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pPr>
      <w:r>
        <w:rPr>
          <w:rFonts w:ascii="Arial" w:hAnsi="Arial" w:cs="Arial" w:eastAsia="Arial"/>
          <w:lang w:val="he-IL"/>
        </w:rPr>
        <w:t>מדריך הכנה והנחיה לסדנת יסודות Copilot</w:t>
      </w:r>
    </w:p>
    <w:p>
      <w:pPr>
        <w:jc w:val="start"/>
        <w:bidi/>
      </w:pPr>
      <w:r>
        <w:rPr>
          <w:rFonts w:ascii="Arial" w:hAnsi="Arial" w:cs="Arial" w:eastAsia="Arial"/>
          <w:lang w:val="he-IL"/>
        </w:rPr>
        <w:t>גיא, זה סדר ההכנה לפגישה עם עינת ודוד ביום ראשון 6 בספטמבר 2026 בשעה 11:30, ולסדנת הלקוחות בת 120 הדקות. הערות ההקראה המלאות נמצאות בתוך המצגת וגם בקובץ נפרד.</w:t>
      </w:r>
    </w:p>
    <w:p>
      <w:pPr>
        <w:pStyle w:val="Heading1"/>
        <w:jc w:val="start"/>
        <w:bidi/>
      </w:pPr>
      <w:r>
        <w:rPr>
          <w:rFonts w:ascii="Arial" w:hAnsi="Arial" w:cs="Arial" w:eastAsia="Arial"/>
          <w:lang w:val="he-IL"/>
        </w:rPr>
        <w:t>הפתיחה שלך מול עינת ודוד</w:t>
      </w:r>
    </w:p>
    <w:p>
      <w:pPr>
        <w:jc w:val="start"/>
        <w:bidi/>
      </w:pPr>
      <w:r>
        <w:rPr>
          <w:rFonts w:ascii="Arial" w:hAnsi="Arial" w:cs="Arial" w:eastAsia="Arial"/>
          <w:lang w:val="he-IL"/>
        </w:rPr>
        <w:t>״עברתי על ההערות מהפגישה. המצגת בנויה עכשיו כסדנה של שעתיים: בכל כלי יש הסבר קצר, דוגמה ותרגול. אקסל מוגבל לעשר דקות, ויש עשרים דקות שמורות למקרים של המשתתפים. אראה לכם את הרצף, דוגמה אחת ואת הערכה. בסוף נוכל לסגור אם המבנה מתאים לפיילוט הראשון.״</w:t>
      </w:r>
    </w:p>
    <w:p>
      <w:pPr>
        <w:pStyle w:val="Heading1"/>
        <w:jc w:val="start"/>
        <w:bidi/>
      </w:pPr>
      <w:r>
        <w:rPr>
          <w:rFonts w:ascii="Arial" w:hAnsi="Arial" w:cs="Arial" w:eastAsia="Arial"/>
          <w:lang w:val="he-IL"/>
        </w:rPr>
        <w:t>מה להציג בפגישה מחר</w:t>
      </w:r>
    </w:p>
    <w:p>
      <w:pPr>
        <w:jc w:val="start"/>
        <w:bidi/>
      </w:pPr>
      <w:r>
        <w:rPr>
          <w:rFonts w:ascii="Arial" w:hAnsi="Arial" w:cs="Arial" w:eastAsia="Arial"/>
          <w:lang w:val="he-IL"/>
        </w:rPr>
        <w:t>הצעה למסלול בדיקה של 30 דקות: 3 דקות לפתיחה ולמטרות; 4 דקות למפת השעתיים; 10 דקות לדוגמת האקסל כולל בדיקה; 5 דקות לדפדוף בזוגות יכולות ותרגול של שאר הכלים; 3 דקות לערכה ולתרגול האישי; 5 דקות להחלטות. זו הצעה לפגישת האישור, לא קיצור של סדנת הלקוחות.</w:t>
      </w:r>
    </w:p>
    <w:p>
      <w:pPr>
        <w:jc w:val="start"/>
        <w:bidi/>
      </w:pPr>
      <w:r>
        <w:rPr>
          <w:rFonts w:ascii="Arial" w:hAnsi="Arial" w:cs="Arial" w:eastAsia="Arial"/>
          <w:lang w:val="he-IL"/>
        </w:rPr>
        <w:t>בקש בסוף הכרעה על התאמת המבנה למשתמשים, הקבוצה הראשונה להרצה, מי מרכז את בדיקת החשבונות והקבצים ומועד ההרצה. תמחור והצעת מכירה יידונו בנפרד, בהתאם לבקשת עינת.</w:t>
      </w:r>
    </w:p>
    <w:p>
      <w:pPr>
        <w:pStyle w:val="Heading1"/>
        <w:jc w:val="start"/>
        <w:bidi/>
      </w:pPr>
      <w:r>
        <w:rPr>
          <w:rFonts w:ascii="Arial" w:hAnsi="Arial" w:cs="Arial" w:eastAsia="Arial"/>
          <w:lang w:val="he-IL"/>
        </w:rPr>
        <w:t>איך להציג את הערות הדובר</w:t>
      </w:r>
    </w:p>
    <w:p>
      <w:pPr>
        <w:jc w:val="start"/>
        <w:bidi/>
      </w:pPr>
      <w:r>
        <w:rPr>
          <w:rFonts w:ascii="Arial" w:hAnsi="Arial" w:cs="Arial" w:eastAsia="Arial"/>
          <w:lang w:val="he-IL"/>
        </w:rPr>
        <w:t>פתח את המצגת ובחר תצוגת מגיש. במסך יחיד אפשר לתרגל עם Alt+F5. בשיתוף מסך שתף את חלון המצגת בלבד ובדוק שהמשתתפים אינם רואים את ההערות. לפני הפגישה פתח שקף 10 ובדוק שהכותרות להקראה, פעולה על המסך, הנחיה לקהל ובדיקה מופיעות.</w:t>
      </w:r>
    </w:p>
    <w:p>
      <w:pPr>
        <w:jc w:val="start"/>
        <w:bidi/>
      </w:pPr>
      <w:r>
        <w:rPr>
          <w:rFonts w:ascii="Arial" w:hAnsi="Arial" w:cs="Arial" w:eastAsia="Arial"/>
          <w:lang w:val="he-IL"/>
        </w:rPr>
        <w:t>קרא רק את הפסקה המסומנת להקראה. יתר ההערות הן הוראות פעולה. דקות השקף כוללות הדגמה, המתנה ועבודה של הקהל; הן אינן זמן לדיבור רצוף.</w:t>
      </w:r>
    </w:p>
    <w:p>
      <w:r>
        <w:br w:type="page"/>
      </w:r>
    </w:p>
    <w:p>
      <w:pPr>
        <w:pStyle w:val="Heading1"/>
        <w:jc w:val="start"/>
        <w:bidi/>
      </w:pPr>
      <w:r>
        <w:rPr>
          <w:rFonts w:ascii="Arial" w:hAnsi="Arial" w:cs="Arial" w:eastAsia="Arial"/>
          <w:lang w:val="he-IL"/>
        </w:rPr>
        <w:t>מפת השעתיים למנחה</w:t>
      </w:r>
    </w:p>
    <w:tbl>
      <w:tblPr>
        <w:tblW w:type="auto" w:w="0"/>
        <w:tblLayout w:type="fixed"/>
        <w:tblLook w:firstColumn="1" w:firstRow="1" w:lastColumn="0" w:lastRow="0" w:noHBand="0" w:noVBand="1" w:val="04A0"/>
      </w:tblPr>
      <w:tblGrid>
        <w:gridCol w:w="3250"/>
        <w:gridCol w:w="3250"/>
        <w:gridCol w:w="3250"/>
      </w:tblGrid>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sz w:val="21"/>
                <w:lang w:val="he-IL"/>
              </w:rPr>
              <w:t>זמן מתחילת הסדנה</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sz w:val="21"/>
                <w:lang w:val="he-IL"/>
              </w:rPr>
              <w:t>שקפים</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sz w:val="21"/>
                <w:lang w:val="he-IL"/>
              </w:rPr>
              <w:t>תוכן</w:t>
            </w:r>
          </w:p>
        </w:tc>
      </w:tr>
      <w:tr>
        <w:tc>
          <w:tcPr>
            <w:tcW w:type="dxa" w:w="2376"/>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00:00–00:10</w:t>
            </w:r>
          </w:p>
        </w:tc>
        <w:tc>
          <w:tcPr>
            <w:tcW w:type="dxa" w:w="100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1–6</w:t>
            </w:r>
          </w:p>
        </w:tc>
        <w:tc>
          <w:tcPr>
            <w:tcW w:type="dxa" w:w="604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מטרות, מוכנות והיכרות</w:t>
            </w:r>
          </w:p>
        </w:tc>
      </w:tr>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00:10–00:20</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7–8</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בקשה ראשונה והתאמה לתפקיד</w:t>
            </w:r>
          </w:p>
        </w:tc>
      </w:tr>
      <w:tr>
        <w:tc>
          <w:tcPr>
            <w:tcW w:type="dxa" w:w="2376"/>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00:20–00:30</w:t>
            </w:r>
          </w:p>
        </w:tc>
        <w:tc>
          <w:tcPr>
            <w:tcW w:type="dxa" w:w="100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9–10</w:t>
            </w:r>
          </w:p>
        </w:tc>
        <w:tc>
          <w:tcPr>
            <w:tcW w:type="dxa" w:w="604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אקסל כולל תרגול</w:t>
            </w:r>
          </w:p>
        </w:tc>
      </w:tr>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00:30–00:40</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11–12</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וורד כולל תרגול</w:t>
            </w:r>
          </w:p>
        </w:tc>
      </w:tr>
      <w:tr>
        <w:tc>
          <w:tcPr>
            <w:tcW w:type="dxa" w:w="2376"/>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00:40–00:50</w:t>
            </w:r>
          </w:p>
        </w:tc>
        <w:tc>
          <w:tcPr>
            <w:tcW w:type="dxa" w:w="100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13–14</w:t>
            </w:r>
          </w:p>
        </w:tc>
        <w:tc>
          <w:tcPr>
            <w:tcW w:type="dxa" w:w="604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פאוורפוינט כולל תרגול</w:t>
            </w:r>
          </w:p>
        </w:tc>
      </w:tr>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00:50–01:00</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15–16</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אאוטלוק כולל תרגול</w:t>
            </w:r>
          </w:p>
        </w:tc>
      </w:tr>
      <w:tr>
        <w:tc>
          <w:tcPr>
            <w:tcW w:type="dxa" w:w="2376"/>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01:00–01:10</w:t>
            </w:r>
          </w:p>
        </w:tc>
        <w:tc>
          <w:tcPr>
            <w:tcW w:type="dxa" w:w="100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17–18</w:t>
            </w:r>
          </w:p>
        </w:tc>
        <w:tc>
          <w:tcPr>
            <w:tcW w:type="dxa" w:w="604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טימס כולל תרגול</w:t>
            </w:r>
          </w:p>
        </w:tc>
      </w:tr>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01:10–01:15</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19</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חיפוש במקורות</w:t>
            </w:r>
          </w:p>
        </w:tc>
      </w:tr>
      <w:tr>
        <w:tc>
          <w:tcPr>
            <w:tcW w:type="dxa" w:w="2376"/>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01:15–01:25</w:t>
            </w:r>
          </w:p>
        </w:tc>
        <w:tc>
          <w:tcPr>
            <w:tcW w:type="dxa" w:w="100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20–22</w:t>
            </w:r>
          </w:p>
        </w:tc>
        <w:tc>
          <w:tcPr>
            <w:tcW w:type="dxa" w:w="604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הקשר, סיפור ומגבלות</w:t>
            </w:r>
          </w:p>
        </w:tc>
      </w:tr>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01:25–01:30</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23</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בדיקה ואחריות</w:t>
            </w:r>
          </w:p>
        </w:tc>
      </w:tr>
      <w:tr>
        <w:tc>
          <w:tcPr>
            <w:tcW w:type="dxa" w:w="2376"/>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01:30–01:40</w:t>
            </w:r>
          </w:p>
        </w:tc>
        <w:tc>
          <w:tcPr>
            <w:tcW w:type="dxa" w:w="100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24–26</w:t>
            </w:r>
          </w:p>
        </w:tc>
        <w:tc>
          <w:tcPr>
            <w:tcW w:type="dxa" w:w="6048"/>
            <w:tcBorders>
              <w:top w:val="single" w:sz="4" w:color="D9D9D9"/>
              <w:left w:val="single" w:sz="4" w:color="D9D9D9"/>
              <w:bottom w:val="single" w:sz="4" w:color="D9D9D9"/>
              <w:right w:val="single" w:sz="4" w:color="D9D9D9"/>
            </w:tcBorders>
            <w:shd w:fill="FFFFFF"/>
          </w:tcPr>
          <w:p>
            <w:pPr>
              <w:spacing w:after="100" w:before="100"/>
              <w:jc w:val="start"/>
              <w:bidi/>
              <w:bidi/>
            </w:pPr>
            <w:r>
              <w:rPr>
                <w:rFonts w:ascii="Arial" w:hAnsi="Arial" w:cs="Arial" w:eastAsia="Arial"/>
                <w:b w:val="0"/>
                <w:sz w:val="21"/>
                <w:lang w:val="he-IL"/>
              </w:rPr>
              <w:t>ערכה, המשך וקשר</w:t>
            </w:r>
          </w:p>
        </w:tc>
      </w:tr>
      <w:tr>
        <w:tc>
          <w:tcPr>
            <w:tcW w:type="dxa" w:w="2376"/>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01:40–02:00</w:t>
            </w:r>
          </w:p>
        </w:tc>
        <w:tc>
          <w:tcPr>
            <w:tcW w:type="dxa" w:w="100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27</w:t>
            </w:r>
          </w:p>
        </w:tc>
        <w:tc>
          <w:tcPr>
            <w:tcW w:type="dxa" w:w="6048"/>
            <w:tcBorders>
              <w:top w:val="single" w:sz="4" w:color="D9D9D9"/>
              <w:left w:val="single" w:sz="4" w:color="D9D9D9"/>
              <w:bottom w:val="single" w:sz="4" w:color="D9D9D9"/>
              <w:right w:val="single" w:sz="4" w:color="D9D9D9"/>
            </w:tcBorders>
            <w:shd w:fill="E9F0F7"/>
          </w:tcPr>
          <w:p>
            <w:pPr>
              <w:spacing w:after="100" w:before="100"/>
              <w:jc w:val="start"/>
              <w:bidi/>
              <w:bidi/>
            </w:pPr>
            <w:r>
              <w:rPr>
                <w:rFonts w:ascii="Arial" w:hAnsi="Arial" w:cs="Arial" w:eastAsia="Arial"/>
                <w:b w:val="0"/>
                <w:sz w:val="21"/>
                <w:lang w:val="he-IL"/>
              </w:rPr>
              <w:t>מקרים אישיים וסגירה</w:t>
            </w:r>
          </w:p>
        </w:tc>
      </w:tr>
    </w:tbl>
    <w:p>
      <w:pPr>
        <w:jc w:val="start"/>
        <w:bidi/>
      </w:pPr>
      <w:r>
        <w:rPr>
          <w:rFonts w:ascii="Arial" w:hAnsi="Arial" w:cs="Arial" w:eastAsia="Arial"/>
          <w:lang w:val="he-IL"/>
        </w:rPr>
        <w:t>הסך הכולל הוא 120 דקות. בתוך ההדגמות משולבות לפחות 30 דקות עבודה של המשתתפים. אין הפסקה נפרדת. אם נדרשת הפסקה, מקצרים הסבר ושיתוף, ושומרים את חלון התרגול האישי ואת שעת הסיום.</w:t>
      </w:r>
    </w:p>
    <w:p>
      <w:pPr>
        <w:jc w:val="start"/>
        <w:bidi/>
      </w:pPr>
      <w:r>
        <w:rPr>
          <w:rFonts w:ascii="Arial" w:hAnsi="Arial" w:cs="Arial" w:eastAsia="Arial"/>
          <w:lang w:val="he-IL"/>
        </w:rPr>
        <w:t>ההתאמה למתווה המקורי: נשמרו פתיחה, עבודה עם מקור, הכרת היכולות, תרגול, בדיקה אנושית, שלוש משימות והמשך. לפי ההנחיות המאוחרות של עינת מ־1.9, התרגול משולב אחרי כל כלי והמגבלות מגיעות אחרי ההתנסות. לא הוצגה החלוקה החדשה כאילו עינת כבר אישרה אותה.</w:t>
      </w:r>
    </w:p>
    <w:p>
      <w:r>
        <w:br w:type="page"/>
      </w:r>
    </w:p>
    <w:p>
      <w:pPr>
        <w:pStyle w:val="Heading1"/>
        <w:jc w:val="start"/>
        <w:bidi/>
      </w:pPr>
      <w:r>
        <w:rPr>
          <w:rFonts w:ascii="Arial" w:hAnsi="Arial" w:cs="Arial" w:eastAsia="Arial"/>
          <w:lang w:val="he-IL"/>
        </w:rPr>
        <w:t>הכנה לפני הפגישה והסדנה</w:t>
      </w:r>
    </w:p>
    <w:p>
      <w:pPr>
        <w:jc w:val="start"/>
        <w:bidi/>
      </w:pPr>
      <w:r>
        <w:rPr>
          <w:rFonts w:ascii="Arial" w:hAnsi="Arial" w:cs="Arial" w:eastAsia="Arial"/>
          <w:lang w:val="he-IL"/>
        </w:rPr>
        <w:t>העתק את תיקיית החבילה למקום מקומי נגיש. פתח את המצגת ואת תיקיית toolkit. שמור עותק תרגול של האקסל ושל המסמכים כדי לא לשנות את קובצי המקור.</w:t>
      </w:r>
    </w:p>
    <w:p>
      <w:pPr>
        <w:jc w:val="start"/>
        <w:bidi/>
      </w:pPr>
      <w:r>
        <w:rPr>
          <w:rFonts w:ascii="Arial" w:hAnsi="Arial" w:cs="Arial" w:eastAsia="Arial"/>
          <w:lang w:val="he-IL"/>
        </w:rPr>
        <w:t>בדוק כניסה לחשבון העבודה, צירוף קובץ וזמינות Copilot באפליקציות. בדיקת קובץ מקומית אינה בדיקת זמינות אצל הלקוח. מול הלקוח יש לברר זאת עם ה־IT מראש.</w:t>
      </w:r>
    </w:p>
    <w:p>
      <w:pPr>
        <w:jc w:val="start"/>
        <w:bidi/>
      </w:pPr>
      <w:r>
        <w:rPr>
          <w:rFonts w:ascii="Arial" w:hAnsi="Arial" w:cs="Arial" w:eastAsia="Arial"/>
          <w:lang w:val="he-IL"/>
        </w:rPr>
        <w:t>שמור עותקי עבודה בענן הארגוני אם נדרשת עריכה מתוך האפליקציות. פתח מראש את האקסל, הפרוטוקול, השרשור, הבריף ותבנית המצגת.</w:t>
      </w:r>
    </w:p>
    <w:p>
      <w:pPr>
        <w:jc w:val="start"/>
        <w:bidi/>
      </w:pPr>
      <w:r>
        <w:rPr>
          <w:rFonts w:ascii="Arial" w:hAnsi="Arial" w:cs="Arial" w:eastAsia="Arial"/>
          <w:lang w:val="he-IL"/>
        </w:rPr>
        <w:t>הרץ פעם אחת את בקשת האקסל ובדוק את התוצאה מול דף הייחוס. בצע אותו הדבר עבור הפרוטוקול והמייל. צלם את התוצאה כגיבוי מקומי לפני הכניסה לחדר.</w:t>
      </w:r>
    </w:p>
    <w:p>
      <w:pPr>
        <w:jc w:val="start"/>
        <w:bidi/>
      </w:pPr>
      <w:r>
        <w:rPr>
          <w:rFonts w:ascii="Arial" w:hAnsi="Arial" w:cs="Arial" w:eastAsia="Arial"/>
          <w:lang w:val="he-IL"/>
        </w:rPr>
        <w:t>ב־Teams בחר פגישה מתומללת שמותר להציג. אם אין כזאת, השתמש בפרוטוקול הדמה בצ׳אט ואמור לקהל שזו החלופה.</w:t>
      </w:r>
    </w:p>
    <w:p>
      <w:pPr>
        <w:jc w:val="start"/>
        <w:bidi/>
      </w:pPr>
      <w:r>
        <w:rPr>
          <w:rFonts w:ascii="Arial" w:hAnsi="Arial" w:cs="Arial" w:eastAsia="Arial"/>
          <w:lang w:val="he-IL"/>
        </w:rPr>
        <w:t>בבוקר הפגישה: 10:45 פתיחת קבצים וחשבון; 11:00 בדיקת הדגמה; 11:10 חזרה על הפתיחה והאקסל; 11:20 בדיקת שמע ושיתוף; 11:25 הכול פתוח. אלו שעות הכנה מומלצות, לא זימונים שנוצרו.</w:t>
      </w:r>
    </w:p>
    <w:p>
      <w:pPr>
        <w:pStyle w:val="Heading1"/>
        <w:jc w:val="start"/>
        <w:bidi/>
      </w:pPr>
      <w:r>
        <w:rPr>
          <w:rFonts w:ascii="Arial" w:hAnsi="Arial" w:cs="Arial" w:eastAsia="Arial"/>
          <w:lang w:val="he-IL"/>
        </w:rPr>
        <w:t>ניהול תקלה בלי לאבד את הקהל</w:t>
      </w:r>
    </w:p>
    <w:p>
      <w:pPr>
        <w:jc w:val="start"/>
        <w:bidi/>
      </w:pPr>
      <w:r>
        <w:rPr>
          <w:rFonts w:ascii="Arial" w:hAnsi="Arial" w:cs="Arial" w:eastAsia="Arial"/>
          <w:lang w:val="he-IL"/>
        </w:rPr>
        <w:t>אחרי 45 שניות ללא תוצאה, אמור: ״המערכת מתעכבת. נעבור לתוצאה השמורה ונבדוק אותה יחד.״ נסה תיקון קצר אחד בלבד. אם אין כפתור, השתמש בקובץ בצ׳אט. אם אין אפשרות להעלות קובץ, הצג את המקור ואת תוצאת הייחוס ותן לקהל לזהות מה צריך לבדוק. אין לעקוף מדיניות ארגונית ואין להעביר מידע לחשבון פרטי.</w:t>
      </w:r>
    </w:p>
    <w:p>
      <w:pPr>
        <w:jc w:val="start"/>
        <w:bidi/>
      </w:pPr>
      <w:r>
        <w:rPr>
          <w:rFonts w:ascii="Arial" w:hAnsi="Arial" w:cs="Arial" w:eastAsia="Arial"/>
          <w:lang w:val="he-IL"/>
        </w:rPr>
        <w:t>אם נוצר איחור של חמש דקות, קצר את דברי ההסבר בערכה ובסיפור ההתנסות. שמור את הדקות שבהן המשתתפים עובדים ואת עשרים הדקות האחרונות. שאלות מתקדמות נרשמות להמשך.</w:t>
      </w:r>
    </w:p>
    <w:p>
      <w:r>
        <w:br w:type="page"/>
      </w:r>
    </w:p>
    <w:p>
      <w:pPr>
        <w:pStyle w:val="Heading1"/>
        <w:jc w:val="start"/>
        <w:bidi/>
      </w:pPr>
      <w:r>
        <w:rPr>
          <w:rFonts w:ascii="Arial" w:hAnsi="Arial" w:cs="Arial" w:eastAsia="Arial"/>
          <w:lang w:val="he-IL"/>
        </w:rPr>
        <w:t>תוצאות ייחוס ובדיקות לדמו</w:t>
      </w:r>
    </w:p>
    <w:p>
      <w:pPr>
        <w:pStyle w:val="Heading2"/>
        <w:jc w:val="start"/>
        <w:bidi/>
      </w:pPr>
      <w:r>
        <w:rPr>
          <w:rFonts w:ascii="Arial" w:hAnsi="Arial" w:cs="Arial" w:eastAsia="Arial"/>
          <w:lang w:val="he-IL"/>
        </w:rPr>
        <w:t>אקסל</w:t>
      </w:r>
    </w:p>
    <w:p>
      <w:pPr>
        <w:jc w:val="start"/>
        <w:bidi/>
      </w:pPr>
      <w:r>
        <w:rPr>
          <w:rFonts w:ascii="Arial" w:hAnsi="Arial" w:cs="Arial" w:eastAsia="Arial"/>
          <w:lang w:val="he-IL"/>
        </w:rPr>
        <w:t>תקציב 300 שעות, בפועל 338, פער 38. פורטל שירות: 80 מול 60, פער 20. מעבר מסמכים: 55 מול 40, פער 15. דנה: 155 שעות בסך הכול. בודקים שהמיון לפי שעות לא התחלף במיון לפי אחוזים. שמות ונתונים אלה שייכים לערכת הדמה החדשה, ולא לצילומי העבר במצגת.</w:t>
      </w:r>
    </w:p>
    <w:p>
      <w:pPr>
        <w:pStyle w:val="Heading2"/>
        <w:jc w:val="start"/>
        <w:bidi/>
      </w:pPr>
      <w:r>
        <w:rPr>
          <w:rFonts w:ascii="Arial" w:hAnsi="Arial" w:cs="Arial" w:eastAsia="Arial"/>
          <w:lang w:val="he-IL"/>
        </w:rPr>
        <w:t>וורד וטימס</w:t>
      </w:r>
    </w:p>
    <w:p>
      <w:pPr>
        <w:jc w:val="start"/>
        <w:bidi/>
      </w:pPr>
      <w:r>
        <w:rPr>
          <w:rFonts w:ascii="Arial" w:hAnsi="Arial" w:cs="Arial" w:eastAsia="Arial"/>
          <w:lang w:val="he-IL"/>
        </w:rPr>
        <w:t>הפיילוט מותנה באישור אבטחה. דנה אחראית לרשימה עד 10.9, יואב להרשאות עד 13.9, מיכל לשאלות ללא מועד. הרחבה לכל המחלקה היא הצעה בלבד. למדידת זמן הטיפול לא נקבעו אחראי ומועד.</w:t>
      </w:r>
    </w:p>
    <w:p>
      <w:pPr>
        <w:pStyle w:val="Heading2"/>
        <w:jc w:val="start"/>
        <w:bidi/>
      </w:pPr>
      <w:r>
        <w:rPr>
          <w:rFonts w:ascii="Arial" w:hAnsi="Arial" w:cs="Arial" w:eastAsia="Arial"/>
          <w:lang w:val="he-IL"/>
        </w:rPr>
        <w:t>פאוורפוינט</w:t>
      </w:r>
    </w:p>
    <w:p>
      <w:pPr>
        <w:jc w:val="start"/>
        <w:bidi/>
      </w:pPr>
      <w:r>
        <w:rPr>
          <w:rFonts w:ascii="Arial" w:hAnsi="Arial" w:cs="Arial" w:eastAsia="Arial"/>
          <w:lang w:val="he-IL"/>
        </w:rPr>
        <w:t>חמישה שקפים עם קהל ומסר. עשרים אחוז הם יעד, לא חיסכון שהושג. אין תאריך התחלה מאושר ואין אישור עלות. התבנית מוכנה מראש; אין צורך להקים ערכת מותג בשיעור.</w:t>
      </w:r>
    </w:p>
    <w:p>
      <w:pPr>
        <w:pStyle w:val="Heading2"/>
        <w:jc w:val="start"/>
        <w:bidi/>
      </w:pPr>
      <w:r>
        <w:rPr>
          <w:rFonts w:ascii="Arial" w:hAnsi="Arial" w:cs="Arial" w:eastAsia="Arial"/>
          <w:lang w:val="he-IL"/>
        </w:rPr>
        <w:t>אאוטלוק</w:t>
      </w:r>
    </w:p>
    <w:p>
      <w:pPr>
        <w:jc w:val="start"/>
        <w:bidi/>
      </w:pPr>
      <w:r>
        <w:rPr>
          <w:rFonts w:ascii="Arial" w:hAnsi="Arial" w:cs="Arial" w:eastAsia="Arial"/>
          <w:lang w:val="he-IL"/>
        </w:rPr>
        <w:t>הלקוח ביקש 14.9 אך התאריך לא אושר. דנה חוזרת עם עדכון ב־10.9, ולא מבטיחה התחלה בתאריך זה. המחיר לא אושר. בודקים טיוטה ושומרים, בלי לשלוח.</w:t>
      </w:r>
    </w:p>
    <w:p>
      <w:pPr>
        <w:pStyle w:val="Heading2"/>
        <w:jc w:val="start"/>
        <w:bidi/>
      </w:pPr>
      <w:r>
        <w:rPr>
          <w:rFonts w:ascii="Arial" w:hAnsi="Arial" w:cs="Arial" w:eastAsia="Arial"/>
          <w:lang w:val="he-IL"/>
        </w:rPr>
        <w:t>חיפוש</w:t>
      </w:r>
    </w:p>
    <w:p>
      <w:pPr>
        <w:jc w:val="start"/>
        <w:bidi/>
      </w:pPr>
      <w:r>
        <w:rPr>
          <w:rFonts w:ascii="Arial" w:hAnsi="Arial" w:cs="Arial" w:eastAsia="Arial"/>
          <w:lang w:val="he-IL"/>
        </w:rPr>
        <w:t>התנאי להפעלת הפיילוט הוא אישור אבטחה. בודקים שהמקור הוא בריף הפיילוט ושלא צוטט מסמך אחר. אם חיפוש ארגוני לא זמין, מצרפים את הבריף ישירות.</w:t>
      </w:r>
    </w:p>
    <w:p>
      <w:pPr>
        <w:pStyle w:val="Heading1"/>
        <w:jc w:val="start"/>
        <w:bidi/>
      </w:pPr>
      <w:r>
        <w:rPr>
          <w:rFonts w:ascii="Arial" w:hAnsi="Arial" w:cs="Arial" w:eastAsia="Arial"/>
          <w:lang w:val="he-IL"/>
        </w:rPr>
        <w:t>שלושת שקפי המקור שנשמרו</w:t>
      </w:r>
    </w:p>
    <w:p>
      <w:pPr>
        <w:jc w:val="start"/>
        <w:bidi/>
      </w:pPr>
      <w:r>
        <w:rPr>
          <w:rFonts w:ascii="Arial" w:hAnsi="Arial" w:cs="Arial" w:eastAsia="Arial"/>
          <w:lang w:val="he-IL"/>
        </w:rPr>
        <w:t>השקפים הנוכחיים 20–22 נשמרו ללא שינוי לפי בקשתך הקודמת. המספרים המודפסים בהם עדיין 15–17. השתמש במספר בתצוגת המגיש ובמפת הזמנים. בהערות יש נוסח מדויק להבהרה: בלי קובץ עדיין אפשר לענות לשאלות כלליות, חיפוש ארגוני אינו מבטיח למצוא כל קובץ, ו־22–24 פעולות הן תצפית היסטורית בלבד. אל תקרא את הניסוחים הגורפים כהבטחות עדכניות.</w:t>
      </w:r>
    </w:p>
    <w:p>
      <w:pPr>
        <w:jc w:val="start"/>
        <w:bidi/>
      </w:pPr>
      <w:r>
        <w:rPr>
          <w:rFonts w:ascii="Arial" w:hAnsi="Arial" w:cs="Arial" w:eastAsia="Arial"/>
          <w:lang w:val="he-IL"/>
        </w:rPr>
        <w:t>עשרת הנספחים ההיסטוריים הוצאו מרשימת השקפים בעותק ההנחיה. המצגת נפתחת עם 27 שקפים בלבד. קובץ המקור נשאר ללא שינוי. בפגישה משתמשים במדריך זה, ולא בשקף ההחלטה הישן שמדבר על 60 דקות. לפני הפצה ללקוחות בודקים גם הרשאה לשיתוף צילומי המסך וההקלטות.</w:t>
      </w:r>
    </w:p>
    <w:p>
      <w:r>
        <w:br w:type="page"/>
      </w:r>
    </w:p>
    <w:p>
      <w:pPr>
        <w:pStyle w:val="Heading1"/>
        <w:jc w:val="start"/>
        <w:bidi/>
      </w:pPr>
      <w:r>
        <w:rPr>
          <w:rFonts w:ascii="Arial" w:hAnsi="Arial" w:cs="Arial" w:eastAsia="Arial"/>
          <w:lang w:val="he-IL"/>
        </w:rPr>
        <w:t>מה השתנה בעקבות הפגישה עם עינת</w:t>
      </w:r>
    </w:p>
    <w:p>
      <w:pPr>
        <w:jc w:val="start"/>
        <w:bidi/>
      </w:pPr>
      <w:r>
        <w:rPr>
          <w:rFonts w:ascii="Arial" w:hAnsi="Arial" w:cs="Arial" w:eastAsia="Arial"/>
          <w:lang w:val="he-IL"/>
        </w:rPr>
        <w:t>פתיחה במטרות ובמסלול במקום בסיפור החסימה; התוכן מיועד לעובדים גם ללא רקע טכני.</w:t>
      </w:r>
    </w:p>
    <w:p>
      <w:pPr>
        <w:jc w:val="start"/>
        <w:bidi/>
      </w:pPr>
      <w:r>
        <w:rPr>
          <w:rFonts w:ascii="Arial" w:hAnsi="Arial" w:cs="Arial" w:eastAsia="Arial"/>
          <w:lang w:val="he-IL"/>
        </w:rPr>
        <w:t>כל כלי מגיע כזוג סמוך: יכולות ותנאים, אחריהם הוראות והדגמה עם תרגול.</w:t>
      </w:r>
    </w:p>
    <w:p>
      <w:pPr>
        <w:jc w:val="start"/>
        <w:bidi/>
      </w:pPr>
      <w:r>
        <w:rPr>
          <w:rFonts w:ascii="Arial" w:hAnsi="Arial" w:cs="Arial" w:eastAsia="Arial"/>
          <w:lang w:val="he-IL"/>
        </w:rPr>
        <w:t>האקסל מוגבל לעשר דקות. תוכנית קיבולת, סוכנים, קרדיטים ותמחור אינם חלק מהסדנה.</w:t>
      </w:r>
    </w:p>
    <w:p>
      <w:pPr>
        <w:jc w:val="start"/>
        <w:bidi/>
      </w:pPr>
      <w:r>
        <w:rPr>
          <w:rFonts w:ascii="Arial" w:hAnsi="Arial" w:cs="Arial" w:eastAsia="Arial"/>
          <w:lang w:val="he-IL"/>
        </w:rPr>
        <w:t>הערכה כוללת קבצים ובקשות מוכנות. ההתאמה לתפקיד מוסברת ונעשית לפני ההדגמות.</w:t>
      </w:r>
    </w:p>
    <w:p>
      <w:pPr>
        <w:jc w:val="start"/>
        <w:bidi/>
      </w:pPr>
      <w:r>
        <w:rPr>
          <w:rFonts w:ascii="Arial" w:hAnsi="Arial" w:cs="Arial" w:eastAsia="Arial"/>
          <w:lang w:val="he-IL"/>
        </w:rPr>
        <w:t>חיפוש בקובצי הארגון מוצג עם הסבר על זמינות ומקור. לכל יכולת שאינה זמינה קיימת חלופה בצ׳אט.</w:t>
      </w:r>
    </w:p>
    <w:p>
      <w:pPr>
        <w:jc w:val="start"/>
        <w:bidi/>
      </w:pPr>
      <w:r>
        <w:rPr>
          <w:rFonts w:ascii="Arial" w:hAnsi="Arial" w:cs="Arial" w:eastAsia="Arial"/>
          <w:lang w:val="he-IL"/>
        </w:rPr>
        <w:t>בסיום כל משתתף רושם שלוש משימות, בודק תוצר אחד וקובע משימה למחר ותזכורת לעוד שבועיים.</w:t>
      </w:r>
    </w:p>
    <w:p>
      <w:pPr>
        <w:pStyle w:val="Heading1"/>
        <w:jc w:val="start"/>
        <w:bidi/>
      </w:pPr>
      <w:r>
        <w:rPr>
          <w:rFonts w:ascii="Arial" w:hAnsi="Arial" w:cs="Arial" w:eastAsia="Arial"/>
          <w:lang w:val="he-IL"/>
        </w:rPr>
        <w:t>מקורות העבודה</w:t>
      </w:r>
    </w:p>
    <w:p>
      <w:pPr>
        <w:jc w:val="start"/>
        <w:bidi/>
      </w:pPr>
      <w:r>
        <w:rPr>
          <w:rFonts w:ascii="Arial" w:hAnsi="Arial" w:cs="Arial" w:eastAsia="Arial"/>
          <w:lang w:val="he-IL"/>
        </w:rPr>
        <w:t>פגישת עינת וגיא מיום שלישי 1.9.2026, 70 דקות. ההתייחסויות המרכזיות: 04:02 מטרות, 34:41 התאמה, 36:22 פרומפט, 49:25 אני עושה אתם עושים, 54:27 אקסל עד עשר דקות, 55:07 חלוקת שעתיים, 55:32 מקרים אישיים, 61:27 מבנה אחיד, 68:07 עדכונים ו־68:39 קשר.</w:t>
      </w:r>
    </w:p>
    <w:p>
      <w:pPr>
        <w:jc w:val="start"/>
        <w:bidi/>
      </w:pPr>
      <w:r>
        <w:rPr>
          <w:rFonts w:ascii="Arial" w:hAnsi="Arial" w:cs="Arial" w:eastAsia="Arial"/>
          <w:lang w:val="he-IL"/>
        </w:rPr>
        <w:t>מקור: https://my.timeless.day/m/a0FYN3djMnFQMlhreXlBNm5MZUN2MjZhNVBmclJ2RG9TSlVrY3hHZ3NTWHM=</w:t>
      </w:r>
    </w:p>
    <w:p>
      <w:pPr>
        <w:jc w:val="start"/>
        <w:bidi/>
      </w:pPr>
      <w:r>
        <w:rPr>
          <w:rFonts w:ascii="Arial" w:hAnsi="Arial" w:cs="Arial" w:eastAsia="Arial"/>
          <w:lang w:val="he-IL"/>
        </w:rPr>
        <w:t>מסמך המתווה: מסלול 1 - מתווה מפגש שעתיים (SharePoint).docx, גרסת 23.8.2026. עיצוב: הגרסה המאושרת שב־level1-einat-training.pptx, בהתאמה לשיחת סוכן המצגות בגרוק ולתיקוני קלוד.</w:t>
      </w:r>
    </w:p>
    <w:p>
      <w:pPr>
        <w:jc w:val="start"/>
        <w:bidi/>
      </w:pPr>
      <w:r>
        <w:rPr>
          <w:rFonts w:ascii="Arial" w:hAnsi="Arial" w:cs="Arial" w:eastAsia="Arial"/>
          <w:lang w:val="he-IL"/>
        </w:rPr>
        <w:t>התיעוד המקצועי נבדק ב־5.9.2026:</w:t>
      </w:r>
    </w:p>
    <w:p>
      <w:pPr>
        <w:jc w:val="start"/>
        <w:bidi/>
      </w:pPr>
      <w:r>
        <w:rPr>
          <w:rFonts w:ascii="Arial" w:hAnsi="Arial" w:cs="Arial" w:eastAsia="Arial"/>
          <w:sz w:val="18"/>
          <w:lang w:val="he-IL"/>
        </w:rPr>
        <w:t>https://learn.microsoft.com/en-us/microsoft-365/copilot/microsoft-365-copilot-overview</w:t>
      </w:r>
    </w:p>
    <w:p>
      <w:pPr>
        <w:jc w:val="start"/>
        <w:bidi/>
      </w:pPr>
      <w:r>
        <w:rPr>
          <w:rFonts w:ascii="Arial" w:hAnsi="Arial" w:cs="Arial" w:eastAsia="Arial"/>
          <w:sz w:val="18"/>
          <w:lang w:val="he-IL"/>
        </w:rPr>
        <w:t>https://learn.microsoft.com/en-us/copilot/faq</w:t>
      </w:r>
    </w:p>
    <w:p>
      <w:pPr>
        <w:jc w:val="start"/>
        <w:bidi/>
      </w:pPr>
      <w:r>
        <w:rPr>
          <w:rFonts w:ascii="Arial" w:hAnsi="Arial" w:cs="Arial" w:eastAsia="Arial"/>
          <w:sz w:val="18"/>
          <w:lang w:val="he-IL"/>
        </w:rPr>
        <w:t>https://learn.microsoft.com/en-us/microsoft-365/copilot/enterprise-data-protection</w:t>
      </w:r>
    </w:p>
    <w:p>
      <w:pPr>
        <w:jc w:val="start"/>
        <w:bidi/>
      </w:pPr>
      <w:r>
        <w:rPr>
          <w:rFonts w:ascii="Arial" w:hAnsi="Arial" w:cs="Arial" w:eastAsia="Arial"/>
          <w:sz w:val="18"/>
          <w:lang w:val="he-IL"/>
        </w:rPr>
        <w:t>https://support.microsoft.com/en-us/teams/copilot/use-copilot-without-transcribing-or-recording-a-teams-meeting-or-call</w:t>
      </w:r>
    </w:p>
    <w:p>
      <w:pPr>
        <w:jc w:val="start"/>
        <w:bidi/>
      </w:pPr>
      <w:r>
        <w:rPr>
          <w:rFonts w:ascii="Arial" w:hAnsi="Arial" w:cs="Arial" w:eastAsia="Arial"/>
          <w:lang w:val="he-IL"/>
        </w:rPr>
        <w:t>תיעוד היכולות אינו מחליף בדיקה בחשבון הלקוח. לא בוצעה כאן הרצה חיה של Copilot ולא נשלחו חומרים לאיש. הפגישה מחר ב־11:30 נשענת על העדכון שלך, ולא על המועד השגוי בסיכום האוטומטי של טיימלס.</w:t>
      </w:r>
    </w:p>
    <w:sectPr w:rsidR="00FC693F" w:rsidRPr="0006063C" w:rsidSect="00034616">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הכנה והנחיה לסדנת יסודות Copilot</dc:title>
  <dc:subject/>
  <dc:creator>גיא כהן</dc:creator>
  <cp:keywords/>
  <dc:description>generated by python-docx</dc:description>
  <cp:lastModifiedBy/>
  <cp:revision>1</cp:revision>
  <dcterms:created xsi:type="dcterms:W3CDTF">2013-12-23T23:15:00Z</dcterms:created>
  <dcterms:modified xsi:type="dcterms:W3CDTF">2013-12-23T23:15:00Z</dcterms:modified>
  <cp:category/>
</cp:coreProperties>
</file>