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Clase 1 – CALIDAD DEL ARN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DE APRENDIZAJE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 Análisis de expresión diferencial de genes e investigación reproducible con 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Dra. Débora Torrealba </w:t>
      </w:r>
    </w:p>
    <w:p w:rsidR="00000000" w:rsidDel="00000000" w:rsidP="00000000" w:rsidRDefault="00000000" w:rsidRPr="00000000" w14:paraId="00000008">
      <w:pPr>
        <w:jc w:val="center"/>
        <w:rPr>
          <w:rFonts w:ascii="Helvetica Neue" w:cs="Helvetica Neue" w:eastAsia="Helvetica Neue" w:hAnsi="Helvetica Neue"/>
          <w:color w:val="337ab7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  <w:rtl w:val="0"/>
        </w:rPr>
        <w:t xml:space="preserve">Profesor adjunto de la Pontificia Universidad Católica de Valparaíso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br w:type="textWrapping"/>
      </w: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0563c1"/>
            <w:sz w:val="21"/>
            <w:szCs w:val="21"/>
            <w:highlight w:val="white"/>
            <w:u w:val="single"/>
            <w:rtl w:val="0"/>
          </w:rPr>
          <w:t xml:space="preserve">debora.torrealba@pucv.cl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analizó la integridad de diversas muestras de ARN en el Bioanalizer. Discutir en grupo que muestras que pueden o no ser utilizadas para la síntesis de ADNc en función de la integridad del ARN observada en el gel. Identificar qué banda corresponde al 28S y 18S.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base a la imagen del gel: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691197</wp:posOffset>
            </wp:positionH>
            <wp:positionV relativeFrom="paragraph">
              <wp:posOffset>209232</wp:posOffset>
            </wp:positionV>
            <wp:extent cx="4286250" cy="3743325"/>
            <wp:effectExtent b="0" l="0" r="0" t="0"/>
            <wp:wrapTopAndBottom distB="0" distT="0"/>
            <wp:docPr descr="Gráfico, Tabla&#10;&#10;Descripción generada automáticamente" id="17" name="image2.png"/>
            <a:graphic>
              <a:graphicData uri="http://schemas.openxmlformats.org/drawingml/2006/picture">
                <pic:pic>
                  <pic:nvPicPr>
                    <pic:cNvPr descr="Gráfico, Tabla&#10;&#10;Descripción generada automáticamente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743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 Si se pueden usar las muestras: 1 – 2 – 3 – 6 - 10 - 11- 12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No se pueden usar las muestras: 4 – 5- 7- 8- 9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base a los siguientes electroferogramas discutir en grupo que muestras que pueden o no ser utilizadas para la síntesis de ADNc en función del valor del RIN y del patrón del electroferograma esperado para el 28S y 18S.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28779" cy="4137044"/>
            <wp:effectExtent b="0" l="0" r="0" t="0"/>
            <wp:docPr descr="Interfaz de usuario gráfica, Aplicación, Calendario&#10;&#10;Descripción generada automáticamente" id="16" name="image4.png"/>
            <a:graphic>
              <a:graphicData uri="http://schemas.openxmlformats.org/drawingml/2006/picture">
                <pic:pic>
                  <pic:nvPicPr>
                    <pic:cNvPr descr="Interfaz de usuario gráfica, Aplicación, Calendario&#10;&#10;Descripción generada automáticamente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8779" cy="4137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 Si se pueden usar las muestras: 1 – 2- 3 - 6- 10 - 11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No se pueden usar las muestras: 4 – 5 – 7 – 8- 9- 12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ha analizado la integridad de diversas muestras de ARN en un gel de agarosa. Discutir en grupo que muestras que pueden o no ser utilizadas para la síntesis de ADNc en función de la integridad del ARN observada en el gel. Identificar qué banda corresponde al 28S y 18S.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1: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0</wp:posOffset>
                </wp:positionV>
                <wp:extent cx="2805113" cy="2981325"/>
                <wp:effectExtent b="0" l="0" r="0" t="0"/>
                <wp:wrapNone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43444" y="2289338"/>
                          <a:ext cx="2805113" cy="2981325"/>
                          <a:chOff x="3943444" y="2289338"/>
                          <a:chExt cx="2805113" cy="2981325"/>
                        </a:xfrm>
                      </wpg:grpSpPr>
                      <wpg:grpSp>
                        <wpg:cNvGrpSpPr/>
                        <wpg:grpSpPr>
                          <a:xfrm>
                            <a:off x="3943444" y="2289338"/>
                            <a:ext cx="2805113" cy="2981325"/>
                            <a:chOff x="0" y="0"/>
                            <a:chExt cx="2286000" cy="221837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286000" cy="2218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57150" y="0"/>
                              <a:ext cx="266700" cy="28098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666750" y="0"/>
                              <a:ext cx="266700" cy="28098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2286000" cy="2218373"/>
                              <a:chOff x="0" y="0"/>
                              <a:chExt cx="2286000" cy="2218373"/>
                            </a:xfrm>
                          </wpg:grpSpPr>
                          <pic:pic>
                            <pic:nvPicPr>
                              <pic:cNvPr descr="Imagen que contiene Texto&#10;&#10;Descripción generada automáticamente" id="7" name="Shape 7"/>
                              <pic:cNvPicPr preferRelativeResize="0"/>
                            </pic:nvPicPr>
                            <pic:blipFill rotWithShape="1">
                              <a:blip r:embed="rId10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0" y="319088"/>
                                <a:ext cx="2286000" cy="1899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8" name="Shape 8"/>
                            <wps:spPr>
                              <a:xfrm>
                                <a:off x="1257300" y="0"/>
                                <a:ext cx="233363" cy="2806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3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1828800" y="0"/>
                                <a:ext cx="304800" cy="3568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4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0</wp:posOffset>
                </wp:positionV>
                <wp:extent cx="2805113" cy="2981325"/>
                <wp:effectExtent b="0" l="0" r="0" t="0"/>
                <wp:wrapNone/>
                <wp:docPr id="1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5113" cy="2981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Si se pueden usar las muestras: 1 – 2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No se pueden usar las muestras: 3 - 4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2: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2010728</wp:posOffset>
            </wp:positionH>
            <wp:positionV relativeFrom="paragraph">
              <wp:posOffset>36513</wp:posOffset>
            </wp:positionV>
            <wp:extent cx="1710371" cy="2963459"/>
            <wp:effectExtent b="0" l="0" r="0" t="0"/>
            <wp:wrapSquare wrapText="bothSides" distB="0" distT="0" distL="114300" distR="114300"/>
            <wp:docPr id="1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0371" cy="29634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Si se pueden usar las muestras: 1 – 4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No se pueden usar las muestras: 2 - 3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  <w:tab w:val="left" w:pos="7071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Dra. Débora Torrealba</w:t>
    </w:r>
  </w:p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  <w:tab w:val="left" w:pos="7071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https://genomics.pucv.cl/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00D5A"/>
    <w:pPr>
      <w:spacing w:after="0" w:line="240" w:lineRule="auto"/>
    </w:pPr>
    <w:rPr>
      <w:rFonts w:eastAsia="Times New Roman"/>
      <w:snapToGrid w:val="1"/>
      <w:color w:val="auto"/>
      <w:lang w:eastAsia="es-ES_tradnl" w:val="es-CL"/>
    </w:rPr>
  </w:style>
  <w:style w:type="paragraph" w:styleId="Ttulo1">
    <w:name w:val="heading 1"/>
    <w:basedOn w:val="Normal"/>
    <w:link w:val="Ttulo1Car"/>
    <w:uiPriority w:val="9"/>
    <w:qFormat w:val="1"/>
    <w:rsid w:val="00480672"/>
    <w:pPr>
      <w:spacing w:after="100" w:afterAutospacing="1" w:before="100" w:beforeAutospacing="1"/>
      <w:outlineLvl w:val="0"/>
    </w:pPr>
    <w:rPr>
      <w:b w:val="1"/>
      <w:bCs w:val="1"/>
      <w:kern w:val="36"/>
      <w:sz w:val="48"/>
      <w:szCs w:val="48"/>
      <w:lang w:eastAsia="en-US"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000D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000D5A"/>
    <w:rPr>
      <w:color w:val="605e5c"/>
      <w:shd w:color="auto" w:fill="e1dfdd" w:val="clear"/>
    </w:rPr>
  </w:style>
  <w:style w:type="paragraph" w:styleId="Prrafodelista">
    <w:name w:val="List Paragraph"/>
    <w:basedOn w:val="Normal"/>
    <w:uiPriority w:val="34"/>
    <w:qFormat w:val="1"/>
    <w:rsid w:val="00000D5A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CC4708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CC4708"/>
    <w:rPr>
      <w:rFonts w:eastAsia="Times New Roman"/>
      <w:snapToGrid w:val="1"/>
      <w:color w:val="auto"/>
      <w:lang w:eastAsia="es-ES_tradnl" w:val="es-CL"/>
    </w:rPr>
  </w:style>
  <w:style w:type="paragraph" w:styleId="Piedepgina">
    <w:name w:val="footer"/>
    <w:basedOn w:val="Normal"/>
    <w:link w:val="PiedepginaCar"/>
    <w:uiPriority w:val="99"/>
    <w:unhideWhenUsed w:val="1"/>
    <w:rsid w:val="00CC4708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C4708"/>
    <w:rPr>
      <w:rFonts w:eastAsia="Times New Roman"/>
      <w:snapToGrid w:val="1"/>
      <w:color w:val="auto"/>
      <w:lang w:eastAsia="es-ES_tradnl" w:val="es-CL"/>
    </w:rPr>
  </w:style>
  <w:style w:type="character" w:styleId="Ttulo1Car" w:customStyle="1">
    <w:name w:val="Título 1 Car"/>
    <w:basedOn w:val="Fuentedeprrafopredeter"/>
    <w:link w:val="Ttulo1"/>
    <w:uiPriority w:val="9"/>
    <w:rsid w:val="00480672"/>
    <w:rPr>
      <w:rFonts w:eastAsia="Times New Roman"/>
      <w:b w:val="1"/>
      <w:bCs w:val="1"/>
      <w:snapToGrid w:val="1"/>
      <w:color w:val="auto"/>
      <w:kern w:val="36"/>
      <w:sz w:val="48"/>
      <w:szCs w:val="48"/>
    </w:rPr>
  </w:style>
  <w:style w:type="character" w:styleId="highlight" w:customStyle="1">
    <w:name w:val="highlight"/>
    <w:basedOn w:val="Fuentedeprrafopredeter"/>
    <w:rsid w:val="00480672"/>
  </w:style>
  <w:style w:type="paragraph" w:styleId="itemid" w:customStyle="1">
    <w:name w:val="itemid"/>
    <w:basedOn w:val="Normal"/>
    <w:rsid w:val="00480672"/>
    <w:pPr>
      <w:spacing w:after="100" w:afterAutospacing="1" w:before="100" w:beforeAutospacing="1"/>
    </w:pPr>
    <w:rPr>
      <w:lang w:eastAsia="en-US" w:val="en-US"/>
    </w:rPr>
  </w:style>
  <w:style w:type="paragraph" w:styleId="aux" w:customStyle="1">
    <w:name w:val="aux"/>
    <w:basedOn w:val="Normal"/>
    <w:rsid w:val="00480672"/>
    <w:pPr>
      <w:spacing w:after="100" w:afterAutospacing="1" w:before="100" w:beforeAutospacing="1"/>
    </w:pPr>
    <w:rPr>
      <w:lang w:eastAsia="en-US" w:val="en-US"/>
    </w:rPr>
  </w:style>
  <w:style w:type="character" w:styleId="rprtlinks" w:customStyle="1">
    <w:name w:val="rprtlinks"/>
    <w:basedOn w:val="Fuentedeprrafopredeter"/>
    <w:rsid w:val="00480672"/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480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  <w:lang w:eastAsia="en-US" w:val="en-US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480672"/>
    <w:rPr>
      <w:rFonts w:ascii="Courier New" w:cs="Courier New" w:eastAsia="Times New Roman" w:hAnsi="Courier New"/>
      <w:snapToGrid w:val="1"/>
      <w:color w:val="auto"/>
      <w:sz w:val="20"/>
      <w:szCs w:val="20"/>
    </w:rPr>
  </w:style>
  <w:style w:type="table" w:styleId="Tablaconcuadrcula">
    <w:name w:val="Table Grid"/>
    <w:basedOn w:val="Tablanormal"/>
    <w:uiPriority w:val="39"/>
    <w:rsid w:val="00917EF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jpg"/><Relationship Id="rId13" Type="http://schemas.openxmlformats.org/officeDocument/2006/relationships/header" Target="header1.xml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ebora.torrealba@pucv.cl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omivlZkKzO0pQKzcelmWXAJNdw==">AMUW2mVRhyUVWNnhLlaqxpyq7Tm0eSfIWCEAhhc711pNg8QqWBrYnOElwh+xPuyz05l58NWD9uMbKR0K4B2xXQZBAVQ0tbmIuf9qFXpilYakYfKjNkAVyeY=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2022-03-02T19:53:00Z</dcterms:created>
  <dc:creator>Debora Torrealba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a1df47aee086c006b816ccd7adfdc95613d993d55fa2d3a22daf8ed81b2fe878</vt:lpwstr>
  </property>
</Properties>
</file>