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131" w:rsidRDefault="00422131" w:rsidP="00422131">
      <w:pPr>
        <w:spacing w:after="0" w:line="240" w:lineRule="auto"/>
        <w:jc w:val="both"/>
        <w:rPr>
          <w:rFonts w:ascii="Verdana" w:hAnsi="Verdana"/>
          <w:b/>
          <w:sz w:val="16"/>
          <w:szCs w:val="16"/>
        </w:rPr>
      </w:pPr>
    </w:p>
    <w:p w:rsidR="00422131" w:rsidRPr="009104CD" w:rsidRDefault="00422131" w:rsidP="007E628D">
      <w:pPr>
        <w:spacing w:after="0" w:line="240" w:lineRule="auto"/>
        <w:jc w:val="center"/>
        <w:rPr>
          <w:rFonts w:ascii="Verdana" w:hAnsi="Verdana"/>
          <w:b/>
          <w:sz w:val="16"/>
          <w:szCs w:val="16"/>
        </w:rPr>
      </w:pPr>
      <w:r w:rsidRPr="009104CD">
        <w:rPr>
          <w:rFonts w:ascii="Verdana" w:hAnsi="Verdana"/>
          <w:b/>
          <w:sz w:val="16"/>
          <w:szCs w:val="16"/>
        </w:rPr>
        <w:t>AVISO DE PRIVACIDAD</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 xml:space="preserve">En cumplimiento a la Ley Federal de Protección de Datos Personales en Posesión de los Particulares, tomamos seriamente la protección de sus datos personales. Por lo tanto, nos interesa que Usted sepa cuáles datos conservamos, transferimos y cuáles eliminamos. Con este aviso de privacidad le informamos de las medidas de seguridad que tomamos en </w:t>
      </w:r>
      <w:r w:rsidR="007E628D">
        <w:rPr>
          <w:rFonts w:ascii="Verdana" w:hAnsi="Verdana"/>
          <w:sz w:val="16"/>
          <w:szCs w:val="16"/>
        </w:rPr>
        <w:t>KALI</w:t>
      </w:r>
      <w:r w:rsidR="007E628D" w:rsidRPr="007E628D">
        <w:rPr>
          <w:rFonts w:ascii="Verdana" w:hAnsi="Verdana"/>
          <w:sz w:val="16"/>
          <w:szCs w:val="16"/>
        </w:rPr>
        <w:t>®</w:t>
      </w:r>
      <w:r w:rsidRPr="007B535F">
        <w:rPr>
          <w:rFonts w:ascii="Verdana" w:hAnsi="Verdana"/>
          <w:sz w:val="16"/>
          <w:szCs w:val="16"/>
        </w:rPr>
        <w:t xml:space="preserve"> para proteger la integridad de su información.</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Si nos proporciona Datos daremos por entendido que está de acuerdo con los términos de este Aviso, las finalidades del tratamiento de sus Datos, así como los medios y procedimiento que ponemos a su disposición para ejercer sus derechos de acceso, rectificación, cancelación y oposición en la sección correspondiente de este Aviso de Privacidad.</w:t>
      </w:r>
    </w:p>
    <w:p w:rsidR="00422131" w:rsidRPr="007B535F" w:rsidRDefault="00422131" w:rsidP="00422131">
      <w:pPr>
        <w:spacing w:after="0" w:line="240" w:lineRule="auto"/>
        <w:jc w:val="both"/>
        <w:rPr>
          <w:rFonts w:ascii="Verdana" w:hAnsi="Verdana"/>
          <w:sz w:val="16"/>
          <w:szCs w:val="16"/>
        </w:rPr>
      </w:pPr>
      <w:r w:rsidRPr="007E628D">
        <w:rPr>
          <w:rFonts w:ascii="Verdana" w:hAnsi="Verdana"/>
          <w:sz w:val="16"/>
          <w:szCs w:val="16"/>
        </w:rPr>
        <w:t>Primera.</w:t>
      </w:r>
      <w:r w:rsidRPr="007B535F">
        <w:rPr>
          <w:rFonts w:ascii="Verdana" w:hAnsi="Verdana"/>
          <w:sz w:val="16"/>
          <w:szCs w:val="16"/>
        </w:rPr>
        <w:t xml:space="preserve"> Identidad y domicilio del responsable. </w:t>
      </w:r>
      <w:r w:rsidR="007E628D">
        <w:rPr>
          <w:rFonts w:ascii="Verdana" w:hAnsi="Verdana"/>
          <w:sz w:val="16"/>
          <w:szCs w:val="16"/>
        </w:rPr>
        <w:t>Fernando Silva Martínez, con domicilio en Calle Reforma</w:t>
      </w:r>
      <w:r w:rsidRPr="007B535F">
        <w:rPr>
          <w:rFonts w:ascii="Verdana" w:hAnsi="Verdana"/>
          <w:sz w:val="16"/>
          <w:szCs w:val="16"/>
        </w:rPr>
        <w:t xml:space="preserve"> #</w:t>
      </w:r>
      <w:r w:rsidR="007E628D">
        <w:rPr>
          <w:rFonts w:ascii="Verdana" w:hAnsi="Verdana"/>
          <w:sz w:val="16"/>
          <w:szCs w:val="16"/>
        </w:rPr>
        <w:t xml:space="preserve">877, Col. Artesanos, C.P. 44600, en </w:t>
      </w:r>
      <w:r w:rsidRPr="007B535F">
        <w:rPr>
          <w:rFonts w:ascii="Verdana" w:hAnsi="Verdana"/>
          <w:sz w:val="16"/>
          <w:szCs w:val="16"/>
        </w:rPr>
        <w:t>Guadalajara, Ja</w:t>
      </w:r>
      <w:r w:rsidR="007E628D">
        <w:rPr>
          <w:rFonts w:ascii="Verdana" w:hAnsi="Verdana"/>
          <w:sz w:val="16"/>
          <w:szCs w:val="16"/>
        </w:rPr>
        <w:t>lisco, con números de teléfono 331 420 3098</w:t>
      </w:r>
      <w:r w:rsidRPr="007B535F">
        <w:rPr>
          <w:rFonts w:ascii="Verdana" w:hAnsi="Verdana"/>
          <w:sz w:val="16"/>
          <w:szCs w:val="16"/>
        </w:rPr>
        <w:t>, responsable de recabar, así como tratar sus datos personales y datos personales sensibles en términos del presente aviso de privacidad.</w:t>
      </w:r>
    </w:p>
    <w:p w:rsidR="00422131" w:rsidRPr="007B535F" w:rsidRDefault="00422131" w:rsidP="00422131">
      <w:pPr>
        <w:spacing w:after="0" w:line="240" w:lineRule="auto"/>
        <w:jc w:val="both"/>
        <w:rPr>
          <w:rFonts w:ascii="Verdana" w:hAnsi="Verdana"/>
          <w:sz w:val="16"/>
          <w:szCs w:val="16"/>
        </w:rPr>
      </w:pPr>
      <w:r w:rsidRPr="007E628D">
        <w:rPr>
          <w:rFonts w:ascii="Verdana" w:hAnsi="Verdana"/>
          <w:sz w:val="16"/>
          <w:szCs w:val="16"/>
        </w:rPr>
        <w:t>Segunda</w:t>
      </w:r>
      <w:r w:rsidRPr="009104CD">
        <w:rPr>
          <w:rFonts w:ascii="Verdana" w:hAnsi="Verdana"/>
          <w:b/>
          <w:sz w:val="16"/>
          <w:szCs w:val="16"/>
        </w:rPr>
        <w:t>.</w:t>
      </w:r>
      <w:r w:rsidRPr="007B535F">
        <w:rPr>
          <w:rFonts w:ascii="Verdana" w:hAnsi="Verdana"/>
          <w:sz w:val="16"/>
          <w:szCs w:val="16"/>
        </w:rPr>
        <w:t xml:space="preserve"> Datos personales que serán tratados. - Recabamos sus datos personales de forma directa cuando usted solicita alguna información de los servicios que ofrece</w:t>
      </w:r>
      <w:r w:rsidR="007E628D">
        <w:rPr>
          <w:rFonts w:ascii="Verdana" w:hAnsi="Verdana"/>
          <w:sz w:val="16"/>
          <w:szCs w:val="16"/>
        </w:rPr>
        <w:t xml:space="preserve"> KALI</w:t>
      </w:r>
      <w:r w:rsidR="007E628D" w:rsidRPr="007E628D">
        <w:rPr>
          <w:rFonts w:ascii="Verdana" w:hAnsi="Verdana"/>
          <w:sz w:val="16"/>
          <w:szCs w:val="16"/>
        </w:rPr>
        <w:t>®</w:t>
      </w:r>
      <w:r>
        <w:rPr>
          <w:rFonts w:ascii="Verdana" w:hAnsi="Verdana"/>
          <w:sz w:val="16"/>
          <w:szCs w:val="16"/>
        </w:rPr>
        <w:t>.</w:t>
      </w:r>
      <w:r w:rsidRPr="007B535F">
        <w:rPr>
          <w:rFonts w:ascii="Verdana" w:hAnsi="Verdana"/>
          <w:sz w:val="16"/>
          <w:szCs w:val="16"/>
        </w:rPr>
        <w:t xml:space="preserve"> Los datos que obtenemos por este medio pueden ser, entre otros: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En Caso de ser Clientes: Nombre, Dom</w:t>
      </w:r>
      <w:r w:rsidR="003D061A">
        <w:rPr>
          <w:rFonts w:ascii="Verdana" w:hAnsi="Verdana"/>
          <w:sz w:val="16"/>
          <w:szCs w:val="16"/>
        </w:rPr>
        <w:t>icilio</w:t>
      </w:r>
      <w:r w:rsidRPr="007B535F">
        <w:rPr>
          <w:rFonts w:ascii="Verdana" w:hAnsi="Verdana"/>
          <w:sz w:val="16"/>
          <w:szCs w:val="16"/>
        </w:rPr>
        <w:t>, Teléfono, Actividades, Registro Federal de Contribuye</w:t>
      </w:r>
      <w:r w:rsidR="003D061A">
        <w:rPr>
          <w:rFonts w:ascii="Verdana" w:hAnsi="Verdana"/>
          <w:sz w:val="16"/>
          <w:szCs w:val="16"/>
        </w:rPr>
        <w:t xml:space="preserve">ntes </w:t>
      </w:r>
      <w:r w:rsidRPr="007B535F">
        <w:rPr>
          <w:rFonts w:ascii="Verdana" w:hAnsi="Verdana"/>
          <w:sz w:val="16"/>
          <w:szCs w:val="16"/>
        </w:rPr>
        <w:t>y Clave Única de Registro de Población (CURP), entre otras.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El tratamiento de estos datos personales requiere conforme al artículo 8 de la Ley Federal de Protección de Datos Personales en Posesión de los Particulares, y 15 de su Reglamento, del consentimiento expreso por escrito de su titular, por tratarse de datos sensibles y de contenido patrimonial, por lo que acepto que se realice el tratamiento de los datos referidos, en base a las finalidades contempladas en el presente Aviso de Privacidad.</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Estos Datos son esenciales para la prestación de nuestros servicios y facturación, en su caso, y serán tratados únicamente para las finalidades establecidas en el presente Aviso.</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Únicamente el personal autorizado, que ha cumplido y observado los correspondientes requisitos de confidencialidad, podrá participar en el tratamiento de sus datos personales. El personal autorizado tiene prohibido permitir el acceso de personas no autorizadas y utilizar sus datos personales para fines distintos a los establecidos en el presente Aviso de Privacidad. La obligación de confidencialidad de las personas que participan en el tratamiento de sus datos personales subsiste aún después</w:t>
      </w:r>
      <w:r w:rsidR="003D061A">
        <w:rPr>
          <w:rFonts w:ascii="Verdana" w:hAnsi="Verdana"/>
          <w:sz w:val="16"/>
          <w:szCs w:val="16"/>
        </w:rPr>
        <w:t xml:space="preserve"> de terminada la relación con KALI</w:t>
      </w:r>
      <w:r w:rsidRPr="007B535F">
        <w:rPr>
          <w:rFonts w:ascii="Verdana" w:hAnsi="Verdana"/>
          <w:sz w:val="16"/>
          <w:szCs w:val="16"/>
        </w:rPr>
        <w:t>®</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Tercera. Finalidad del tratamiento. - Los datos personales y datos personales sensibles serán utilizados por "EL RESPONSABLE" o por cualquiera de sus sucursales y/o filiales, para las siguientes finalidades: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En caso de que celebremos con usted un acto relacionado con algún servicio ofrecido por nosotros, sus Datos serán utilizados para el cumplimiento de las obligaciones derivadas de esa relación jurídica. En caso de que no se concrete ningún acto con usted los Datos que nos haya proporcionado serán bloqueados y posteriormente eliminados.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La información que ha sido bloqueada puede conservarse por el plazo necesario para cumplir con disposiciones legales como son fiscales o de naturaleza mercantil y posteriormente será suprimida.</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Así como también documentar e integrar el expediente personal de los trabajadores contratados y de los prospectos a una posible contratación como lo señala la Ley Federal del Trabajo.</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Cualquier otro compatible o análogo a los anteriores.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Si usted no está de acuerdo con alguna de estas finalidades, podrá ejercer sus derechos ARCO en los términos señalados en este aviso de privacidad.</w:t>
      </w:r>
    </w:p>
    <w:p w:rsidR="003D061A" w:rsidRDefault="00422131" w:rsidP="00422131">
      <w:pPr>
        <w:spacing w:after="0" w:line="240" w:lineRule="auto"/>
        <w:jc w:val="both"/>
        <w:rPr>
          <w:rFonts w:ascii="Verdana" w:hAnsi="Verdana"/>
          <w:sz w:val="16"/>
          <w:szCs w:val="16"/>
        </w:rPr>
      </w:pPr>
      <w:r w:rsidRPr="007B535F">
        <w:rPr>
          <w:rFonts w:ascii="Verdana" w:hAnsi="Verdana"/>
          <w:sz w:val="16"/>
          <w:szCs w:val="16"/>
        </w:rPr>
        <w:t>Cuarta. Recolección de datos al navegar en sitios y páginas web. - "EL RESPONSABLE", puede recabar datos a través de sus sitios web o por medio del uso de herramientas de captura automática de datos que le permitan recolectar y almacenar información acerca de los visitantes de su página web, con el propósito de permitirle a "EL RESPONSABLE" monitorear las actividades de su sitio web o mejorar su contenido.</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 xml:space="preserve">Quinta. Uso </w:t>
      </w:r>
      <w:r w:rsidR="003D061A">
        <w:rPr>
          <w:rFonts w:ascii="Verdana" w:hAnsi="Verdana"/>
          <w:sz w:val="16"/>
          <w:szCs w:val="16"/>
        </w:rPr>
        <w:t xml:space="preserve">de cookies: </w:t>
      </w:r>
      <w:r w:rsidRPr="007B535F">
        <w:rPr>
          <w:rFonts w:ascii="Verdana" w:hAnsi="Verdana"/>
          <w:sz w:val="16"/>
          <w:szCs w:val="16"/>
        </w:rPr>
        <w:t xml:space="preserve">en </w:t>
      </w:r>
      <w:r w:rsidR="003D061A">
        <w:rPr>
          <w:rFonts w:ascii="Verdana" w:hAnsi="Verdana"/>
          <w:sz w:val="16"/>
          <w:szCs w:val="16"/>
        </w:rPr>
        <w:t>KALI</w:t>
      </w:r>
      <w:r w:rsidRPr="007B535F">
        <w:rPr>
          <w:rFonts w:ascii="Verdana" w:hAnsi="Verdana"/>
          <w:sz w:val="16"/>
          <w:szCs w:val="16"/>
        </w:rPr>
        <w:t>® en nuestra página de internet www.hazcontrato</w:t>
      </w:r>
      <w:r w:rsidR="003D061A">
        <w:rPr>
          <w:rFonts w:ascii="Verdana" w:hAnsi="Verdana"/>
          <w:sz w:val="16"/>
          <w:szCs w:val="16"/>
        </w:rPr>
        <w:t>.com utilizamos cookies y</w:t>
      </w:r>
      <w:r w:rsidRPr="007B535F">
        <w:rPr>
          <w:rFonts w:ascii="Verdana" w:hAnsi="Verdana"/>
          <w:sz w:val="16"/>
          <w:szCs w:val="16"/>
        </w:rPr>
        <w:t xml:space="preserve"> tecnologías similares para recopilar datos adicionales sobre uso del sitio web y para mejorar nuestra página como se mencionó en la cláusula anterior.</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Una cookie es un pequeño archivo de datos que se transfiere al disco duro de su ordenador o dispositivo móvil. En nuestra página podemos usar cookies de sesión y cookies persistentes para entender mejor cómo interactúa con nosotros, monitorizar el uso agregado por parte de los usuarios de la página y el enrutamiento de tráfico web en nuestra página y personalizarlo mejor. La mayoría de los navegadores de Internet aceptan cookies automáticamente. Usted puede controlar en su navegador de internet la aceptación o no de cookies, pero, algunas características o Servicios de nuestra página pueden no funcionar correctamente si deshabilita las cookies.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La base de datos y su contenido permanecen en nuestros procesadores de datos o servidores y son responsabilidad nuestra. Sus datos personales no son proporcionados por nosotros para el uso de terceros en ninguna forma, a menos que hayamos obtenido su consentimiento o autorización para hacerlo. Mantendremos el control y la responsabilidad del uso de cualquier información personal que nos proporcione.</w:t>
      </w:r>
    </w:p>
    <w:p w:rsidR="00422131" w:rsidRPr="007B535F" w:rsidRDefault="00422131" w:rsidP="00422131">
      <w:pPr>
        <w:spacing w:after="0" w:line="240" w:lineRule="auto"/>
        <w:jc w:val="both"/>
        <w:rPr>
          <w:rFonts w:ascii="Verdana" w:hAnsi="Verdana"/>
          <w:sz w:val="16"/>
          <w:szCs w:val="16"/>
        </w:rPr>
      </w:pPr>
      <w:r w:rsidRPr="003D061A">
        <w:rPr>
          <w:rFonts w:ascii="Verdana" w:hAnsi="Verdana"/>
          <w:sz w:val="16"/>
          <w:szCs w:val="16"/>
        </w:rPr>
        <w:t>Sexta.</w:t>
      </w:r>
      <w:r w:rsidRPr="00422131">
        <w:rPr>
          <w:rFonts w:ascii="Verdana" w:hAnsi="Verdana"/>
          <w:sz w:val="16"/>
          <w:szCs w:val="16"/>
        </w:rPr>
        <w:t xml:space="preserve"> </w:t>
      </w:r>
      <w:r w:rsidRPr="007B535F">
        <w:rPr>
          <w:rFonts w:ascii="Verdana" w:hAnsi="Verdana"/>
          <w:sz w:val="16"/>
          <w:szCs w:val="16"/>
        </w:rPr>
        <w:t xml:space="preserve">Advertencia a menores de edad y personas en estado de incapacidad: Hacemos de su conocimiento que los servicios profesionales que se prestan a través de nuestra página no son los idóneos para menores de edad y personas incapaces, por lo tanto, no se recabaran datos personales provenientes de estas personas. Hemos establecido medidas de seguridad administrativas, técnicas y físicas que nos permitan restringir el </w:t>
      </w:r>
      <w:r w:rsidRPr="007B535F">
        <w:rPr>
          <w:rFonts w:ascii="Verdana" w:hAnsi="Verdana"/>
          <w:sz w:val="16"/>
          <w:szCs w:val="16"/>
        </w:rPr>
        <w:lastRenderedPageBreak/>
        <w:t>acceso a menores de edad y personas incapaces. Los usuarios que desacaten las medidas de acceso al portal u alteren la información proporcionada correrán el riesgo de que sus datos personales sean utilizados para un uso distinto al señalado en el presente aviso de privacidad.</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Séptima. Limitación de uso y divulgación de la información. - "EL RESPONSABLE" y/o sus encargados conservarán los datos personales del titular durante e</w:t>
      </w:r>
      <w:r w:rsidR="003D061A">
        <w:rPr>
          <w:rFonts w:ascii="Verdana" w:hAnsi="Verdana"/>
          <w:sz w:val="16"/>
          <w:szCs w:val="16"/>
        </w:rPr>
        <w:t>l</w:t>
      </w:r>
      <w:r w:rsidRPr="007B535F">
        <w:rPr>
          <w:rFonts w:ascii="Verdana" w:hAnsi="Verdana"/>
          <w:sz w:val="16"/>
          <w:szCs w:val="16"/>
        </w:rPr>
        <w:t xml:space="preserve"> tiempo que sea necesario para procesar sus solicitudes de información, productos y/o servicios, así como para mantener los registros contables, financieros y de auditoria en términos de la Ley Federal de Protección de 'Datos Personales en Posesión de los Particulares, legislación mercantil, fiscal y administrativa vigente.</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"EL RESPONSABLE", eliminara aquella información relativa al incumplimiento de obligaciones contractuales, una vez transcurridos setenta y dos meses contados a partir de la fecha en que aconteció dicho incumplimiento.</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Los datos personales y datos personales sensibles, recolectados se encontrarán protegidos por medidas de seguridad administrativas, técnicas y físicas adecuadas contra el daño, pérdida, alteración, destrucción o uso, acceso o tratamientos no autorizados, de conformidad con lo dispuesto en la Ley Federal de Protección de Datos Personales en Posesión de Los Particulares y la demás legislación aplicable, no obstante lo anterior, cuando la responsable tenga conocimiento que se haya vulnerado la seguridad en cualquier fase del tratamiento de datos que afecte significativamente los derechos patrimoniales o morales de los titulares, informara oportunamente a éstos para que lleven a cabo la defensa de sus derechos y en consecuencia "EL RESPONSABLE" no será en ningún caso responsable de los daños y perjuicios que pudieran derivarse por esta circunstancia.</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Adicionalmente Usted o su representante legal debidamente acreditado podrá limitar el uso o divulgación de sus datos personales a través de los mismos" medios y procedimientos dispuestos para el ejercicio de los derechos ARCO, o bien en caso de considerar que ha sido vulnerado su derecho de protección de sus datos personales y datos personales sensibles, podrá acudir al Instituto Nacional de Transparencia, Acceso a La Información y Protección de Datos Personales (INAI), para la defensa de sus derechos.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Octava. Medios y procedimiento para revocar el consentimiento y ejercer los derechos de Acceso, Rectificación, Cancelación y Oposición (ARCO). – Usted tiene derecho de acceder a los datos personales y datos personales sensibles, en posesión de "EL RESPONSABLE" y acceder a los detalles del tratamiento de estos, así como a rectificarlos en caso de ser inexactos o incompletos, cancelarlos cuando considere que los mismos no se les da el tratamiento adecuado o están siendo de tratados conforme a los principios, deberes y obligaciones previstos en la ley, o bien, oponerse al tratamiento de estos para fines específicos.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Asimismo, podrá revocar el consentimiento a RESPONSABLE" para el tratamiento de sus datos personales siempre y cuando los mismos no sean necesarios para la existencia, mantenimiento y cumplimiento de su relación jurídica con "EL RESPONSABLE" y/o cuestiones de Seguridad.</w:t>
      </w:r>
    </w:p>
    <w:p w:rsidR="00422131" w:rsidRPr="007B535F" w:rsidRDefault="003056CE" w:rsidP="00422131">
      <w:pPr>
        <w:spacing w:after="0" w:line="240" w:lineRule="auto"/>
        <w:jc w:val="both"/>
        <w:rPr>
          <w:rFonts w:ascii="Verdana" w:hAnsi="Verdana"/>
          <w:sz w:val="16"/>
          <w:szCs w:val="16"/>
        </w:rPr>
      </w:pPr>
      <w:bookmarkStart w:id="0" w:name="_GoBack"/>
      <w:bookmarkEnd w:id="0"/>
      <w:r w:rsidRPr="007B535F">
        <w:rPr>
          <w:rFonts w:ascii="Verdana" w:hAnsi="Verdana"/>
          <w:sz w:val="16"/>
          <w:szCs w:val="16"/>
        </w:rPr>
        <w:t>Principios</w:t>
      </w:r>
      <w:r w:rsidR="00422131" w:rsidRPr="007B535F">
        <w:rPr>
          <w:rFonts w:ascii="Verdana" w:hAnsi="Verdana"/>
          <w:sz w:val="16"/>
          <w:szCs w:val="16"/>
        </w:rPr>
        <w:t>, deberes y obligaciones previstos en la ley, o bien, oponerse al tratamiento de estos para fines específicos.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A) Requisitos de la solicitud ARCO. –</w:t>
      </w:r>
      <w:r w:rsidR="003D061A">
        <w:rPr>
          <w:rFonts w:ascii="Verdana" w:hAnsi="Verdana"/>
          <w:sz w:val="16"/>
          <w:szCs w:val="16"/>
        </w:rPr>
        <w:t xml:space="preserve"> </w:t>
      </w:r>
      <w:r w:rsidRPr="007B535F">
        <w:rPr>
          <w:rFonts w:ascii="Verdana" w:hAnsi="Verdana"/>
          <w:sz w:val="16"/>
          <w:szCs w:val="16"/>
        </w:rPr>
        <w:t>En términos de lo señalado por la Ley Federal Datos Personales en Posesión de Particulares, toda solicitud de derechos ARCO deberá cumplir con los siguientes requisitos: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Señalar nombre del titular de los datos y su domicilio u otro medio para comunicarle la respuesta a su solicitud;</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Acompañar los documentos que permitan acreditar su identidad o en su caso, la representación del titular de los datos;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 xml:space="preserve">Señalar una descripción clara y precisa de los datos personales y datos personales sensibles, respecto, de los que se busca ejercer alguno de los derechos ARCO. </w:t>
      </w:r>
      <w:proofErr w:type="gramStart"/>
      <w:r w:rsidRPr="007B535F">
        <w:rPr>
          <w:rFonts w:ascii="Verdana" w:hAnsi="Verdana"/>
          <w:sz w:val="16"/>
          <w:szCs w:val="16"/>
        </w:rPr>
        <w:t>si</w:t>
      </w:r>
      <w:proofErr w:type="gramEnd"/>
      <w:r w:rsidRPr="007B535F">
        <w:rPr>
          <w:rFonts w:ascii="Verdana" w:hAnsi="Verdana"/>
          <w:sz w:val="16"/>
          <w:szCs w:val="16"/>
        </w:rPr>
        <w:t xml:space="preserve"> se trata de rectificación de los datos personales y datos personales sensibles, deberá indicar las modificaciones a realizarse y aportar los documentos que sustenten su petición.</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Señalar y/o acompañar cualquier elemento o documento que facilite la localización de los datos personales y datos personales sensibles.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Para la presentación de las solicitudes ARCO los titulares de los datos y sus representantes podrán apoyarse en el formato de ayuda que para tales efectos pone el ``RESPONSABLE`` su disposición en el interior de sus oficinas administrativas.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B) Medios para presentar las solicitudes ARCO o revocar el consentimiento.</w:t>
      </w:r>
      <w:r w:rsidR="003D061A">
        <w:rPr>
          <w:rFonts w:ascii="Verdana" w:hAnsi="Verdana"/>
          <w:sz w:val="16"/>
          <w:szCs w:val="16"/>
        </w:rPr>
        <w:t xml:space="preserve">- </w:t>
      </w:r>
      <w:r w:rsidRPr="007B535F">
        <w:rPr>
          <w:rFonts w:ascii="Verdana" w:hAnsi="Verdana"/>
          <w:sz w:val="16"/>
          <w:szCs w:val="16"/>
        </w:rPr>
        <w:t>Con el fin de que la presentación de las solicite ARCO, sea sencilla, los titulares de los datos podrán presentar dichas solicitudes por las siguientes vías: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Directamente en cualquiera de las oficinas del ``RESPONSABLE": El titular de los datos deberá acreditar su identidad mediante copia de su identificación oficial vigente debiendo exhibir el original para su cotejo. Son documentos aceptados por el "El Responsable", la credencial emitida por el Instituto Nacional Electoral, Pasaporté, Cartilla del Servicio Militar y Cédula Profesional.</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Si acude un representante, éste deberá acreditar: I) Su identidad como representante legal debidamente facultado y autorizado, ll) La existencia de la representación, mediante instrumento público o carta poder firmada ante dos testigos; o a través de la declaración del titular en comparecencia personal. Se entregar al titular dé lo datos o su representante acuse de recibo de la solicitud ARCO señalando la fecha de recepción.</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Por correo electrónico a la dirección: hola@hazcontrato.com, siempre y cuando sea posible identificar fehacientemente al titular mediante mecanismos de autenticación permitidos por las disposiciones legales de la materia, aceptados por "EL RESPONSABLE".</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La utilización de firma electrónica avanzada o del instrumento electrónico que lo sustituya, eximirá de la presentación de la copia del documento de identificación. Se acusará recibo por correo electrónico indicando la fecha de la recepción de la solicitud ARCO.</w:t>
      </w:r>
    </w:p>
    <w:p w:rsidR="00422131" w:rsidRPr="007B535F" w:rsidRDefault="00422131" w:rsidP="00422131">
      <w:pPr>
        <w:spacing w:after="0" w:line="240" w:lineRule="auto"/>
        <w:jc w:val="both"/>
        <w:rPr>
          <w:rFonts w:ascii="Verdana" w:hAnsi="Verdana"/>
          <w:sz w:val="16"/>
          <w:szCs w:val="16"/>
        </w:rPr>
      </w:pP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C) Plaz</w:t>
      </w:r>
      <w:r w:rsidR="003D061A">
        <w:rPr>
          <w:rFonts w:ascii="Verdana" w:hAnsi="Verdana"/>
          <w:sz w:val="16"/>
          <w:szCs w:val="16"/>
        </w:rPr>
        <w:t>o de atención de solicitud ARCO.- L</w:t>
      </w:r>
      <w:r w:rsidRPr="007B535F">
        <w:rPr>
          <w:rFonts w:ascii="Verdana" w:hAnsi="Verdana"/>
          <w:sz w:val="16"/>
          <w:szCs w:val="16"/>
        </w:rPr>
        <w:t>a recepción de una solicitud ARCO no implica que se declare por parte de "EL RESPONSABLE". En caso de que la información proporcionada en la solicitud ARCO sea insuficiente o errónea para atenderla, o bien no se acompañen los documentos necesarios para dar trámite a la misma, "EL RESPONSABLE" requerirá al titular de los datos o su representante, dentro de los cinco días hábiles siguientes a la recepción de la solicitud ARCO, por única vez, que aporte los elementos o documentos necesarios para dar trámite a la misma. El Titular de los datos o su representante, contara con diez días hábiles contados a partir del día siguiente de la recepción del requerimiento, para darle respuesta. "EL RESPONSABLE' dará respuesta a la solicitud ARCO con la determinación alcanzada, en un plazo de veinte días hábiles contados a partir de la recepción de la solicitud, o en caso de haberse solicitado información documentos adicionales, en un plazo de veinte días hábiles contados a partir del día siguiente a la presentación de la respuesta al requerimiento.</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En caso de ser procedente la solicitud ARCO ``EL RESPONSABLE hará efectiva la determinación alcanzada dentro de un plazo de quince días hábiles contados a partir de que se comunique la respuesta al titular de los datos o su representante. Tratándose de solitudes ARCO sobre el derecho de acceso a los datos personales y datos personales sensibles, la entrega de estos se hará previa acreditación de identidad del titular de los datos o su representante. "EL RESPONSABLE" podrá ampliar los plazos para dar respuesta a una solicitud ARCO y/o para hacer efectiva su determinación alcanzada por una sola vez, por períodos iguales a los señalados en cada caso, siempre que su departamento de datos personales considere que las circunstancias del caso lo justifican. Ante tales supuestos "EL RESPONSABLE`` notificará al titular de los datos o a su representante, la (s) circunstancia (s) que justifican la ampliación dentro de cada uno de los plazos originales para dar respuesta o hacer efectiva la determinación alcanzada.</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D</w:t>
      </w:r>
      <w:r w:rsidR="003D061A">
        <w:rPr>
          <w:rFonts w:ascii="Verdana" w:hAnsi="Verdana"/>
          <w:sz w:val="16"/>
          <w:szCs w:val="16"/>
        </w:rPr>
        <w:t xml:space="preserve">) Respuesta de Solicitudes ARCO.- </w:t>
      </w:r>
      <w:r w:rsidRPr="007B535F">
        <w:rPr>
          <w:rFonts w:ascii="Verdana" w:hAnsi="Verdana"/>
          <w:sz w:val="16"/>
          <w:szCs w:val="16"/>
        </w:rPr>
        <w:t xml:space="preserve">Se entregarán al titular de los datos o a su representante por la misma vía por la cual presentó su solicitud, ya sea por correo electrónico que haya proporcionado o directamente en la oficina en la cual se presentó la solicitud ARCO. </w:t>
      </w:r>
      <w:r w:rsidR="003D061A" w:rsidRPr="007B535F">
        <w:rPr>
          <w:rFonts w:ascii="Verdana" w:hAnsi="Verdana"/>
          <w:sz w:val="16"/>
          <w:szCs w:val="16"/>
        </w:rPr>
        <w:t>La</w:t>
      </w:r>
      <w:r w:rsidRPr="007B535F">
        <w:rPr>
          <w:rFonts w:ascii="Verdana" w:hAnsi="Verdana"/>
          <w:sz w:val="16"/>
          <w:szCs w:val="16"/>
        </w:rPr>
        <w:t xml:space="preserve"> información o los datos personales y datos personales sensibles, solicitados podrán ser puestos a disposición del titular de los datos o su representante, en copias simples o en archivo electrónico, según el tipo y la cantidad de documentos de que se trate cada caso. </w:t>
      </w:r>
      <w:r w:rsidR="003D061A" w:rsidRPr="007B535F">
        <w:rPr>
          <w:rFonts w:ascii="Verdana" w:hAnsi="Verdana"/>
          <w:sz w:val="16"/>
          <w:szCs w:val="16"/>
        </w:rPr>
        <w:t>Para</w:t>
      </w:r>
      <w:r w:rsidRPr="007B535F">
        <w:rPr>
          <w:rFonts w:ascii="Verdana" w:hAnsi="Verdana"/>
          <w:sz w:val="16"/>
          <w:szCs w:val="16"/>
        </w:rPr>
        <w:t xml:space="preserve"> la revocación del consentimiento bastará que el titular haga su solicitud por los mismos medios establecidos para presentar las solicitudes ARCO acreditando su identidad en los términos antes señalados. ``EL RESPONSABLE" dará respuesta positiva y hará efectiva dicha solicitud, siempre y cuando no se trate de un dato necesario para la existencia, mantenimiento y cumplimiento de su relación jurídica con el titular de los datos y/o para cuestiones de seguridad.</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 xml:space="preserve">Asimismo, será gratuita, sin embargo, el titular tendrá la obligación de solventar únicamente los gastos justificados de envío o por el costo las copias o formatos que se utilicen para su entrega. </w:t>
      </w:r>
      <w:r w:rsidR="003D061A" w:rsidRPr="007B535F">
        <w:rPr>
          <w:rFonts w:ascii="Verdana" w:hAnsi="Verdana"/>
          <w:sz w:val="16"/>
          <w:szCs w:val="16"/>
        </w:rPr>
        <w:t>En</w:t>
      </w:r>
      <w:r w:rsidRPr="007B535F">
        <w:rPr>
          <w:rFonts w:ascii="Verdana" w:hAnsi="Verdana"/>
          <w:sz w:val="16"/>
          <w:szCs w:val="16"/>
        </w:rPr>
        <w:t xml:space="preserve"> caso de que se realice una nueva solicitud en un periodo menor a doce meses, el titular o quien lo represente deberán cubrir los costos no mayores a tres días de salario mínimo general vigente, salvo que existan modificaciones sustanciales al aviso de privacidad que motiven las nuevas consultas.</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Novena. Transferencia de datos. - En observancia a lo establecido en el artículo 37 de la Ley Federal de Protección de Datos Personales en Posesión de Los Particulares, la transferencia nacional o internacional de sus datos personales y datos personales sensibles, podrá realizarse sin que para ello sea necesario su consentimiento en los casos en los que se encuentre prevista en la ley o tratado en los que México sea parte; cuando sirva para la prevención o diagnóstico médico, la prestación de asistencia sanitaria, así como la gestión de servicios sanitarios; cuando sea realizada a sociedades controladoras, subsidiarias o afiliadas que estén bajo el control común del responsable, o bien a cualquier sociedad del mismo grupo del responsable que a su vez opere bajo los mismos procesos y políticas internas; cuando sea necesaria como consecuencia de un contrato celebrado o por celebrarse en interés del titular, el responsable y un tercero; cuando sea necesaria o legalmente exigida para salvaguardar un interés público o procuración de justicia; cuando se necesite para el reconocimiento o defensa de un derecho en un proceso judicial y cuando sea necesario para el mantenimiento o cumplimiento de la relación jurídica celebrada entre titular y ``EL RESPONSABLE``.</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En caso de que sus datos personales y datos sensibles, requieran ser transferidos a terceros, estos quedaran obligados a realizar el tratamiento de sus datos bajo las más estrictas medidas de seguridad y confidencialidad, a través de la celebración del contrato respectivo en cuya clausula se garantice el cumplimiento de dicha obligación en los mismos términos que ``EL RESPONSABLE``.</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En caso de ser necesaria alguna transferencia adicional se requerirá el consentimiento expreso del titular recabando para ello las firmas correspondientes.</w:t>
      </w:r>
    </w:p>
    <w:p w:rsidR="00422131" w:rsidRPr="007B535F" w:rsidRDefault="00422131" w:rsidP="00422131">
      <w:pPr>
        <w:spacing w:after="0" w:line="240" w:lineRule="auto"/>
        <w:jc w:val="both"/>
        <w:rPr>
          <w:rFonts w:ascii="Verdana" w:hAnsi="Verdana"/>
          <w:sz w:val="16"/>
          <w:szCs w:val="16"/>
        </w:rPr>
      </w:pPr>
      <w:r w:rsidRPr="003D061A">
        <w:rPr>
          <w:rFonts w:ascii="Verdana" w:hAnsi="Verdana"/>
          <w:sz w:val="16"/>
          <w:szCs w:val="16"/>
        </w:rPr>
        <w:t>Decima.</w:t>
      </w:r>
      <w:r w:rsidRPr="007B535F">
        <w:rPr>
          <w:rFonts w:ascii="Verdana" w:hAnsi="Verdana"/>
          <w:sz w:val="16"/>
          <w:szCs w:val="16"/>
        </w:rPr>
        <w:t xml:space="preserve"> Cambios o modificaciones al aviso de privacidad: ``EL RESPONSABLE`` se reserva el derecho de efectuar modificaciones o actualizaciones al presente aviso de privacidad en cualquier momento y hacerlos del conocimiento del titular por medio de https:// www.</w:t>
      </w:r>
      <w:r w:rsidR="003056CE">
        <w:rPr>
          <w:rFonts w:ascii="Verdana" w:hAnsi="Verdana"/>
          <w:sz w:val="16"/>
          <w:szCs w:val="16"/>
        </w:rPr>
        <w:t>kali</w:t>
      </w:r>
      <w:r w:rsidRPr="007B535F">
        <w:rPr>
          <w:rFonts w:ascii="Verdana" w:hAnsi="Verdana"/>
          <w:sz w:val="16"/>
          <w:szCs w:val="16"/>
        </w:rPr>
        <w:t>.com en caso de realizar cambios o actualizaciones del presente aviso.</w:t>
      </w:r>
    </w:p>
    <w:p w:rsidR="00422131" w:rsidRPr="007B535F" w:rsidRDefault="00422131" w:rsidP="00422131">
      <w:pPr>
        <w:spacing w:after="0" w:line="240" w:lineRule="auto"/>
        <w:jc w:val="both"/>
        <w:rPr>
          <w:rFonts w:ascii="Verdana" w:hAnsi="Verdana"/>
          <w:sz w:val="16"/>
          <w:szCs w:val="16"/>
        </w:rPr>
      </w:pPr>
      <w:r w:rsidRPr="007B535F">
        <w:rPr>
          <w:rFonts w:ascii="Verdana" w:hAnsi="Verdana"/>
          <w:sz w:val="16"/>
          <w:szCs w:val="16"/>
        </w:rPr>
        <w:t xml:space="preserve">Para cualquier asunto o duda relacionado con este aviso de privacidad, puede contactarnos al correo electrónico: </w:t>
      </w:r>
      <w:r w:rsidR="003D061A">
        <w:rPr>
          <w:rFonts w:ascii="Verdana" w:hAnsi="Verdana"/>
          <w:sz w:val="16"/>
          <w:szCs w:val="16"/>
        </w:rPr>
        <w:t>contacto@kali</w:t>
      </w:r>
      <w:r w:rsidRPr="007B535F">
        <w:rPr>
          <w:rFonts w:ascii="Verdana" w:hAnsi="Verdana"/>
          <w:sz w:val="16"/>
          <w:szCs w:val="16"/>
        </w:rPr>
        <w:t>.com, o bien a los números de teléfono: 33</w:t>
      </w:r>
      <w:r w:rsidR="003056CE">
        <w:rPr>
          <w:rFonts w:ascii="Verdana" w:hAnsi="Verdana"/>
          <w:sz w:val="16"/>
          <w:szCs w:val="16"/>
        </w:rPr>
        <w:t>1 420 3098</w:t>
      </w:r>
      <w:r w:rsidRPr="007B535F">
        <w:rPr>
          <w:rFonts w:ascii="Verdana" w:hAnsi="Verdana"/>
          <w:sz w:val="16"/>
          <w:szCs w:val="16"/>
        </w:rPr>
        <w:t>.</w:t>
      </w:r>
    </w:p>
    <w:p w:rsidR="00422131" w:rsidRDefault="00422131" w:rsidP="00422131">
      <w:pPr>
        <w:spacing w:after="0" w:line="240" w:lineRule="auto"/>
        <w:jc w:val="both"/>
        <w:rPr>
          <w:rFonts w:ascii="Verdana" w:hAnsi="Verdana"/>
          <w:sz w:val="16"/>
          <w:szCs w:val="16"/>
        </w:rPr>
      </w:pPr>
      <w:r w:rsidRPr="003D061A">
        <w:rPr>
          <w:rFonts w:ascii="Verdana" w:hAnsi="Verdana"/>
          <w:sz w:val="16"/>
          <w:szCs w:val="16"/>
        </w:rPr>
        <w:t>Decima Primera.</w:t>
      </w:r>
      <w:r w:rsidRPr="007B535F">
        <w:rPr>
          <w:rFonts w:ascii="Verdana" w:hAnsi="Verdana"/>
          <w:sz w:val="16"/>
          <w:szCs w:val="16"/>
        </w:rPr>
        <w:t xml:space="preserve"> Consentimiento: Doy mi consentimiento para el tratamiento de mis datos personales y datos personales sensibles, para las finalidades señaladas en el presente aviso de privacidad, así como para la transferencia de datos personales y datos personales sensibles a terceros en los términos señalados en este documento.</w:t>
      </w:r>
    </w:p>
    <w:p w:rsidR="00792DA7" w:rsidRDefault="00792DA7"/>
    <w:sectPr w:rsidR="00792D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31"/>
    <w:rsid w:val="003056CE"/>
    <w:rsid w:val="003D061A"/>
    <w:rsid w:val="00422131"/>
    <w:rsid w:val="00792DA7"/>
    <w:rsid w:val="007E62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21236-B5A0-48D1-82BF-22C50E9E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13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2812</Words>
  <Characters>15472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FERNANDO SILVA</cp:lastModifiedBy>
  <cp:revision>2</cp:revision>
  <dcterms:created xsi:type="dcterms:W3CDTF">2020-10-31T23:30:00Z</dcterms:created>
  <dcterms:modified xsi:type="dcterms:W3CDTF">2020-11-11T20:26:00Z</dcterms:modified>
</cp:coreProperties>
</file>