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9f4de51f11cacaa986354624036a52692b1de3"/>
    <w:p>
      <w:pPr>
        <w:pStyle w:val="Heading1"/>
      </w:pPr>
      <w:r>
        <w:t xml:space="preserve">Value Chain Hackers Business Model Canvas</w:t>
      </w:r>
    </w:p>
    <w:bookmarkStart w:id="20" w:name="key-partners"/>
    <w:p>
      <w:pPr>
        <w:pStyle w:val="Heading2"/>
      </w:pPr>
      <w:r>
        <w:t xml:space="preserve">Key Partners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Windesheim University of Applied Sciences:</w:t>
      </w:r>
      <w:r>
        <w:t xml:space="preserve"> </w:t>
      </w:r>
      <w:r>
        <w:t xml:space="preserve">Provides academic expertise, student talent, and access to research facilities. (Dr. Anya Sharma, Felix Green, Professor Jan Willem Nieboer - Lector Supply Chain Finance)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Lectorate Supply Chain Finance (Windesheim):</w:t>
      </w:r>
      <w:r>
        <w:t xml:space="preserve"> </w:t>
      </w:r>
      <w:r>
        <w:t xml:space="preserve">Offers specialized knowledge in supply chain finance, data analytics, and risk management. (Dr. Anya Sharma, Henry Ito, Grace Hall, Professor Jan Willem Nieboer)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Li-Monti Connect:</w:t>
      </w:r>
      <w:r>
        <w:t xml:space="preserve"> </w:t>
      </w:r>
      <w:r>
        <w:t xml:space="preserve">Provides a platform for mapping and verifying the LIB recycling value chain, enhancing transparency and compliance. (Leoni Hartung, Manolie Bockhöfer)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SCF Community:</w:t>
      </w:r>
      <w:r>
        <w:t xml:space="preserve"> </w:t>
      </w:r>
      <w:r>
        <w:t xml:space="preserve">Provides a network of supply chain finance professionals and access to research and best practices. (Professor Jan Willem Nieboer, Isabelle Jones, Ben Carter)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Funding Agencies (Grants &amp; Donations):</w:t>
      </w:r>
      <w:r>
        <w:t xml:space="preserve"> </w:t>
      </w:r>
      <w:r>
        <w:t xml:space="preserve">Necessary to support our research activities and ensure long-term sustainability. (David Evans, Emily Foster)</w:t>
      </w:r>
    </w:p>
    <w:bookmarkEnd w:id="20"/>
    <w:bookmarkStart w:id="21" w:name="key-activities"/>
    <w:p>
      <w:pPr>
        <w:pStyle w:val="Heading2"/>
      </w:pPr>
      <w:r>
        <w:t xml:space="preserve">Key Activities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Rigorous Data-Driven Research:</w:t>
      </w:r>
      <w:r>
        <w:t xml:space="preserve"> </w:t>
      </w:r>
      <w:r>
        <w:t xml:space="preserve">Identifying key vulnerabilities in supply chains through in-depth analysis. (Dr. Anya Sharma, Grace Hall)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Solution Development &amp; Testing:</w:t>
      </w:r>
      <w:r>
        <w:t xml:space="preserve"> </w:t>
      </w:r>
      <w:r>
        <w:t xml:space="preserve">Developing and validating AI-powered solutions for supply chain transparency. (Grace Hall, Research Ready)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Collaborative Workshops &amp; Hackathons:</w:t>
      </w:r>
      <w:r>
        <w:t xml:space="preserve"> </w:t>
      </w:r>
      <w:r>
        <w:t xml:space="preserve">Fostering innovation and collaboration through hands-on events. (Chloe Davis, Isabelle Jones)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Dissemination of Research Findings:</w:t>
      </w:r>
      <w:r>
        <w:t xml:space="preserve"> </w:t>
      </w:r>
      <w:r>
        <w:t xml:space="preserve">Publishing reports and presentations to share knowledge and influence stakeholders. (Emily Foster, Jack King, Henry Ito)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Strategic Policy Advocacy:</w:t>
      </w:r>
      <w:r>
        <w:t xml:space="preserve"> </w:t>
      </w:r>
      <w:r>
        <w:t xml:space="preserve">Advocating for policy changes to promote supply chain transparency and sustainability. (Ben Carter, Jack King)</w:t>
      </w:r>
    </w:p>
    <w:bookmarkEnd w:id="21"/>
    <w:bookmarkStart w:id="22" w:name="key-resources"/>
    <w:p>
      <w:pPr>
        <w:pStyle w:val="Heading2"/>
      </w:pPr>
      <w:r>
        <w:t xml:space="preserve">Key Resources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Highly Skilled Research Team:</w:t>
      </w:r>
      <w:r>
        <w:t xml:space="preserve"> </w:t>
      </w:r>
      <w:r>
        <w:t xml:space="preserve">The core expertise driving our research and innovation. (Dr. Anya Sharma, Ben Carter)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High-Quality Data Access:</w:t>
      </w:r>
      <w:r>
        <w:t xml:space="preserve"> </w:t>
      </w:r>
      <w:r>
        <w:t xml:space="preserve">Essential for developing and validating AI-powered solutions. (Grace Hall, Chloe Davis)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Computing Infrastructure (Research Ready):</w:t>
      </w:r>
      <w:r>
        <w:t xml:space="preserve"> </w:t>
      </w:r>
      <w:r>
        <w:t xml:space="preserve">Providing the necessary processing power and storage capacity. (David Evans, Grace Hall)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Collaborative Network:</w:t>
      </w:r>
      <w:r>
        <w:t xml:space="preserve"> </w:t>
      </w:r>
      <w:r>
        <w:t xml:space="preserve">A strong network of universities, industry partners, and NGOs. (Chloe Davis, Isabelle Jones)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Brand Reputation &amp; Intellectual Property:</w:t>
      </w:r>
      <w:r>
        <w:t xml:space="preserve"> </w:t>
      </w:r>
      <w:r>
        <w:t xml:space="preserve">Building trust and protecting our research findings and algorithms. (Jack King, Henry Ito)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University Support &amp; Infrastructure:</w:t>
      </w:r>
      <w:r>
        <w:t xml:space="preserve"> </w:t>
      </w:r>
      <w:r>
        <w:t xml:space="preserve">Leveraging existing resources and services within the university. (Emily Foster, David Evans)</w:t>
      </w:r>
    </w:p>
    <w:bookmarkEnd w:id="22"/>
    <w:bookmarkStart w:id="23" w:name="value-propositions"/>
    <w:p>
      <w:pPr>
        <w:pStyle w:val="Heading2"/>
      </w:pPr>
      <w:r>
        <w:t xml:space="preserve">Value Propositions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Cutting-Edge Research:</w:t>
      </w:r>
      <w:r>
        <w:t xml:space="preserve"> </w:t>
      </w:r>
      <w:r>
        <w:t xml:space="preserve">Providing in-depth analysis and insights into critical supply chain challenges. (Dr. Anya Sharma, Henry Ito)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Innovative AI-Powered Solutions:</w:t>
      </w:r>
      <w:r>
        <w:t xml:space="preserve"> </w:t>
      </w:r>
      <w:r>
        <w:t xml:space="preserve">Offering unique tools for businesses to improve transparency and efficiency. (Grace Hall, David Evans)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Skilled Workforce Development:</w:t>
      </w:r>
      <w:r>
        <w:t xml:space="preserve"> </w:t>
      </w:r>
      <w:r>
        <w:t xml:space="preserve">Training and equipping individuals with the knowledge and skills needed for supply chain transparency. (Chloe Davis, Emily Foster)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Publicly Accessible Knowledge:</w:t>
      </w:r>
      <w:r>
        <w:t xml:space="preserve"> </w:t>
      </w:r>
      <w:r>
        <w:t xml:space="preserve">Sharing research findings and reports to promote transparency and social impact. (Emily Foster, Jack King)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Influence &amp; Systemic Change:</w:t>
      </w:r>
      <w:r>
        <w:t xml:space="preserve"> </w:t>
      </w:r>
      <w:r>
        <w:t xml:space="preserve">Advocating for stronger regulations and driving a more sustainable future. (Ben Carter, Jack King)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ESG Alignment:</w:t>
      </w:r>
      <w:r>
        <w:t xml:space="preserve"> </w:t>
      </w:r>
      <w:r>
        <w:t xml:space="preserve">Helping businesses align their supply chains with environmental, social, and governance principles. (Felix Green, Isabelle Jones)</w:t>
      </w:r>
    </w:p>
    <w:bookmarkEnd w:id="23"/>
    <w:bookmarkStart w:id="24" w:name="customer-relationships"/>
    <w:p>
      <w:pPr>
        <w:pStyle w:val="Heading2"/>
      </w:pPr>
      <w:r>
        <w:t xml:space="preserve">Customer Relationships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Collaborative Research Partnerships:</w:t>
      </w:r>
      <w:r>
        <w:t xml:space="preserve"> </w:t>
      </w:r>
      <w:r>
        <w:t xml:space="preserve">Working closely with industry partners to address their specific challenges. (Chloe Davis, David Evans)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NGO Engagement:</w:t>
      </w:r>
      <w:r>
        <w:t xml:space="preserve"> </w:t>
      </w:r>
      <w:r>
        <w:t xml:space="preserve">Building strong relationships with NGOs to understand their needs and priorities. (Isabelle Jones, Ben Carter)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Knowledge Sharing &amp; Networking:</w:t>
      </w:r>
      <w:r>
        <w:t xml:space="preserve"> </w:t>
      </w:r>
      <w:r>
        <w:t xml:space="preserve">Presenting at conferences and workshops to share research findings and build connections. (Emily Foster, Jack King)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Academic Community Engagement:</w:t>
      </w:r>
      <w:r>
        <w:t xml:space="preserve"> </w:t>
      </w:r>
      <w:r>
        <w:t xml:space="preserve">Publishing in peer-reviewed journals and participating in scholarly discussions. (Henry Ito, Dr. Anya Sharma)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 Awareness &amp; Media Outreach:</w:t>
      </w:r>
      <w:r>
        <w:t xml:space="preserve"> </w:t>
      </w:r>
      <w:r>
        <w:t xml:space="preserve">Raising awareness of our research and influencing public opinion through media engagement. (Jack King, Emily Foster)</w:t>
      </w:r>
    </w:p>
    <w:bookmarkEnd w:id="24"/>
    <w:bookmarkStart w:id="25" w:name="channels"/>
    <w:p>
      <w:pPr>
        <w:pStyle w:val="Heading2"/>
      </w:pPr>
      <w:r>
        <w:t xml:space="preserve">Channels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Academic Publications:</w:t>
      </w:r>
      <w:r>
        <w:t xml:space="preserve"> </w:t>
      </w:r>
      <w:r>
        <w:t xml:space="preserve">Reaching researchers and establishing credibility through peer-reviewed journals. (Emily Foster, Henry Ito)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Conference Presentations:</w:t>
      </w:r>
      <w:r>
        <w:t xml:space="preserve"> </w:t>
      </w:r>
      <w:r>
        <w:t xml:space="preserve">Showcasing research and networking with key stakeholders. (Jack King, Dr. Anya Sharma)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Collaborative Workshops &amp; Hackathons:</w:t>
      </w:r>
      <w:r>
        <w:t xml:space="preserve"> </w:t>
      </w:r>
      <w:r>
        <w:t xml:space="preserve">Engaging industry partners and fostering innovation. (Chloe Davis, Isabelle Jones)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Digital Presence (Website &amp; Social Media):</w:t>
      </w:r>
      <w:r>
        <w:t xml:space="preserve"> </w:t>
      </w:r>
      <w:r>
        <w:t xml:space="preserve">Disseminating information and reaching a wider audience. (Emily Foster, David Evans)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 Outreach &amp; Press Releases:</w:t>
      </w:r>
      <w:r>
        <w:t xml:space="preserve"> </w:t>
      </w:r>
      <w:r>
        <w:t xml:space="preserve">Raising awareness of research and influencing policy debates. (Jack King, Ben Carter)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Strategic Partnerships:</w:t>
      </w:r>
      <w:r>
        <w:t xml:space="preserve"> </w:t>
      </w:r>
      <w:r>
        <w:t xml:space="preserve">Leveraging networks of industry and NGOs to expand reach and impact. (David Evans, Chloe Davis)</w:t>
      </w:r>
    </w:p>
    <w:bookmarkEnd w:id="25"/>
    <w:bookmarkStart w:id="26" w:name="customer-segments"/>
    <w:p>
      <w:pPr>
        <w:pStyle w:val="Heading2"/>
      </w:pPr>
      <w:r>
        <w:t xml:space="preserve">Customer Segments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Industry Partners:</w:t>
      </w:r>
      <w:r>
        <w:t xml:space="preserve"> </w:t>
      </w:r>
      <w:r>
        <w:t xml:space="preserve">Seeking research and innovation to improve supply chain transparency and efficiency. (Chloe Davis, Jack King)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NGOs &amp; Advocacy Groups:</w:t>
      </w:r>
      <w:r>
        <w:t xml:space="preserve"> </w:t>
      </w:r>
      <w:r>
        <w:t xml:space="preserve">Working on supply chain issues and advocating for ethical and sustainable practices. (Isabelle Jones, Ben Carter)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Government Agencies &amp; Policymakers:</w:t>
      </w:r>
      <w:r>
        <w:t xml:space="preserve"> </w:t>
      </w:r>
      <w:r>
        <w:t xml:space="preserve">Responsible for developing and implementing regulations related to supply chain transparency. (Ben Carter, David Evans)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Academic Researchers:</w:t>
      </w:r>
      <w:r>
        <w:t xml:space="preserve"> </w:t>
      </w:r>
      <w:r>
        <w:t xml:space="preserve">Peers and collaborators interested in advancing the knowledge of supply chain transparency. (Henry Ito, Dr. Anya Sharma)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Ethically Conscious Consumers:</w:t>
      </w:r>
      <w:r>
        <w:t xml:space="preserve"> </w:t>
      </w:r>
      <w:r>
        <w:t xml:space="preserve">Interested in supporting businesses with sustainable and transparent supply chains. (Emily Foster, Felix Green)</w:t>
      </w:r>
    </w:p>
    <w:bookmarkEnd w:id="26"/>
    <w:bookmarkStart w:id="27" w:name="cost-structure"/>
    <w:p>
      <w:pPr>
        <w:pStyle w:val="Heading2"/>
      </w:pPr>
      <w:r>
        <w:t xml:space="preserve">Cost Structure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Personnel Costs:</w:t>
      </w:r>
      <w:r>
        <w:t xml:space="preserve"> </w:t>
      </w:r>
      <w:r>
        <w:t xml:space="preserve">Salaries and benefits for the research team and support staff. (David Evans, Dr. Anya Sharma)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Research Expenses:</w:t>
      </w:r>
      <w:r>
        <w:t xml:space="preserve"> </w:t>
      </w:r>
      <w:r>
        <w:t xml:space="preserve">Data acquisition, travel to conferences, and access to research resources. (Dr. Anya Sharma, Grace Hall)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Costs (Workshops &amp; Hackathons):</w:t>
      </w:r>
      <w:r>
        <w:t xml:space="preserve"> </w:t>
      </w:r>
      <w:r>
        <w:t xml:space="preserve">Venue rental, materials, participant support, and logistical expenses. (Chloe Davis, David Evans)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Publication &amp; Dissemination Costs:</w:t>
      </w:r>
      <w:r>
        <w:t xml:space="preserve"> </w:t>
      </w:r>
      <w:r>
        <w:t xml:space="preserve">Journal fees, printing expenses, and costs associated with sharing research findings. (Emily Foster, Henry Ito)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Marketing &amp; Communication Costs:</w:t>
      </w:r>
      <w:r>
        <w:t xml:space="preserve"> </w:t>
      </w:r>
      <w:r>
        <w:t xml:space="preserve">Website maintenance, social media advertising, and public relations efforts. (Jack King, Emily Foster)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Infrastructure &amp; Software Costs:</w:t>
      </w:r>
      <w:r>
        <w:t xml:space="preserve"> </w:t>
      </w:r>
      <w:r>
        <w:t xml:space="preserve">Computing resources, data storage, and software licenses. (David Evans, Grace Hall)</w:t>
      </w:r>
    </w:p>
    <w:bookmarkEnd w:id="27"/>
    <w:bookmarkStart w:id="28" w:name="revenue-streams"/>
    <w:p>
      <w:pPr>
        <w:pStyle w:val="Heading2"/>
      </w:pPr>
      <w:r>
        <w:t xml:space="preserve">Revenue Streams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Research Grants &amp; Funding:</w:t>
      </w:r>
      <w:r>
        <w:t xml:space="preserve"> </w:t>
      </w:r>
      <w:r>
        <w:t xml:space="preserve">Securing grants from government agencies, foundations, and other research organizations. (David Evans, Dr. Anya Sharma)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Industry Consulting Fees:</w:t>
      </w:r>
      <w:r>
        <w:t xml:space="preserve"> </w:t>
      </w:r>
      <w:r>
        <w:t xml:space="preserve">Providing expert advice and services to businesses seeking to improve their supply chain transparency. (Chloe Davis, Jack King)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Corporate &amp; Organizational Sponsorships:</w:t>
      </w:r>
      <w:r>
        <w:t xml:space="preserve"> </w:t>
      </w:r>
      <w:r>
        <w:t xml:space="preserve">Partnering with companies and organizations aligned with our values to secure financial support. (Jack King, Emily Foster)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Individual &amp; Foundation Donations:</w:t>
      </w:r>
      <w:r>
        <w:t xml:space="preserve"> </w:t>
      </w:r>
      <w:r>
        <w:t xml:space="preserve">Accepting donations from individuals and foundations who support our mission. (Emily Foster, David Evans)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Commercialization of Research (Potential):</w:t>
      </w:r>
      <w:r>
        <w:t xml:space="preserve"> </w:t>
      </w:r>
      <w:r>
        <w:t xml:space="preserve">Exploring opportunities to license or sell our research findings and technologies. (Henry Ito, Dr. Anya Sharma)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2025-12-19T14:17:02Z</dcterms:created>
  <dcterms:modified xsi:type="dcterms:W3CDTF">2025-12-19T14:17:02Z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