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993"/>
      </w:tblGrid>
      <w:tr w:rsidR="00BA2C0D" w:rsidRPr="005D7A98" w14:paraId="1D2B7B64" w14:textId="77777777" w:rsidTr="00AA2981">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993"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747318" w14:paraId="12EB618F" w14:textId="77777777" w:rsidTr="00AA2981">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4260663B"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w:t>
            </w:r>
            <w:r w:rsidR="007F0D6B">
              <w:rPr>
                <w:rFonts w:asciiTheme="minorHAnsi" w:hAnsiTheme="minorHAnsi" w:cstheme="minorHAnsi"/>
                <w:b/>
                <w:caps/>
                <w:color w:val="201747" w:themeColor="text2"/>
                <w:sz w:val="24"/>
                <w:szCs w:val="24"/>
              </w:rPr>
              <w:t>ATTI</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4B7D02DE" w:rsidR="00BA2C0D" w:rsidRPr="00747318" w:rsidRDefault="001F14A1" w:rsidP="00F111A3">
                <w:pPr>
                  <w:rPr>
                    <w:rFonts w:asciiTheme="minorHAnsi" w:hAnsiTheme="minorHAnsi" w:cstheme="minorHAnsi"/>
                    <w:lang w:val="it-IT"/>
                  </w:rPr>
                </w:pPr>
                <w:r w:rsidRPr="00747318">
                  <w:rPr>
                    <w:rFonts w:asciiTheme="minorHAnsi" w:hAnsiTheme="minorHAnsi" w:cstheme="minorHAnsi"/>
                    <w:color w:val="7F7F7F" w:themeColor="text1" w:themeTint="80"/>
                    <w:lang w:val="it-IT"/>
                  </w:rPr>
                  <w:t>Inserisci qui il nome e la qualifica del cliente o del potenziale cliente</w:t>
                </w:r>
              </w:p>
            </w:tc>
          </w:sdtContent>
        </w:sdt>
        <w:tc>
          <w:tcPr>
            <w:tcW w:w="993" w:type="dxa"/>
            <w:vMerge/>
            <w:tcBorders>
              <w:left w:val="single" w:sz="12" w:space="0" w:color="00BED6" w:themeColor="accent1"/>
            </w:tcBorders>
            <w:shd w:val="clear" w:color="auto" w:fill="00BED6" w:themeFill="accent1"/>
          </w:tcPr>
          <w:p w14:paraId="103D18C1" w14:textId="77777777" w:rsidR="00BA2C0D" w:rsidRPr="00747318" w:rsidRDefault="00BA2C0D">
            <w:pPr>
              <w:rPr>
                <w:rFonts w:ascii="Arial" w:hAnsi="Arial" w:cs="Arial"/>
                <w:lang w:val="it-IT"/>
              </w:rPr>
            </w:pPr>
          </w:p>
        </w:tc>
      </w:tr>
      <w:tr w:rsidR="00BA2C0D" w:rsidRPr="005D7A98" w14:paraId="0EDE8624" w14:textId="77777777" w:rsidTr="00AA2981">
        <w:trPr>
          <w:trHeight w:val="423"/>
        </w:trPr>
        <w:tc>
          <w:tcPr>
            <w:tcW w:w="293" w:type="dxa"/>
            <w:vMerge/>
            <w:shd w:val="clear" w:color="auto" w:fill="00BED6" w:themeFill="accent1"/>
          </w:tcPr>
          <w:p w14:paraId="6B0A5C53" w14:textId="77777777" w:rsidR="00BA2C0D" w:rsidRPr="00747318" w:rsidRDefault="00BA2C0D">
            <w:pPr>
              <w:rPr>
                <w:rFonts w:ascii="Arial" w:hAnsi="Arial" w:cs="Arial"/>
                <w:lang w:val="it-IT"/>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080CBC4E" w:rsidR="00BA2C0D" w:rsidRPr="004B56E0" w:rsidRDefault="001F14A1" w:rsidP="00945F30">
                <w:pPr>
                  <w:rPr>
                    <w:rFonts w:asciiTheme="minorHAnsi" w:hAnsiTheme="minorHAnsi" w:cstheme="minorHAnsi"/>
                  </w:rPr>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tc>
          </w:sdtContent>
        </w:sdt>
        <w:tc>
          <w:tcPr>
            <w:tcW w:w="993"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rPr>
            </w:pPr>
          </w:p>
        </w:tc>
      </w:tr>
      <w:tr w:rsidR="00BA2C0D" w:rsidRPr="005D7A98" w14:paraId="69C3246E" w14:textId="77777777" w:rsidTr="00AA2981">
        <w:trPr>
          <w:trHeight w:val="378"/>
        </w:trPr>
        <w:tc>
          <w:tcPr>
            <w:tcW w:w="293" w:type="dxa"/>
            <w:vMerge/>
            <w:shd w:val="clear" w:color="auto" w:fill="00BED6" w:themeFill="accent1"/>
          </w:tcPr>
          <w:p w14:paraId="09CCBAF2"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E2C7B4F" w14:textId="73A6B904" w:rsidR="00BA2C0D" w:rsidRPr="002963F5" w:rsidRDefault="007F0D6B" w:rsidP="005D7A98">
            <w:pPr>
              <w:jc w:val="right"/>
              <w:rPr>
                <w:rFonts w:asciiTheme="minorHAnsi" w:hAnsiTheme="minorHAnsi" w:cstheme="minorHAnsi"/>
                <w:b/>
                <w:caps/>
                <w:color w:val="201747" w:themeColor="text2"/>
                <w:sz w:val="28"/>
                <w:szCs w:val="28"/>
              </w:rPr>
            </w:pPr>
            <w:r w:rsidRPr="007F0D6B">
              <w:rPr>
                <w:rFonts w:asciiTheme="minorHAnsi" w:hAnsiTheme="minorHAnsi" w:cstheme="minorHAnsi"/>
                <w:b/>
                <w:caps/>
                <w:color w:val="201747" w:themeColor="text2"/>
                <w:sz w:val="28"/>
                <w:szCs w:val="28"/>
              </w:rPr>
              <w:t>Domanda di ansietà</w:t>
            </w:r>
            <w:r>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5DC1A484" w:rsidR="00BA2C0D" w:rsidRPr="004B56E0" w:rsidRDefault="001F14A1" w:rsidP="0075110C">
                <w:pPr>
                  <w:rPr>
                    <w:rFonts w:asciiTheme="minorHAnsi" w:hAnsiTheme="minorHAnsi" w:cstheme="minorHAnsi"/>
                  </w:rPr>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tc>
          </w:sdtContent>
        </w:sdt>
        <w:tc>
          <w:tcPr>
            <w:tcW w:w="993"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rPr>
            </w:pPr>
          </w:p>
        </w:tc>
      </w:tr>
      <w:tr w:rsidR="0020566E" w:rsidRPr="005D7A98" w14:paraId="55BD4973" w14:textId="77777777" w:rsidTr="00AA2981">
        <w:trPr>
          <w:trHeight w:val="108"/>
        </w:trPr>
        <w:tc>
          <w:tcPr>
            <w:tcW w:w="293" w:type="dxa"/>
            <w:vMerge/>
            <w:shd w:val="clear" w:color="auto" w:fill="00BED6" w:themeFill="accent1"/>
          </w:tcPr>
          <w:p w14:paraId="7E598BF7"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rPr>
            </w:pPr>
          </w:p>
        </w:tc>
        <w:tc>
          <w:tcPr>
            <w:tcW w:w="212" w:type="dxa"/>
            <w:shd w:val="clear" w:color="auto" w:fill="00BED6" w:themeFill="accent1"/>
          </w:tcPr>
          <w:p w14:paraId="588010CE" w14:textId="77777777" w:rsidR="00BA2C0D" w:rsidRPr="005D7A98" w:rsidRDefault="00BA2C0D">
            <w:pPr>
              <w:rPr>
                <w:rFonts w:ascii="Arial" w:hAnsi="Arial" w:cs="Arial"/>
              </w:rPr>
            </w:pPr>
          </w:p>
        </w:tc>
        <w:tc>
          <w:tcPr>
            <w:tcW w:w="164" w:type="dxa"/>
            <w:shd w:val="clear" w:color="auto" w:fill="00BED6" w:themeFill="accent1"/>
          </w:tcPr>
          <w:p w14:paraId="44119E41" w14:textId="77777777" w:rsidR="00BA2C0D" w:rsidRPr="005D7A98" w:rsidRDefault="00BA2C0D">
            <w:pPr>
              <w:rPr>
                <w:rFonts w:ascii="Arial" w:hAnsi="Arial" w:cs="Arial"/>
              </w:rPr>
            </w:pPr>
          </w:p>
        </w:tc>
        <w:tc>
          <w:tcPr>
            <w:tcW w:w="6654" w:type="dxa"/>
            <w:tcBorders>
              <w:right w:val="single" w:sz="12" w:space="0" w:color="00BED6" w:themeColor="accent1"/>
            </w:tcBorders>
            <w:shd w:val="clear" w:color="auto" w:fill="00BED6" w:themeFill="accent1"/>
            <w:vAlign w:val="center"/>
          </w:tcPr>
          <w:p w14:paraId="72F10145" w14:textId="322268EF"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56B7B">
              <w:rPr>
                <w:rFonts w:asciiTheme="minorHAnsi" w:hAnsiTheme="minorHAnsi" w:cstheme="minorHAnsi"/>
                <w:color w:val="201747" w:themeColor="text2"/>
                <w:sz w:val="16"/>
                <w:szCs w:val="16"/>
              </w:rPr>
              <w:t>2</w:t>
            </w:r>
            <w:r w:rsidR="00747318">
              <w:rPr>
                <w:rFonts w:asciiTheme="minorHAnsi" w:hAnsiTheme="minorHAnsi" w:cstheme="minorHAnsi"/>
                <w:color w:val="201747" w:themeColor="text2"/>
                <w:sz w:val="16"/>
                <w:szCs w:val="16"/>
              </w:rPr>
              <w:t>2</w:t>
            </w:r>
            <w:r w:rsidRPr="002963F5">
              <w:rPr>
                <w:rFonts w:asciiTheme="minorHAnsi" w:hAnsiTheme="minorHAnsi" w:cstheme="minorHAnsi"/>
                <w:color w:val="201747" w:themeColor="text2"/>
                <w:sz w:val="16"/>
                <w:szCs w:val="16"/>
              </w:rPr>
              <w:t xml:space="preserve"> ValueSelling Associates Inc. All rights reserved.</w:t>
            </w:r>
          </w:p>
        </w:tc>
        <w:tc>
          <w:tcPr>
            <w:tcW w:w="993"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AA2981">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5E14CD61" w:rsidR="00CB777E" w:rsidRDefault="00CB777E" w:rsidP="00CB777E">
            <w:pPr>
              <w:jc w:val="center"/>
            </w:pPr>
            <w:r>
              <w:rPr>
                <w:rFonts w:asciiTheme="minorHAnsi" w:hAnsiTheme="minorHAnsi" w:cstheme="minorHAnsi"/>
                <w:b/>
                <w:caps/>
                <w:color w:val="201747" w:themeColor="text2"/>
                <w:sz w:val="28"/>
                <w:szCs w:val="28"/>
              </w:rPr>
              <w:t>PROBLEM</w:t>
            </w:r>
            <w:r w:rsidR="007F0D6B">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46FC0537" w:rsidR="00CB777E" w:rsidRDefault="00CB777E" w:rsidP="00CB777E">
            <w:pPr>
              <w:jc w:val="center"/>
            </w:pPr>
            <w:r>
              <w:rPr>
                <w:rFonts w:asciiTheme="minorHAnsi" w:hAnsiTheme="minorHAnsi" w:cstheme="minorHAnsi"/>
                <w:b/>
                <w:caps/>
                <w:color w:val="201747" w:themeColor="text2"/>
                <w:sz w:val="28"/>
                <w:szCs w:val="28"/>
              </w:rPr>
              <w:t>SOLU</w:t>
            </w:r>
            <w:r w:rsidR="007F0D6B">
              <w:rPr>
                <w:rFonts w:asciiTheme="minorHAnsi" w:hAnsiTheme="minorHAnsi" w:cstheme="minorHAnsi"/>
                <w:b/>
                <w:caps/>
                <w:color w:val="201747" w:themeColor="text2"/>
                <w:sz w:val="28"/>
                <w:szCs w:val="28"/>
              </w:rPr>
              <w:t>Z</w:t>
            </w:r>
            <w:r>
              <w:rPr>
                <w:rFonts w:asciiTheme="minorHAnsi" w:hAnsiTheme="minorHAnsi" w:cstheme="minorHAnsi"/>
                <w:b/>
                <w:caps/>
                <w:color w:val="201747" w:themeColor="text2"/>
                <w:sz w:val="28"/>
                <w:szCs w:val="28"/>
              </w:rPr>
              <w:t>ION</w:t>
            </w:r>
            <w:r w:rsidR="007F0D6B">
              <w:rPr>
                <w:rFonts w:asciiTheme="minorHAnsi" w:hAnsiTheme="minorHAnsi" w:cstheme="minorHAnsi"/>
                <w:b/>
                <w:caps/>
                <w:color w:val="201747" w:themeColor="text2"/>
                <w:sz w:val="28"/>
                <w:szCs w:val="28"/>
              </w:rPr>
              <w:t>E</w:t>
            </w:r>
          </w:p>
        </w:tc>
        <w:tc>
          <w:tcPr>
            <w:tcW w:w="993"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747318" w14:paraId="0F4438A6" w14:textId="77777777" w:rsidTr="00AA2981">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4E3C61B3" w:rsidR="00AF5187" w:rsidRPr="004B56E0" w:rsidRDefault="001F14A1" w:rsidP="00CB777E">
                <w:pPr>
                  <w:rPr>
                    <w:rStyle w:val="PlaceholderText"/>
                    <w:rFonts w:asciiTheme="minorHAnsi" w:hAnsiTheme="minorHAnsi" w:cstheme="minorHAnsi"/>
                    <w:szCs w:val="20"/>
                  </w:rPr>
                </w:pPr>
                <w:r w:rsidRPr="001F14A1">
                  <w:rPr>
                    <w:rStyle w:val="PlaceholderText"/>
                    <w:rFonts w:asciiTheme="minorHAnsi" w:hAnsiTheme="minorHAnsi" w:cstheme="minorHAnsi"/>
                    <w:szCs w:val="20"/>
                  </w:rPr>
                  <w:t>Elenca gli ostacoli che impediscono all'acquirente di risolvere il problema aziendale, usando le sue stesse parole. Con quali domande esplorative si era dichiarato d'accordo? Elenca tutte le risposte pertinenti.</w:t>
                </w:r>
              </w:p>
              <w:p w14:paraId="16DFBD3B" w14:textId="77777777" w:rsidR="00AF5187" w:rsidRPr="004B56E0" w:rsidRDefault="00AF5187" w:rsidP="00CB777E">
                <w:pPr>
                  <w:rPr>
                    <w:rStyle w:val="PlaceholderText"/>
                    <w:rFonts w:asciiTheme="minorHAnsi" w:hAnsiTheme="minorHAnsi" w:cstheme="minorHAnsi"/>
                    <w:szCs w:val="20"/>
                  </w:rPr>
                </w:pPr>
              </w:p>
              <w:p w14:paraId="4CB1B20D" w14:textId="77777777" w:rsidR="00AF5187" w:rsidRPr="004B56E0" w:rsidRDefault="00AF5187" w:rsidP="00CB777E">
                <w:pPr>
                  <w:rPr>
                    <w:rStyle w:val="PlaceholderText"/>
                    <w:rFonts w:asciiTheme="minorHAnsi" w:hAnsiTheme="minorHAnsi" w:cstheme="minorHAnsi"/>
                    <w:szCs w:val="20"/>
                  </w:rPr>
                </w:pPr>
              </w:p>
              <w:p w14:paraId="5808858C" w14:textId="77777777" w:rsidR="00AF5187" w:rsidRPr="004B56E0" w:rsidRDefault="00AF5187" w:rsidP="00CB777E">
                <w:pPr>
                  <w:rPr>
                    <w:rStyle w:val="PlaceholderText"/>
                    <w:rFonts w:asciiTheme="minorHAnsi" w:hAnsiTheme="minorHAnsi" w:cstheme="minorHAnsi"/>
                    <w:szCs w:val="20"/>
                  </w:rPr>
                </w:pPr>
              </w:p>
              <w:p w14:paraId="59F82A1E" w14:textId="77777777" w:rsidR="00AF5187" w:rsidRPr="004B56E0" w:rsidRDefault="00AF5187" w:rsidP="00CB777E">
                <w:pPr>
                  <w:rPr>
                    <w:rStyle w:val="PlaceholderText"/>
                    <w:rFonts w:asciiTheme="minorHAnsi" w:hAnsiTheme="minorHAnsi" w:cstheme="minorHAnsi"/>
                    <w:szCs w:val="20"/>
                  </w:rPr>
                </w:pPr>
              </w:p>
              <w:p w14:paraId="2074AE12" w14:textId="77777777" w:rsidR="00AF5187" w:rsidRPr="004B56E0" w:rsidRDefault="00AF5187" w:rsidP="00CB777E">
                <w:pPr>
                  <w:rPr>
                    <w:rStyle w:val="PlaceholderText"/>
                    <w:rFonts w:asciiTheme="minorHAnsi" w:hAnsiTheme="minorHAnsi" w:cstheme="minorHAnsi"/>
                    <w:szCs w:val="20"/>
                  </w:rPr>
                </w:pPr>
              </w:p>
              <w:p w14:paraId="3746B4F7" w14:textId="77777777" w:rsidR="00AF5187" w:rsidRPr="004B56E0" w:rsidRDefault="00AF5187" w:rsidP="00CB777E">
                <w:pPr>
                  <w:rPr>
                    <w:rStyle w:val="PlaceholderText"/>
                    <w:rFonts w:asciiTheme="minorHAnsi" w:hAnsiTheme="minorHAnsi" w:cstheme="minorHAnsi"/>
                    <w:szCs w:val="20"/>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0A791623" w:rsidR="00CB777E" w:rsidRPr="00747318" w:rsidRDefault="001F14A1" w:rsidP="00CB777E">
                <w:pPr>
                  <w:rPr>
                    <w:rFonts w:asciiTheme="minorHAnsi" w:hAnsiTheme="minorHAnsi" w:cstheme="minorHAnsi"/>
                    <w:color w:val="000000" w:themeColor="text1"/>
                    <w:lang w:val="it-IT"/>
                  </w:rPr>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tc>
          </w:sdtContent>
        </w:sdt>
        <w:tc>
          <w:tcPr>
            <w:tcW w:w="993" w:type="dxa"/>
            <w:vMerge/>
            <w:shd w:val="clear" w:color="auto" w:fill="00BED6" w:themeFill="accent1"/>
          </w:tcPr>
          <w:p w14:paraId="1043ACAE" w14:textId="77777777" w:rsidR="00CB777E" w:rsidRPr="00747318" w:rsidRDefault="00CB777E" w:rsidP="00CB777E">
            <w:pPr>
              <w:rPr>
                <w:rFonts w:ascii="Arial" w:hAnsi="Arial" w:cs="Arial"/>
                <w:lang w:val="it-IT"/>
              </w:rPr>
            </w:pPr>
          </w:p>
        </w:tc>
      </w:tr>
      <w:tr w:rsidR="00CB777E" w:rsidRPr="005D7A98" w14:paraId="572FDC09" w14:textId="77777777" w:rsidTr="00AA2981">
        <w:trPr>
          <w:trHeight w:val="261"/>
        </w:trPr>
        <w:tc>
          <w:tcPr>
            <w:tcW w:w="293" w:type="dxa"/>
            <w:vMerge/>
            <w:shd w:val="clear" w:color="auto" w:fill="00BED6" w:themeFill="accent1"/>
          </w:tcPr>
          <w:p w14:paraId="473DFCF0" w14:textId="77777777" w:rsidR="00CB777E" w:rsidRPr="00747318" w:rsidRDefault="00CB777E" w:rsidP="00CB777E">
            <w:pPr>
              <w:rPr>
                <w:rFonts w:ascii="Arial" w:hAnsi="Arial" w:cs="Arial"/>
                <w:lang w:val="it-IT"/>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63821051"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63821051"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7AD639BA"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71540FB4" w14:textId="7AD639BA"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993"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AA2981">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3389FDCE"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7F0D6B">
              <w:rPr>
                <w:rFonts w:asciiTheme="minorHAnsi" w:hAnsiTheme="minorHAnsi" w:cstheme="minorHAnsi"/>
                <w:b/>
                <w:caps/>
                <w:color w:val="201747" w:themeColor="text2"/>
                <w:sz w:val="28"/>
                <w:szCs w:val="28"/>
              </w:rPr>
              <w:t>ORE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1AFE3876"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7F0D6B">
              <w:rPr>
                <w:rFonts w:asciiTheme="minorHAnsi" w:hAnsiTheme="minorHAnsi" w:cstheme="minorHAnsi"/>
                <w:b/>
                <w:caps/>
                <w:color w:val="FFFFFF" w:themeColor="background1"/>
                <w:sz w:val="28"/>
                <w:szCs w:val="28"/>
              </w:rPr>
              <w:t>TERE</w:t>
            </w:r>
          </w:p>
        </w:tc>
        <w:tc>
          <w:tcPr>
            <w:tcW w:w="993"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D7A98" w14:paraId="15ABDC8C" w14:textId="77777777" w:rsidTr="00AA2981">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CB5EFFC" w14:textId="5338A08D" w:rsidR="00CB777E" w:rsidRPr="00747318" w:rsidRDefault="001F14A1" w:rsidP="001F14A1">
                <w:pPr>
                  <w:rPr>
                    <w:rFonts w:asciiTheme="minorHAnsi" w:hAnsiTheme="minorHAnsi" w:cstheme="minorHAnsi"/>
                    <w:color w:val="7F7F7F" w:themeColor="text1" w:themeTint="80"/>
                    <w:lang w:val="it-IT"/>
                  </w:rPr>
                </w:pPr>
                <w:r w:rsidRPr="001F14A1">
                  <w:rPr>
                    <w:rFonts w:asciiTheme="minorHAnsi" w:hAnsiTheme="minorHAnsi" w:cstheme="minorHAnsi"/>
                    <w:color w:val="7F7F7F" w:themeColor="text1" w:themeTint="80"/>
                  </w:rPr>
                  <w:t>Valore aziendale: descrivi in che modo l'acquirente misurerà l'impatto della soluzione da te proposta sulla problematica della sua azienda, in termini di impatto positivo quantificabile. Valore personale: descrivi in che modo l'acquirente si renderà conto, a livello personale, dell'impatto della tua soluzione, ad esempio sotto forma di risultati, bonus e stato di carriera.</w:t>
                </w:r>
              </w:p>
            </w:tc>
          </w:sdtContent>
        </w:sdt>
        <w:tc>
          <w:tcPr>
            <w:tcW w:w="212" w:type="dxa"/>
            <w:vMerge/>
            <w:shd w:val="clear" w:color="auto" w:fill="FFCD00" w:themeFill="accent2"/>
          </w:tcPr>
          <w:p w14:paraId="2AC4733C" w14:textId="77777777" w:rsidR="00CB777E" w:rsidRPr="00747318" w:rsidRDefault="00CB777E" w:rsidP="00CB777E">
            <w:pPr>
              <w:rPr>
                <w:rFonts w:ascii="Arial" w:hAnsi="Arial" w:cs="Arial"/>
                <w:lang w:val="it-IT"/>
              </w:rPr>
            </w:pPr>
          </w:p>
        </w:tc>
        <w:tc>
          <w:tcPr>
            <w:tcW w:w="164" w:type="dxa"/>
            <w:vMerge/>
            <w:shd w:val="clear" w:color="auto" w:fill="201747" w:themeFill="text2"/>
          </w:tcPr>
          <w:p w14:paraId="4D8592B9" w14:textId="77777777" w:rsidR="00CB777E" w:rsidRPr="00747318" w:rsidRDefault="00CB777E" w:rsidP="00CB777E">
            <w:pPr>
              <w:rPr>
                <w:rFonts w:ascii="Arial" w:hAnsi="Arial" w:cs="Arial"/>
                <w:lang w:val="it-IT"/>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767A1327" w:rsidR="00CB777E" w:rsidRPr="004B56E0" w:rsidRDefault="001F14A1" w:rsidP="00CB777E">
                <w:pPr>
                  <w:rPr>
                    <w:rFonts w:asciiTheme="minorHAnsi" w:hAnsiTheme="minorHAnsi" w:cstheme="minorHAnsi"/>
                  </w:rPr>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tc>
          </w:sdtContent>
        </w:sdt>
        <w:tc>
          <w:tcPr>
            <w:tcW w:w="993" w:type="dxa"/>
            <w:vMerge/>
            <w:shd w:val="clear" w:color="auto" w:fill="201747" w:themeFill="text2"/>
          </w:tcPr>
          <w:p w14:paraId="66BDAD3D" w14:textId="77777777" w:rsidR="00CB777E" w:rsidRPr="005D7A98" w:rsidRDefault="00CB777E" w:rsidP="00CB777E">
            <w:pPr>
              <w:rPr>
                <w:rFonts w:ascii="Arial" w:hAnsi="Arial" w:cs="Arial"/>
              </w:rPr>
            </w:pPr>
          </w:p>
        </w:tc>
      </w:tr>
      <w:tr w:rsidR="00CB777E" w:rsidRPr="005D7A98" w14:paraId="00C4923E" w14:textId="77777777" w:rsidTr="00AA2981">
        <w:tc>
          <w:tcPr>
            <w:tcW w:w="293" w:type="dxa"/>
            <w:vMerge/>
            <w:shd w:val="clear" w:color="auto" w:fill="FFCD00" w:themeFill="accent2"/>
          </w:tcPr>
          <w:p w14:paraId="7D38A319"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rPr>
            </w:pPr>
          </w:p>
        </w:tc>
        <w:tc>
          <w:tcPr>
            <w:tcW w:w="212" w:type="dxa"/>
            <w:vMerge/>
            <w:shd w:val="clear" w:color="auto" w:fill="FFCD00" w:themeFill="accent2"/>
          </w:tcPr>
          <w:p w14:paraId="2B8F9DAE" w14:textId="77777777" w:rsidR="00CB777E" w:rsidRPr="005D7A98" w:rsidRDefault="00CB777E" w:rsidP="00CB777E">
            <w:pPr>
              <w:rPr>
                <w:rFonts w:ascii="Arial" w:hAnsi="Arial" w:cs="Arial"/>
              </w:rPr>
            </w:pPr>
          </w:p>
        </w:tc>
        <w:tc>
          <w:tcPr>
            <w:tcW w:w="164" w:type="dxa"/>
            <w:vMerge/>
            <w:shd w:val="clear" w:color="auto" w:fill="201747" w:themeFill="text2"/>
          </w:tcPr>
          <w:p w14:paraId="3FA0F6E0" w14:textId="77777777" w:rsidR="00CB777E" w:rsidRPr="005D7A98" w:rsidRDefault="00CB777E" w:rsidP="00CB777E">
            <w:pPr>
              <w:rPr>
                <w:rFonts w:ascii="Arial" w:hAnsi="Arial" w:cs="Arial"/>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579503D7"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579503D7" w:rsidR="00CB777E" w:rsidRPr="002963F5" w:rsidRDefault="00FB40A3"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993"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AA2981">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993"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747318" w14:paraId="16B8F788" w14:textId="77777777" w:rsidTr="00AA2981">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26EB0489" w:rsidR="00CB777E" w:rsidRPr="00747318" w:rsidRDefault="001F14A1" w:rsidP="00CB777E">
                    <w:pPr>
                      <w:pStyle w:val="NormalWeb"/>
                      <w:spacing w:before="0" w:beforeAutospacing="0" w:after="225" w:afterAutospacing="0"/>
                      <w:jc w:val="both"/>
                      <w:rPr>
                        <w:rFonts w:asciiTheme="minorHAnsi" w:hAnsiTheme="minorHAnsi" w:cstheme="minorHAnsi"/>
                        <w:sz w:val="20"/>
                        <w:szCs w:val="20"/>
                        <w:lang w:val="it-IT"/>
                      </w:rPr>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tc>
              </w:sdtContent>
            </w:sdt>
          </w:sdtContent>
        </w:sdt>
        <w:tc>
          <w:tcPr>
            <w:tcW w:w="993" w:type="dxa"/>
            <w:vMerge/>
            <w:shd w:val="clear" w:color="auto" w:fill="C1C5C8" w:themeFill="accent4"/>
          </w:tcPr>
          <w:p w14:paraId="15C737EB" w14:textId="77777777" w:rsidR="00CB777E" w:rsidRPr="00747318" w:rsidRDefault="00CB777E" w:rsidP="00CB777E">
            <w:pPr>
              <w:rPr>
                <w:rFonts w:ascii="Arial" w:hAnsi="Arial" w:cs="Arial"/>
                <w:lang w:val="it-IT"/>
              </w:rPr>
            </w:pPr>
          </w:p>
        </w:tc>
      </w:tr>
      <w:tr w:rsidR="00CB777E" w:rsidRPr="005D7A98" w14:paraId="25FC6910" w14:textId="77777777" w:rsidTr="00AA2981">
        <w:tc>
          <w:tcPr>
            <w:tcW w:w="293" w:type="dxa"/>
            <w:vMerge/>
            <w:shd w:val="clear" w:color="auto" w:fill="FFCD00" w:themeFill="accent2"/>
          </w:tcPr>
          <w:p w14:paraId="50FCE8FB" w14:textId="77777777" w:rsidR="00CB777E" w:rsidRPr="00747318" w:rsidRDefault="00CB777E" w:rsidP="00CB777E">
            <w:pPr>
              <w:rPr>
                <w:rFonts w:ascii="Arial" w:hAnsi="Arial" w:cs="Arial"/>
                <w:lang w:val="it-IT"/>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6B275D32"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6B275D32"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216AB125"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216AB125" w:rsidR="00CB777E" w:rsidRPr="002963F5" w:rsidRDefault="00FB40A3"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993"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sectPr w:rsidR="00412B1E" w:rsidSect="00AA2981">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7217" w14:textId="77777777" w:rsidR="00713E94" w:rsidRDefault="00713E94" w:rsidP="00656B7B">
      <w:pPr>
        <w:spacing w:after="0" w:line="240" w:lineRule="auto"/>
      </w:pPr>
      <w:r>
        <w:separator/>
      </w:r>
    </w:p>
  </w:endnote>
  <w:endnote w:type="continuationSeparator" w:id="0">
    <w:p w14:paraId="285986BA" w14:textId="77777777" w:rsidR="00713E94" w:rsidRDefault="00713E94"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F834" w14:textId="77777777" w:rsidR="00713E94" w:rsidRDefault="00713E94" w:rsidP="00656B7B">
      <w:pPr>
        <w:spacing w:after="0" w:line="240" w:lineRule="auto"/>
      </w:pPr>
      <w:r>
        <w:separator/>
      </w:r>
    </w:p>
  </w:footnote>
  <w:footnote w:type="continuationSeparator" w:id="0">
    <w:p w14:paraId="273E15FD" w14:textId="77777777" w:rsidR="00713E94" w:rsidRDefault="00713E94"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3ECB"/>
    <w:rsid w:val="001E70BE"/>
    <w:rsid w:val="001F14A1"/>
    <w:rsid w:val="0020566E"/>
    <w:rsid w:val="002963F5"/>
    <w:rsid w:val="002F1226"/>
    <w:rsid w:val="003250FB"/>
    <w:rsid w:val="00347D69"/>
    <w:rsid w:val="00371A15"/>
    <w:rsid w:val="00376F45"/>
    <w:rsid w:val="003F223B"/>
    <w:rsid w:val="004066B2"/>
    <w:rsid w:val="00412B1E"/>
    <w:rsid w:val="00423407"/>
    <w:rsid w:val="0045248F"/>
    <w:rsid w:val="00466990"/>
    <w:rsid w:val="0046793A"/>
    <w:rsid w:val="004B56E0"/>
    <w:rsid w:val="005B4969"/>
    <w:rsid w:val="005D2CBB"/>
    <w:rsid w:val="005D7A98"/>
    <w:rsid w:val="00642222"/>
    <w:rsid w:val="00656B7B"/>
    <w:rsid w:val="00692F4E"/>
    <w:rsid w:val="006D454A"/>
    <w:rsid w:val="006E3CD9"/>
    <w:rsid w:val="006F06E4"/>
    <w:rsid w:val="00713E94"/>
    <w:rsid w:val="00747318"/>
    <w:rsid w:val="0075110C"/>
    <w:rsid w:val="007F0D6B"/>
    <w:rsid w:val="00804D95"/>
    <w:rsid w:val="00880C00"/>
    <w:rsid w:val="00937F73"/>
    <w:rsid w:val="00945F30"/>
    <w:rsid w:val="00963AB3"/>
    <w:rsid w:val="009A6DBD"/>
    <w:rsid w:val="009C292B"/>
    <w:rsid w:val="00A22151"/>
    <w:rsid w:val="00A63DEA"/>
    <w:rsid w:val="00AA2981"/>
    <w:rsid w:val="00AF5187"/>
    <w:rsid w:val="00B75D1C"/>
    <w:rsid w:val="00BA2C0D"/>
    <w:rsid w:val="00CB777E"/>
    <w:rsid w:val="00E46DA5"/>
    <w:rsid w:val="00E6154A"/>
    <w:rsid w:val="00EA682F"/>
    <w:rsid w:val="00ED2F76"/>
    <w:rsid w:val="00F111A3"/>
    <w:rsid w:val="00F240F0"/>
    <w:rsid w:val="00F6169B"/>
    <w:rsid w:val="00F85A79"/>
    <w:rsid w:val="00FB40A3"/>
    <w:rsid w:val="00FC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4C7F22" w:rsidP="004C7F22">
          <w:pPr>
            <w:pStyle w:val="408AC7EBB17944C593C79BCC36116B1219"/>
          </w:pPr>
          <w:r w:rsidRPr="001F14A1">
            <w:rPr>
              <w:rFonts w:asciiTheme="minorHAnsi" w:hAnsiTheme="minorHAnsi" w:cstheme="minorHAnsi"/>
              <w:color w:val="7F7F7F" w:themeColor="text1" w:themeTint="80"/>
            </w:rPr>
            <w:t>Inserisci qui il nome e la qualifica del cliente o del potenziale cliente</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4C7F22" w:rsidP="004C7F22">
          <w:pPr>
            <w:pStyle w:val="D95534DD451646C38143F2B597FCBB1219"/>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4C7F22" w:rsidP="004C7F22">
          <w:pPr>
            <w:pStyle w:val="961B9396624745C8BACCA4CC4C55253819"/>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4C7F22" w:rsidRPr="004B56E0" w:rsidRDefault="004C7F22" w:rsidP="00CB777E">
          <w:pPr>
            <w:rPr>
              <w:rStyle w:val="PlaceholderText"/>
              <w:rFonts w:cstheme="minorHAnsi"/>
              <w:szCs w:val="20"/>
            </w:rPr>
          </w:pPr>
          <w:r w:rsidRPr="001F14A1">
            <w:rPr>
              <w:rStyle w:val="PlaceholderText"/>
              <w:rFonts w:cstheme="minorHAnsi"/>
              <w:szCs w:val="20"/>
            </w:rPr>
            <w:t>Elenca gli ostacoli che impediscono all'acquirente di risolvere il problema aziendale, usando le sue stesse parole. Con quali domande esplorative si era dichiarato d'accordo? Elenca tutte le risposte pertinenti.</w:t>
          </w: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4C7F22" w:rsidP="004C7F22">
          <w:pPr>
            <w:pStyle w:val="B4E58C4552A048C28FC09C5DF4BFB8D58"/>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5001CB" w:rsidRDefault="004C7F22" w:rsidP="004C7F22">
          <w:pPr>
            <w:pStyle w:val="881F77FED21F4C12A93CEA68F1E665608"/>
          </w:pPr>
          <w:r w:rsidRPr="001F14A1">
            <w:rPr>
              <w:rFonts w:asciiTheme="minorHAnsi" w:hAnsiTheme="minorHAnsi" w:cstheme="minorHAnsi"/>
              <w:color w:val="7F7F7F" w:themeColor="text1" w:themeTint="80"/>
            </w:rPr>
            <w:t>Valore aziendale: descrivi in che modo l'acquirente misurerà l'impatto della soluzione da te proposta sulla problematica della sua azienda, in termini di impatto positivo quantificabile. Valore personale: descrivi in che modo l'acquirente si renderà conto, a livello personale, dell'impatto della tua soluzione, ad esempio sotto forma di risultati, bonus e stato di carriera.</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4C7F22" w:rsidP="004C7F22">
          <w:pPr>
            <w:pStyle w:val="7DC8AACC4F78486FAB38A5371587691E8"/>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4C7F22" w:rsidP="004C7F22">
          <w:pPr>
            <w:pStyle w:val="8DA0D0F2C3AE4246A31CC99D037082608"/>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4B64E9"/>
    <w:rsid w:val="004C7F22"/>
    <w:rsid w:val="005001CB"/>
    <w:rsid w:val="00674180"/>
    <w:rsid w:val="00695876"/>
    <w:rsid w:val="009E3476"/>
    <w:rsid w:val="00AE60E0"/>
    <w:rsid w:val="00B7089C"/>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F22"/>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19">
    <w:name w:val="408AC7EBB17944C593C79BCC36116B1219"/>
    <w:rsid w:val="004C7F22"/>
    <w:rPr>
      <w:rFonts w:ascii="Trebuchet MS" w:eastAsiaTheme="minorHAnsi" w:hAnsi="Trebuchet MS"/>
      <w:sz w:val="20"/>
    </w:rPr>
  </w:style>
  <w:style w:type="paragraph" w:customStyle="1" w:styleId="D95534DD451646C38143F2B597FCBB1219">
    <w:name w:val="D95534DD451646C38143F2B597FCBB1219"/>
    <w:rsid w:val="004C7F22"/>
    <w:rPr>
      <w:rFonts w:ascii="Trebuchet MS" w:eastAsiaTheme="minorHAnsi" w:hAnsi="Trebuchet MS"/>
      <w:sz w:val="20"/>
    </w:rPr>
  </w:style>
  <w:style w:type="paragraph" w:customStyle="1" w:styleId="961B9396624745C8BACCA4CC4C55253819">
    <w:name w:val="961B9396624745C8BACCA4CC4C55253819"/>
    <w:rsid w:val="004C7F22"/>
    <w:rPr>
      <w:rFonts w:ascii="Trebuchet MS" w:eastAsiaTheme="minorHAnsi" w:hAnsi="Trebuchet MS"/>
      <w:sz w:val="20"/>
    </w:rPr>
  </w:style>
  <w:style w:type="paragraph" w:customStyle="1" w:styleId="B4E58C4552A048C28FC09C5DF4BFB8D58">
    <w:name w:val="B4E58C4552A048C28FC09C5DF4BFB8D58"/>
    <w:rsid w:val="004C7F22"/>
    <w:rPr>
      <w:rFonts w:ascii="Trebuchet MS" w:eastAsiaTheme="minorHAnsi" w:hAnsi="Trebuchet MS"/>
      <w:sz w:val="20"/>
    </w:rPr>
  </w:style>
  <w:style w:type="paragraph" w:customStyle="1" w:styleId="881F77FED21F4C12A93CEA68F1E665608">
    <w:name w:val="881F77FED21F4C12A93CEA68F1E665608"/>
    <w:rsid w:val="004C7F22"/>
    <w:rPr>
      <w:rFonts w:ascii="Trebuchet MS" w:eastAsiaTheme="minorHAnsi" w:hAnsi="Trebuchet MS"/>
      <w:sz w:val="20"/>
    </w:rPr>
  </w:style>
  <w:style w:type="paragraph" w:customStyle="1" w:styleId="7DC8AACC4F78486FAB38A5371587691E8">
    <w:name w:val="7DC8AACC4F78486FAB38A5371587691E8"/>
    <w:rsid w:val="004C7F22"/>
    <w:rPr>
      <w:rFonts w:ascii="Trebuchet MS" w:eastAsiaTheme="minorHAnsi" w:hAnsi="Trebuchet MS"/>
      <w:sz w:val="20"/>
    </w:rPr>
  </w:style>
  <w:style w:type="paragraph" w:customStyle="1" w:styleId="8DA0D0F2C3AE4246A31CC99D037082608">
    <w:name w:val="8DA0D0F2C3AE4246A31CC99D037082608"/>
    <w:rsid w:val="004C7F22"/>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6</cp:revision>
  <dcterms:created xsi:type="dcterms:W3CDTF">2020-09-03T18:36:00Z</dcterms:created>
  <dcterms:modified xsi:type="dcterms:W3CDTF">2021-11-04T21:26:00Z</dcterms:modified>
</cp:coreProperties>
</file>