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608F" w14:textId="31AD8772" w:rsidR="003A6B72" w:rsidRPr="005C116E" w:rsidRDefault="008A68C2" w:rsidP="005C116E">
      <w:pPr>
        <w:pStyle w:val="Heading1"/>
      </w:pPr>
      <w:r>
        <w:t>Call Mega-Checklist</w:t>
      </w:r>
    </w:p>
    <w:p w14:paraId="0EFC1D05" w14:textId="77777777" w:rsidR="008A68C2" w:rsidRDefault="008A68C2" w:rsidP="008A68C2">
      <w:pPr>
        <w:pStyle w:val="Heading2"/>
      </w:pPr>
      <w:r>
        <w:t>Control Your Call</w:t>
      </w:r>
    </w:p>
    <w:p w14:paraId="78F20E92" w14:textId="77777777" w:rsidR="008A68C2" w:rsidRDefault="008A68C2" w:rsidP="008A68C2">
      <w:r>
        <w:t xml:space="preserve">Virtual selling requires literacy in verbal and physical communication, setting the scene, managing what’s behind you and what’s out of sight with a distracted, multitasking audience. </w:t>
      </w:r>
    </w:p>
    <w:p w14:paraId="0B22A084" w14:textId="77777777" w:rsidR="005C116E" w:rsidRPr="005C116E" w:rsidRDefault="005C116E" w:rsidP="005C116E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  <w:r w:rsidRPr="005C116E">
        <w:rPr>
          <w:rFonts w:asciiTheme="minorHAnsi" w:hAnsiTheme="minorHAnsi" w:cstheme="minorHAnsi"/>
          <w:bCs/>
          <w:iCs/>
          <w:color w:val="00BED6" w:themeColor="accent1"/>
          <w:sz w:val="36"/>
        </w:rPr>
        <w:t>_______</w:t>
      </w:r>
    </w:p>
    <w:p w14:paraId="11072DA8" w14:textId="77777777" w:rsidR="001770B9" w:rsidRDefault="001770B9" w:rsidP="001770B9"/>
    <w:p w14:paraId="7E99F278" w14:textId="77777777" w:rsidR="008A68C2" w:rsidRDefault="008A68C2" w:rsidP="008A68C2">
      <w:pPr>
        <w:pStyle w:val="Heading2"/>
      </w:pPr>
      <w:r>
        <w:t>Phase 01 : 1-2 Weeks Before the Call</w:t>
      </w:r>
    </w:p>
    <w:p w14:paraId="72F7E246" w14:textId="77777777" w:rsidR="008A68C2" w:rsidRDefault="008A68C2" w:rsidP="008A68C2">
      <w:pPr>
        <w:widowControl w:val="0"/>
        <w:numPr>
          <w:ilvl w:val="0"/>
          <w:numId w:val="39"/>
        </w:numPr>
        <w:spacing w:after="0"/>
      </w:pPr>
      <w:r>
        <w:t>Write agenda and subject line</w:t>
      </w:r>
    </w:p>
    <w:p w14:paraId="2AB07ADC" w14:textId="77777777" w:rsidR="008A68C2" w:rsidRDefault="008A68C2" w:rsidP="008A68C2">
      <w:pPr>
        <w:widowControl w:val="0"/>
        <w:numPr>
          <w:ilvl w:val="0"/>
          <w:numId w:val="39"/>
        </w:numPr>
        <w:spacing w:after="0"/>
      </w:pPr>
      <w:r>
        <w:t>Send agenda to all attendees</w:t>
      </w:r>
    </w:p>
    <w:p w14:paraId="4F662542" w14:textId="77777777" w:rsidR="008A68C2" w:rsidRDefault="008A68C2" w:rsidP="008A68C2">
      <w:pPr>
        <w:widowControl w:val="0"/>
        <w:numPr>
          <w:ilvl w:val="0"/>
          <w:numId w:val="39"/>
        </w:numPr>
        <w:spacing w:after="0"/>
      </w:pPr>
      <w:r>
        <w:t>Send slides and materials to meeting attendees in advance</w:t>
      </w:r>
    </w:p>
    <w:p w14:paraId="1CB03EED" w14:textId="77777777" w:rsidR="008A68C2" w:rsidRDefault="008A68C2" w:rsidP="008A68C2">
      <w:pPr>
        <w:widowControl w:val="0"/>
        <w:numPr>
          <w:ilvl w:val="0"/>
          <w:numId w:val="39"/>
        </w:numPr>
        <w:spacing w:after="0"/>
      </w:pPr>
      <w:r>
        <w:t xml:space="preserve">Create a mindset ritual </w:t>
      </w:r>
    </w:p>
    <w:p w14:paraId="1DB19E90" w14:textId="56E1266B" w:rsidR="008A68C2" w:rsidRDefault="008A68C2" w:rsidP="008A68C2">
      <w:pPr>
        <w:widowControl w:val="0"/>
        <w:numPr>
          <w:ilvl w:val="0"/>
          <w:numId w:val="39"/>
        </w:numPr>
      </w:pPr>
      <w:r>
        <w:t>Prepare a version of your presentation that doesn’t require visuals as a backup plan</w:t>
      </w:r>
    </w:p>
    <w:p w14:paraId="628C9EEF" w14:textId="77777777" w:rsidR="008A68C2" w:rsidRPr="008A68C2" w:rsidRDefault="008A68C2" w:rsidP="008A68C2">
      <w:pPr>
        <w:pStyle w:val="Heading2"/>
      </w:pPr>
      <w:r w:rsidRPr="008A68C2">
        <w:t>Phase 02 : 10 Minutes Before the Call</w:t>
      </w:r>
    </w:p>
    <w:p w14:paraId="47BA287E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Add time between calls to give yourself time for your mindset ritual</w:t>
      </w:r>
    </w:p>
    <w:p w14:paraId="4BB0324E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Launch your meeting applications</w:t>
      </w:r>
    </w:p>
    <w:p w14:paraId="4186AD95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Shut apps and close extra windows</w:t>
      </w:r>
    </w:p>
    <w:p w14:paraId="66BDFF66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 xml:space="preserve">Turn off pop-up notifications </w:t>
      </w:r>
    </w:p>
    <w:p w14:paraId="21FBD6D4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 xml:space="preserve">Put on noise-canceling headphones. Close your door if you have one. </w:t>
      </w:r>
    </w:p>
    <w:p w14:paraId="556D56A2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Clear your screen desktop of any clutter or private information</w:t>
      </w:r>
    </w:p>
    <w:p w14:paraId="5EA179F7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Remove any personal information from your visible browser bookmarks</w:t>
      </w:r>
    </w:p>
    <w:p w14:paraId="73D0CEE5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Launch your meeting on a secondary device so that you can see what your attendees see</w:t>
      </w:r>
    </w:p>
    <w:p w14:paraId="2C9E230D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Have your meeting information ready to copy and paste into your chat window</w:t>
      </w:r>
    </w:p>
    <w:p w14:paraId="49B366F0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Use a phone dial-in number instead of relying on Voice Over IP (VoIP)</w:t>
      </w:r>
    </w:p>
    <w:p w14:paraId="0280EE64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Put your most important points on a sticky note at eye-level on your monitor</w:t>
      </w:r>
    </w:p>
    <w:p w14:paraId="274626B4" w14:textId="77777777" w:rsidR="008A68C2" w:rsidRDefault="008A68C2" w:rsidP="008A68C2">
      <w:pPr>
        <w:widowControl w:val="0"/>
        <w:numPr>
          <w:ilvl w:val="0"/>
          <w:numId w:val="43"/>
        </w:numPr>
        <w:spacing w:after="0"/>
      </w:pPr>
      <w:r>
        <w:t>Review your timing, org chart, questions, and speaker notes.</w:t>
      </w:r>
    </w:p>
    <w:p w14:paraId="49479FF5" w14:textId="77777777" w:rsidR="008A68C2" w:rsidRDefault="008A68C2" w:rsidP="008A68C2">
      <w:pPr>
        <w:widowControl w:val="0"/>
        <w:numPr>
          <w:ilvl w:val="0"/>
          <w:numId w:val="43"/>
        </w:numPr>
      </w:pPr>
      <w:r>
        <w:t>Avoid going “off-script.”</w:t>
      </w:r>
    </w:p>
    <w:p w14:paraId="682D589F" w14:textId="77777777" w:rsidR="008A68C2" w:rsidRDefault="008A68C2">
      <w:pPr>
        <w:spacing w:after="0" w:line="240" w:lineRule="auto"/>
        <w:rPr>
          <w:rFonts w:asciiTheme="majorHAnsi" w:eastAsiaTheme="majorEastAsia" w:hAnsiTheme="majorHAnsi" w:cstheme="majorBidi"/>
          <w:b/>
          <w:color w:val="201747" w:themeColor="text2"/>
          <w:sz w:val="26"/>
          <w:szCs w:val="26"/>
        </w:rPr>
      </w:pPr>
      <w:r>
        <w:br w:type="page"/>
      </w:r>
    </w:p>
    <w:p w14:paraId="1F46638F" w14:textId="77777777" w:rsidR="008A68C2" w:rsidRDefault="008A68C2" w:rsidP="008A68C2">
      <w:pPr>
        <w:pStyle w:val="Heading2"/>
      </w:pPr>
      <w:r>
        <w:lastRenderedPageBreak/>
        <w:t>Phase 03 : Call Start</w:t>
      </w:r>
    </w:p>
    <w:p w14:paraId="6A663605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>Arrive early and start on time to set the tone</w:t>
      </w:r>
    </w:p>
    <w:p w14:paraId="6E334C2F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>Add any unexpected attendees to your org chart</w:t>
      </w:r>
    </w:p>
    <w:p w14:paraId="40FE9645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 xml:space="preserve">Smile </w:t>
      </w:r>
    </w:p>
    <w:p w14:paraId="01D79DD3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>Confirm that the allotted time is still the same</w:t>
      </w:r>
    </w:p>
    <w:p w14:paraId="47CE6970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>Encourage your audience to shut down any open programs that might distract them</w:t>
      </w:r>
    </w:p>
    <w:p w14:paraId="54AFD9F6" w14:textId="77777777" w:rsidR="008A68C2" w:rsidRDefault="008A68C2" w:rsidP="008A68C2">
      <w:pPr>
        <w:widowControl w:val="0"/>
        <w:numPr>
          <w:ilvl w:val="0"/>
          <w:numId w:val="42"/>
        </w:numPr>
        <w:spacing w:after="0"/>
      </w:pPr>
      <w:r>
        <w:t>Consider using your webcam during introductions and questions, but turn it off when showing your slides, polls and whiteboards</w:t>
      </w:r>
    </w:p>
    <w:p w14:paraId="637A3693" w14:textId="16F01D7B" w:rsidR="008A68C2" w:rsidRDefault="008A68C2" w:rsidP="008A68C2">
      <w:pPr>
        <w:widowControl w:val="0"/>
        <w:numPr>
          <w:ilvl w:val="0"/>
          <w:numId w:val="42"/>
        </w:numPr>
      </w:pPr>
      <w:r>
        <w:t xml:space="preserve">Confirm that your audience’s audio and video is working </w:t>
      </w:r>
    </w:p>
    <w:p w14:paraId="6EE74197" w14:textId="77777777" w:rsidR="008A68C2" w:rsidRDefault="008A68C2" w:rsidP="008A68C2">
      <w:pPr>
        <w:pStyle w:val="Heading2"/>
      </w:pPr>
      <w:r>
        <w:t>Phase 04 : Call Duration</w:t>
      </w:r>
    </w:p>
    <w:p w14:paraId="38CC2CFA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Social cues are more muted on virtual calls. Pay attention to how long you are talking, whether you are talking over others, or interrupting.</w:t>
      </w:r>
    </w:p>
    <w:p w14:paraId="0BE634B0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Vary your volume, speed, and pitch to convey confidence and conviction.</w:t>
      </w:r>
    </w:p>
    <w:p w14:paraId="197FEA74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Provide clear verbal transitions between subjects: “We discussed your requirements, now let's move on to the demo,” “That concludes the demo, now I will answer your questions.”</w:t>
      </w:r>
    </w:p>
    <w:p w14:paraId="5B52258D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Don't forget the camera is always on you. If you check your email or attend to other work, you will give the impression you're not listening.</w:t>
      </w:r>
    </w:p>
    <w:p w14:paraId="79778203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Put yourself on mute whenever you're not talking to eliminate annoying background noises.</w:t>
      </w:r>
    </w:p>
    <w:p w14:paraId="78C3AD97" w14:textId="77777777" w:rsidR="008A68C2" w:rsidRDefault="008A68C2" w:rsidP="008A68C2">
      <w:pPr>
        <w:widowControl w:val="0"/>
        <w:numPr>
          <w:ilvl w:val="0"/>
          <w:numId w:val="41"/>
        </w:numPr>
        <w:spacing w:after="0"/>
      </w:pPr>
      <w:r>
        <w:t>Turn off your video if you do something distracting, such as eat or leave the room.</w:t>
      </w:r>
    </w:p>
    <w:p w14:paraId="05E7677B" w14:textId="10615319" w:rsidR="008A68C2" w:rsidRDefault="008A68C2" w:rsidP="008A68C2">
      <w:pPr>
        <w:widowControl w:val="0"/>
        <w:numPr>
          <w:ilvl w:val="0"/>
          <w:numId w:val="41"/>
        </w:numPr>
      </w:pPr>
      <w:r>
        <w:t>Use chat for more than just chatting. Post your presentation, agenda, or links to videos.</w:t>
      </w:r>
    </w:p>
    <w:p w14:paraId="0787744B" w14:textId="77777777" w:rsidR="008A68C2" w:rsidRDefault="008A68C2" w:rsidP="008A68C2">
      <w:pPr>
        <w:pStyle w:val="Heading2"/>
      </w:pPr>
      <w:r>
        <w:t>Phase 05 : Call End</w:t>
      </w:r>
    </w:p>
    <w:p w14:paraId="728519D1" w14:textId="77777777" w:rsidR="008A68C2" w:rsidRDefault="008A68C2" w:rsidP="008A68C2">
      <w:pPr>
        <w:widowControl w:val="0"/>
        <w:numPr>
          <w:ilvl w:val="0"/>
          <w:numId w:val="40"/>
        </w:numPr>
        <w:spacing w:after="0"/>
      </w:pPr>
      <w:r>
        <w:t>Conclude the call by saying, “Thanks to everyone for the time and insights. I’ll spend the last 5 minutes with &lt;Key Decision-maker&gt;. Look for my follow up in the next 24 hours.”</w:t>
      </w:r>
    </w:p>
    <w:p w14:paraId="773C5195" w14:textId="77777777" w:rsidR="008A68C2" w:rsidRDefault="008A68C2" w:rsidP="008A68C2">
      <w:pPr>
        <w:widowControl w:val="0"/>
        <w:numPr>
          <w:ilvl w:val="0"/>
          <w:numId w:val="40"/>
        </w:numPr>
        <w:spacing w:after="0"/>
      </w:pPr>
      <w:r>
        <w:t>Before you dismiss everyone, lock in the next step/meeting. Firm up the time and medium for that next interaction.</w:t>
      </w:r>
    </w:p>
    <w:p w14:paraId="00BDAC4B" w14:textId="062D1B05" w:rsidR="008A68C2" w:rsidRDefault="008A68C2" w:rsidP="008A68C2">
      <w:pPr>
        <w:widowControl w:val="0"/>
        <w:numPr>
          <w:ilvl w:val="0"/>
          <w:numId w:val="40"/>
        </w:numPr>
      </w:pPr>
      <w:r>
        <w:t>Ask Power's permission to summarize your notes from the call and commit to delivering the summary within 24 hours. Ask them to commit to providing feedback by a specific date and time.</w:t>
      </w:r>
    </w:p>
    <w:p w14:paraId="11C9667B" w14:textId="77777777" w:rsidR="000D6296" w:rsidRDefault="000D6296" w:rsidP="000D6296"/>
    <w:p w14:paraId="34C01EB9" w14:textId="1B130C3A" w:rsidR="000D6296" w:rsidRDefault="000D6296" w:rsidP="000D6296"/>
    <w:p w14:paraId="55822C80" w14:textId="77777777" w:rsidR="000D6296" w:rsidRPr="009030C9" w:rsidRDefault="000D6296" w:rsidP="000D6296"/>
    <w:sectPr w:rsidR="000D6296" w:rsidRPr="009030C9" w:rsidSect="000D1FAF">
      <w:footerReference w:type="default" r:id="rId7"/>
      <w:pgSz w:w="12240" w:h="15840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9BC1A" w14:textId="77777777" w:rsidR="009D176F" w:rsidRDefault="009D176F" w:rsidP="000D1FAF">
      <w:pPr>
        <w:spacing w:after="0" w:line="240" w:lineRule="auto"/>
      </w:pPr>
      <w:r>
        <w:separator/>
      </w:r>
    </w:p>
  </w:endnote>
  <w:endnote w:type="continuationSeparator" w:id="0">
    <w:p w14:paraId="31BCE999" w14:textId="77777777" w:rsidR="009D176F" w:rsidRDefault="009D176F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6D42DB64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94EBF" w14:textId="77777777" w:rsidR="009D176F" w:rsidRDefault="009D176F" w:rsidP="000D1FAF">
      <w:pPr>
        <w:spacing w:after="0" w:line="240" w:lineRule="auto"/>
      </w:pPr>
      <w:r>
        <w:separator/>
      </w:r>
    </w:p>
  </w:footnote>
  <w:footnote w:type="continuationSeparator" w:id="0">
    <w:p w14:paraId="321085FB" w14:textId="77777777" w:rsidR="009D176F" w:rsidRDefault="009D176F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2.35pt;height:32.35pt" o:bullet="t">
        <v:imagedata r:id="rId1" o:title="vsa-bullet-2018"/>
      </v:shape>
    </w:pict>
  </w:numPicBullet>
  <w:abstractNum w:abstractNumId="0" w15:restartNumberingAfterBreak="0">
    <w:nsid w:val="02012088"/>
    <w:multiLevelType w:val="hybridMultilevel"/>
    <w:tmpl w:val="8A28C052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3711"/>
    <w:multiLevelType w:val="multilevel"/>
    <w:tmpl w:val="97DECF6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473ED"/>
    <w:multiLevelType w:val="multilevel"/>
    <w:tmpl w:val="34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13BA3"/>
    <w:multiLevelType w:val="hybridMultilevel"/>
    <w:tmpl w:val="16867D94"/>
    <w:lvl w:ilvl="0" w:tplc="FD38D00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23C0B"/>
    <w:multiLevelType w:val="multilevel"/>
    <w:tmpl w:val="86B40AB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32A4"/>
    <w:multiLevelType w:val="hybridMultilevel"/>
    <w:tmpl w:val="1834DA82"/>
    <w:lvl w:ilvl="0" w:tplc="46907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A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6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8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F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0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4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342F5A"/>
    <w:multiLevelType w:val="hybridMultilevel"/>
    <w:tmpl w:val="7634450E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E4058"/>
    <w:multiLevelType w:val="hybridMultilevel"/>
    <w:tmpl w:val="43568EF0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D53CD"/>
    <w:multiLevelType w:val="hybridMultilevel"/>
    <w:tmpl w:val="6F9E78D4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C6F5D"/>
    <w:multiLevelType w:val="multilevel"/>
    <w:tmpl w:val="4096285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022607"/>
    <w:multiLevelType w:val="multilevel"/>
    <w:tmpl w:val="4532E2A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5D09D7"/>
    <w:multiLevelType w:val="multilevel"/>
    <w:tmpl w:val="6624D55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04001A"/>
    <w:multiLevelType w:val="hybridMultilevel"/>
    <w:tmpl w:val="2E5041C0"/>
    <w:lvl w:ilvl="0" w:tplc="E5442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498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1006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449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8922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3744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76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C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9C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46D9A"/>
    <w:multiLevelType w:val="hybridMultilevel"/>
    <w:tmpl w:val="D7987E7A"/>
    <w:lvl w:ilvl="0" w:tplc="B318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9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C6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01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4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4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636617D"/>
    <w:multiLevelType w:val="multilevel"/>
    <w:tmpl w:val="7964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1A5A63"/>
    <w:multiLevelType w:val="hybridMultilevel"/>
    <w:tmpl w:val="FD229E04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C0F4A"/>
    <w:multiLevelType w:val="multilevel"/>
    <w:tmpl w:val="60005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0429E3"/>
    <w:multiLevelType w:val="hybridMultilevel"/>
    <w:tmpl w:val="46D6D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C37CFD"/>
    <w:multiLevelType w:val="hybridMultilevel"/>
    <w:tmpl w:val="81F88A08"/>
    <w:lvl w:ilvl="0" w:tplc="81D2F45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85DD9"/>
    <w:multiLevelType w:val="multilevel"/>
    <w:tmpl w:val="2370E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99766D"/>
    <w:multiLevelType w:val="multilevel"/>
    <w:tmpl w:val="EA66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22139"/>
    <w:multiLevelType w:val="hybridMultilevel"/>
    <w:tmpl w:val="823E2C0E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E34FA"/>
    <w:multiLevelType w:val="hybridMultilevel"/>
    <w:tmpl w:val="0F8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A1FF6"/>
    <w:multiLevelType w:val="multilevel"/>
    <w:tmpl w:val="BD085A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E1FA8"/>
    <w:multiLevelType w:val="hybridMultilevel"/>
    <w:tmpl w:val="3F2E4A22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36371"/>
    <w:multiLevelType w:val="multilevel"/>
    <w:tmpl w:val="48320F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4F0346"/>
    <w:multiLevelType w:val="hybridMultilevel"/>
    <w:tmpl w:val="0A8C217C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9482B"/>
    <w:multiLevelType w:val="hybridMultilevel"/>
    <w:tmpl w:val="AB821B90"/>
    <w:lvl w:ilvl="0" w:tplc="FD38D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37"/>
  </w:num>
  <w:num w:numId="5">
    <w:abstractNumId w:val="33"/>
  </w:num>
  <w:num w:numId="6">
    <w:abstractNumId w:val="39"/>
  </w:num>
  <w:num w:numId="7">
    <w:abstractNumId w:val="30"/>
  </w:num>
  <w:num w:numId="8">
    <w:abstractNumId w:val="5"/>
  </w:num>
  <w:num w:numId="9">
    <w:abstractNumId w:val="17"/>
  </w:num>
  <w:num w:numId="10">
    <w:abstractNumId w:val="12"/>
  </w:num>
  <w:num w:numId="11">
    <w:abstractNumId w:val="7"/>
  </w:num>
  <w:num w:numId="12">
    <w:abstractNumId w:val="38"/>
  </w:num>
  <w:num w:numId="13">
    <w:abstractNumId w:val="28"/>
  </w:num>
  <w:num w:numId="14">
    <w:abstractNumId w:val="35"/>
  </w:num>
  <w:num w:numId="15">
    <w:abstractNumId w:val="2"/>
  </w:num>
  <w:num w:numId="16">
    <w:abstractNumId w:val="16"/>
  </w:num>
  <w:num w:numId="17">
    <w:abstractNumId w:val="3"/>
  </w:num>
  <w:num w:numId="18">
    <w:abstractNumId w:val="8"/>
  </w:num>
  <w:num w:numId="19">
    <w:abstractNumId w:val="18"/>
  </w:num>
  <w:num w:numId="20">
    <w:abstractNumId w:val="32"/>
  </w:num>
  <w:num w:numId="21">
    <w:abstractNumId w:val="22"/>
  </w:num>
  <w:num w:numId="22">
    <w:abstractNumId w:val="23"/>
  </w:num>
  <w:num w:numId="23">
    <w:abstractNumId w:val="19"/>
  </w:num>
  <w:num w:numId="24">
    <w:abstractNumId w:val="20"/>
  </w:num>
  <w:num w:numId="25">
    <w:abstractNumId w:val="34"/>
  </w:num>
  <w:num w:numId="26">
    <w:abstractNumId w:val="36"/>
  </w:num>
  <w:num w:numId="27">
    <w:abstractNumId w:val="42"/>
  </w:num>
  <w:num w:numId="28">
    <w:abstractNumId w:val="9"/>
  </w:num>
  <w:num w:numId="29">
    <w:abstractNumId w:val="41"/>
  </w:num>
  <w:num w:numId="30">
    <w:abstractNumId w:val="27"/>
  </w:num>
  <w:num w:numId="31">
    <w:abstractNumId w:val="4"/>
  </w:num>
  <w:num w:numId="32">
    <w:abstractNumId w:val="25"/>
  </w:num>
  <w:num w:numId="33">
    <w:abstractNumId w:val="15"/>
  </w:num>
  <w:num w:numId="34">
    <w:abstractNumId w:val="11"/>
  </w:num>
  <w:num w:numId="35">
    <w:abstractNumId w:val="31"/>
  </w:num>
  <w:num w:numId="36">
    <w:abstractNumId w:val="10"/>
  </w:num>
  <w:num w:numId="37">
    <w:abstractNumId w:val="0"/>
  </w:num>
  <w:num w:numId="38">
    <w:abstractNumId w:val="21"/>
  </w:num>
  <w:num w:numId="39">
    <w:abstractNumId w:val="40"/>
  </w:num>
  <w:num w:numId="40">
    <w:abstractNumId w:val="6"/>
  </w:num>
  <w:num w:numId="41">
    <w:abstractNumId w:val="1"/>
  </w:num>
  <w:num w:numId="42">
    <w:abstractNumId w:val="1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D1FAF"/>
    <w:rsid w:val="000D6296"/>
    <w:rsid w:val="00112AD0"/>
    <w:rsid w:val="00126FE7"/>
    <w:rsid w:val="001375BC"/>
    <w:rsid w:val="00166CD2"/>
    <w:rsid w:val="001770B9"/>
    <w:rsid w:val="00186275"/>
    <w:rsid w:val="00194CB2"/>
    <w:rsid w:val="00246519"/>
    <w:rsid w:val="002E492F"/>
    <w:rsid w:val="003004B9"/>
    <w:rsid w:val="003204BA"/>
    <w:rsid w:val="00320C66"/>
    <w:rsid w:val="00350A69"/>
    <w:rsid w:val="00361717"/>
    <w:rsid w:val="003826D2"/>
    <w:rsid w:val="003A6B72"/>
    <w:rsid w:val="00547298"/>
    <w:rsid w:val="00563793"/>
    <w:rsid w:val="0058336C"/>
    <w:rsid w:val="00592A88"/>
    <w:rsid w:val="005A7975"/>
    <w:rsid w:val="005C116E"/>
    <w:rsid w:val="005C5DEE"/>
    <w:rsid w:val="00622CD2"/>
    <w:rsid w:val="006A46BA"/>
    <w:rsid w:val="006F59DA"/>
    <w:rsid w:val="007043F4"/>
    <w:rsid w:val="00726B45"/>
    <w:rsid w:val="00791CE7"/>
    <w:rsid w:val="007E23C5"/>
    <w:rsid w:val="007E348E"/>
    <w:rsid w:val="00877E8D"/>
    <w:rsid w:val="008952E5"/>
    <w:rsid w:val="008A68C2"/>
    <w:rsid w:val="008E1CDD"/>
    <w:rsid w:val="0090097E"/>
    <w:rsid w:val="009030C9"/>
    <w:rsid w:val="00903C11"/>
    <w:rsid w:val="00920EEB"/>
    <w:rsid w:val="0096722A"/>
    <w:rsid w:val="009A466E"/>
    <w:rsid w:val="009D176F"/>
    <w:rsid w:val="009F078E"/>
    <w:rsid w:val="00A26263"/>
    <w:rsid w:val="00A35D7D"/>
    <w:rsid w:val="00AD59E1"/>
    <w:rsid w:val="00AF02E6"/>
    <w:rsid w:val="00B42AE2"/>
    <w:rsid w:val="00B44FA9"/>
    <w:rsid w:val="00BA7D70"/>
    <w:rsid w:val="00BC1389"/>
    <w:rsid w:val="00BE250E"/>
    <w:rsid w:val="00C40970"/>
    <w:rsid w:val="00C95E3D"/>
    <w:rsid w:val="00CF0833"/>
    <w:rsid w:val="00CF44C4"/>
    <w:rsid w:val="00D343DE"/>
    <w:rsid w:val="00DF4FD4"/>
    <w:rsid w:val="00E12147"/>
    <w:rsid w:val="00E34A5B"/>
    <w:rsid w:val="00E413B8"/>
    <w:rsid w:val="00E90185"/>
    <w:rsid w:val="00EA075F"/>
    <w:rsid w:val="00ED1670"/>
    <w:rsid w:val="00ED5BAA"/>
    <w:rsid w:val="00F0713E"/>
    <w:rsid w:val="00F22362"/>
    <w:rsid w:val="00F41B2E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3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6E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19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b/>
      <w:color w:val="201747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  <w:style w:type="paragraph" w:styleId="BodyText">
    <w:name w:val="Body Text"/>
    <w:basedOn w:val="Normal"/>
    <w:link w:val="BodyTextChar"/>
    <w:uiPriority w:val="1"/>
    <w:qFormat/>
    <w:rsid w:val="00563793"/>
    <w:pPr>
      <w:widowControl w:val="0"/>
      <w:autoSpaceDE w:val="0"/>
      <w:autoSpaceDN w:val="0"/>
      <w:spacing w:after="0" w:line="240" w:lineRule="auto"/>
      <w:ind w:left="151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3793"/>
    <w:rPr>
      <w:rFonts w:cs="Calibri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3004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04B9"/>
    <w:pPr>
      <w:widowControl w:val="0"/>
      <w:autoSpaceDE w:val="0"/>
      <w:autoSpaceDN w:val="0"/>
      <w:spacing w:before="113" w:after="0" w:line="240" w:lineRule="auto"/>
      <w:ind w:left="50"/>
    </w:pPr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116E"/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19"/>
    <w:rPr>
      <w:rFonts w:asciiTheme="majorHAnsi" w:eastAsiaTheme="majorEastAsia" w:hAnsiTheme="majorHAnsi" w:cstheme="majorBidi"/>
      <w:b/>
      <w:color w:val="201747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19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69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04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0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2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1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76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3</cp:revision>
  <cp:lastPrinted>2020-05-07T16:01:00Z</cp:lastPrinted>
  <dcterms:created xsi:type="dcterms:W3CDTF">2020-07-11T15:50:00Z</dcterms:created>
  <dcterms:modified xsi:type="dcterms:W3CDTF">2020-07-11T15:53:00Z</dcterms:modified>
</cp:coreProperties>
</file>