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619D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bookmarkStart w:id="0" w:name="_GoBack"/>
      <w:bookmarkEnd w:id="0"/>
      <w:r>
        <w:rPr>
          <w:color w:val="000000"/>
          <w:sz w:val="24"/>
          <w:szCs w:val="24"/>
        </w:rPr>
        <w:t>DE146 疑难问题处理</w:t>
      </w:r>
    </w:p>
    <w:p w14:paraId="6B0830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1</w:t>
      </w:r>
    </w:p>
    <w:p w14:paraId="34F6FA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问题：需修改 5 号右舷翼货油舱的两个高速透气阀的安装位置，该阀目前正处于液化天然气燃料舱下方。高速透气阀应能将货油 / 碳氢化合物蒸气喷射至主甲板无干扰区域，然而受液化天然气燃料舱的阻挡，该功能无法实现，货油蒸气会滴落到主甲板上，形成危险的蒸气环境。</w:t>
      </w:r>
    </w:p>
    <w:p w14:paraId="2B07B2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答复：同意调整压力真空破阀的位置，图号 24-318 (22)-006。（商船三井 石山）</w:t>
      </w:r>
    </w:p>
    <w:p w14:paraId="3A0206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2</w:t>
      </w:r>
    </w:p>
    <w:p w14:paraId="4E6D2C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问题：基于上述问题，对于后续建造的船舶，应将舷梯控制站的通用通气管路延伸至控制站连接处或其旁侧，并从斜坡通道下方穿过，避免阻碍安全通道，同时需将该管路的柔性软管更换为固定管道。</w:t>
      </w:r>
    </w:p>
    <w:p w14:paraId="76E3D4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答复：同意为 155/156/174/175 号船修改该管路，图号 24-318（22），无需出图。（商船三井 滨田）</w:t>
      </w:r>
    </w:p>
    <w:p w14:paraId="536BFF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3</w:t>
      </w:r>
    </w:p>
    <w:p w14:paraId="471C7E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问题：请明确需焊接的货油减压器的具体规格尺寸，例如 26 英寸 ×16 英寸的减压器，便于相关工作开展。</w:t>
      </w:r>
    </w:p>
    <w:p w14:paraId="08FFF7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答复：同意焊接标识，图号 24-318（22），在盲法兰上加焊珠。（商船三井 滨田）</w:t>
      </w:r>
    </w:p>
    <w:p w14:paraId="0BE1DA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4</w:t>
      </w:r>
    </w:p>
    <w:p w14:paraId="419E23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问题：需在蒸气排放控制系统歧管的异径管接头上焊接标注 “VAPOUR（蒸气）” 的标识。</w:t>
      </w:r>
    </w:p>
    <w:p w14:paraId="35B02E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答复：同意焊接标识，图号 24-318（22），同第 3 项要求，针对蒸气排放控制系统额外增加蒸气标识。（商船三井 滨田）</w:t>
      </w:r>
    </w:p>
    <w:p w14:paraId="3AB150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5</w:t>
      </w:r>
    </w:p>
    <w:p w14:paraId="4E1495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问题：需为船中储藏室内部样品间的灭火器配置相应连接装置，同时将灭火器的通气管路连接至船中储藏室外的通风口。</w:t>
      </w:r>
    </w:p>
    <w:p w14:paraId="37F3ED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答复：同意调整，图号 24-332。将灭火器移至室外，并增加透气管。（商船三井 滨田）</w:t>
      </w:r>
    </w:p>
    <w:p w14:paraId="082A16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6</w:t>
      </w:r>
    </w:p>
    <w:p w14:paraId="4C711C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问题：要求将泄放阀和舱壁阀更换为开度可调式阀门（如节流阀）。原因是当存在压头时，若阀门开度无法调节，操作时必须进行点动等操作，从提升操作安全性的角度出发，此次阀门类型变更具有必要性。</w:t>
      </w:r>
    </w:p>
    <w:p w14:paraId="0BEA76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答复：同意为 DE156/174/175 号船调整液压阀（CO-V801/802/803/512/513/514）的类型。</w:t>
      </w:r>
    </w:p>
    <w:p w14:paraId="5ADF27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7</w:t>
      </w:r>
    </w:p>
    <w:p w14:paraId="020479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问题：泵房内铜管的用途说明答复：铜管用作气体探测管，通过铜管将监测点的气体样本输送至集中式气体探测器。铜管具备耐腐蚀、不易产生火花的特性，符合防爆相关要求，适用于船舶危险区域。</w:t>
      </w:r>
    </w:p>
    <w:p w14:paraId="38BD9D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8</w:t>
      </w:r>
    </w:p>
    <w:p w14:paraId="124977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问题：发现液化天然气液舱顶部的吊艇架存在振动问题，需对其进行支撑加固处理。</w:t>
      </w:r>
    </w:p>
    <w:p w14:paraId="2D02A5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答复：同意增加支撑结构。</w:t>
      </w:r>
    </w:p>
    <w:p w14:paraId="795C30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9</w:t>
      </w:r>
    </w:p>
    <w:p w14:paraId="0D0C3A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问题：气体探测报警指示灯的显示状态与人机界面的显示内容存在不一致的情况。答复：此为制造商的标准设计，请保留现有设备。</w:t>
      </w:r>
    </w:p>
    <w:p w14:paraId="439CFE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10</w:t>
      </w:r>
    </w:p>
    <w:p w14:paraId="7F3731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问题：中央控制室操控台上的船员操作位和船员保护装置铭牌无法看清，需将铭牌移至天花板下方无遮挡的位置。</w:t>
      </w:r>
    </w:p>
    <w:p w14:paraId="03BE89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答复：同意更新铭牌，图号 249039。</w:t>
      </w:r>
    </w:p>
    <w:p w14:paraId="6250BA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11</w:t>
      </w:r>
    </w:p>
    <w:p w14:paraId="007D4B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问题：泵房底部左舷的通道和扶手被管道阻挡，需清理该区域的管道，确保船员能够安全通行；因固定管道的阻碍，需重新规划布置泵房左舷通道周边的设施。答复：该管道为临时管路，船舶交付前会拆除。</w:t>
      </w:r>
    </w:p>
    <w:p w14:paraId="15F24B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12</w:t>
      </w:r>
    </w:p>
    <w:p w14:paraId="03E838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问题：需在泵房两侧的 KBW 过滤器顶部加装吊耳。</w:t>
      </w:r>
    </w:p>
    <w:p w14:paraId="0DF220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答复：同意加装吊耳，图号 24-300。</w:t>
      </w:r>
    </w:p>
    <w:p w14:paraId="24C6D0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13</w:t>
      </w:r>
    </w:p>
    <w:p w14:paraId="0966F9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问题：泵房内的压力表应安装在正常人眼的可视高度，防止因安装位置不当导致读数错误。</w:t>
      </w:r>
    </w:p>
    <w:p w14:paraId="393A72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答复：同意为 DE147/155/156/174/175 号船修改管路，图号 24-304。</w:t>
      </w:r>
    </w:p>
    <w:p w14:paraId="213F73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14</w:t>
      </w:r>
    </w:p>
    <w:p w14:paraId="5F323D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问题：为保障安全，左舷压载水处理系统的氢气排放口高度需至少增加 2 至 3 米。</w:t>
      </w:r>
    </w:p>
    <w:p w14:paraId="1DB58C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答复：同意提供船级社批准图纸（图号 24-102）作为依据，维持现有设计。</w:t>
      </w:r>
    </w:p>
    <w:p w14:paraId="597FC2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15</w:t>
      </w:r>
    </w:p>
    <w:p w14:paraId="1488A0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问题：需为泵房高位吸入风门的手动绞车设置清晰的标识，并配备防护箱，防止绞车发生腐蚀、损坏。答复：同意，图号 24-325。</w:t>
      </w:r>
    </w:p>
    <w:p w14:paraId="179784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16</w:t>
      </w:r>
    </w:p>
    <w:p w14:paraId="461BDC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问题：依据美国海岸警卫队船舶设备合规计划的要求，需在货控台上张贴 “溢油报警” 标识，该标识的规格、样式需与 “高高液位报警” 标识保持完全一致。</w:t>
      </w:r>
    </w:p>
    <w:p w14:paraId="28C3AD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答复：同意加装该铭牌，图号 249039。</w:t>
      </w:r>
    </w:p>
    <w:p w14:paraId="314734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17</w:t>
      </w:r>
    </w:p>
    <w:p w14:paraId="34C36E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问题：依据《室外排水管图纸》要求，需在生活区前沿的油围板附近，为溢油回收移动泵加装不锈钢接地片。</w:t>
      </w:r>
    </w:p>
    <w:p w14:paraId="114F53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答复：同意加装该接地片，图号 24-318（22）。制造厂已按图纸施工，船东未予接受。</w:t>
      </w:r>
    </w:p>
    <w:p w14:paraId="6B355E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18</w:t>
      </w:r>
    </w:p>
    <w:p w14:paraId="077519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问题：请说明该平台的用途。</w:t>
      </w:r>
    </w:p>
    <w:p w14:paraId="1ADAB4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答复：该平台为泵房通风机备用件的放置处。</w:t>
      </w:r>
    </w:p>
    <w:p w14:paraId="166E1D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19</w:t>
      </w:r>
    </w:p>
    <w:p w14:paraId="292D3F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问题：请解释泵房入口处球阀的作用。</w:t>
      </w:r>
    </w:p>
    <w:p w14:paraId="2A0AD3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答复：该阀门为泵房气体探测系统的配套阀门，同意加装阀门铭牌，图号 249039。船厂已按图纸张贴铭牌，船东要求体现更详细的信息，设计方将重新采购铭牌。</w:t>
      </w:r>
    </w:p>
    <w:p w14:paraId="56E7EE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20</w:t>
      </w:r>
    </w:p>
    <w:p w14:paraId="7B8DFC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问题：在挪威开展的振动联合巡查过程中，发现液化天然气燃料罐穹顶右舷操作平台存在明显的振动现象，该振动由低温管路、阀门执行器等设备的过度振动引发。答复：同意增加支撑结构。</w:t>
      </w:r>
    </w:p>
    <w:p w14:paraId="7FC9B8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21</w:t>
      </w:r>
    </w:p>
    <w:p w14:paraId="246518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问题：位于生活区右舷燃油加注管上方的通行平台，需向船首方向移动约 1 个肋位，以提升该区域的可通达性。</w:t>
      </w:r>
    </w:p>
    <w:p w14:paraId="24763A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答复：同意为 DE147/155/156/174/175 号船修改该平台，图号 24-317。</w:t>
      </w:r>
    </w:p>
    <w:p w14:paraId="61CAD1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22</w:t>
      </w:r>
    </w:p>
    <w:p w14:paraId="783AFF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问题：左舷液化天然气液舱顶部的 V2008A 阀门存在过度振动的问题。</w:t>
      </w:r>
    </w:p>
    <w:p w14:paraId="18CEE0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答复：同意增加支撑结构。</w:t>
      </w:r>
    </w:p>
    <w:p w14:paraId="6A155C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23</w:t>
      </w:r>
    </w:p>
    <w:p w14:paraId="7CC7F6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问题：右舷液化天然气液舱顶部平台上，有 3 段管道和部分栏杆（已粘贴不合格品标签处）存在过度振动的问题。</w:t>
      </w:r>
    </w:p>
    <w:p w14:paraId="035E31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答复：同意增加支撑结构。</w:t>
      </w:r>
    </w:p>
    <w:p w14:paraId="41EA12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24</w:t>
      </w:r>
    </w:p>
    <w:p w14:paraId="0D5F7F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问题：液化天然气液舱区域内有 2 个用于放置传感器和设备的箱柜（已粘贴不合格品标签）不满足风雨密要求，需为其加装橡胶密封条，确保箱柜的风雨密完整性。</w:t>
      </w:r>
    </w:p>
    <w:p w14:paraId="15C4B2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答复：同意加装橡胶密封条，图号 64-319。</w:t>
      </w:r>
    </w:p>
    <w:p w14:paraId="330EA8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25</w:t>
      </w:r>
    </w:p>
    <w:p w14:paraId="39EAA3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问题：燃料气体设备间内的吊耳未标注安全工作载荷。</w:t>
      </w:r>
    </w:p>
    <w:p w14:paraId="08AB16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答复：同意增加标识，图号 64-316。</w:t>
      </w:r>
    </w:p>
    <w:p w14:paraId="04C237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26</w:t>
      </w:r>
    </w:p>
    <w:p w14:paraId="3FE218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问题：灭火器接口与旁通阀距离过近，启动灭火器时，灭火剂可能会喷向旁通阀一侧。答复：同意修改，图号 24-319（12）。对惰气桅二氧化碳灭火管路进行修改，该管路的核心功能是通过惰气系统的桅杆释放二氧化碳灭火剂；惰气桅一般为船上最高的直立管道，用于排放货油舱的惰性气体（如锅炉烟气），其顶部设有压力真空破阀，防止舱内出现超压或真空情况。</w:t>
      </w:r>
    </w:p>
    <w:p w14:paraId="13155A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27</w:t>
      </w:r>
    </w:p>
    <w:p w14:paraId="23D238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问题：需将通风立管旁通阀下方的泄放阀朝向改为船尾方向，便于通过拉拔的方式拆卸该阀门。</w:t>
      </w:r>
    </w:p>
    <w:p w14:paraId="248A49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答复：同意更改阀门朝向，图号 24-319（12）。</w:t>
      </w:r>
    </w:p>
    <w:p w14:paraId="00C43C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28</w:t>
      </w:r>
    </w:p>
    <w:p w14:paraId="1584F0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问题：要求在集油槽左、右两舷的前后位置加装额外的支撑结构。</w:t>
      </w:r>
    </w:p>
    <w:p w14:paraId="30C87A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答复：船厂同意增加支撑结构，图号 24-318（22）。</w:t>
      </w:r>
    </w:p>
    <w:p w14:paraId="6EDDE0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29</w:t>
      </w:r>
    </w:p>
    <w:p w14:paraId="3FFFD0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问题：要求在燃油加注站的各类法兰上标注类型标识，例如用 “L” 和 “V” 分别标识液相管和气相管法兰。</w:t>
      </w:r>
    </w:p>
    <w:p w14:paraId="597E24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答复：同意增加标识，图号 249039。</w:t>
      </w:r>
    </w:p>
    <w:p w14:paraId="1F5568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30</w:t>
      </w:r>
    </w:p>
    <w:p w14:paraId="25DF86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问题：核实液化天然气加注阀 V1001B 的接地情况，目前该阀门未连接任何接地装置。</w:t>
      </w:r>
    </w:p>
    <w:p w14:paraId="7A8B73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答复：同意加装接地片，由品证部门实施。</w:t>
      </w:r>
    </w:p>
    <w:p w14:paraId="69227D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31</w:t>
      </w:r>
    </w:p>
    <w:p w14:paraId="05C16A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问题：需修改水帘法兰的连接方式，当前该法兰与扶手存在干涉问题。</w:t>
      </w:r>
    </w:p>
    <w:p w14:paraId="466A2B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答复：同意修改，图号 64-334。</w:t>
      </w:r>
    </w:p>
    <w:p w14:paraId="4E73B8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32</w:t>
      </w:r>
    </w:p>
    <w:p w14:paraId="67E30B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问题：请为水喷雾系统安装检修步道，方便在喷淋管线发生堵塞时开展维护工作。答复：1）已安装 20 目滤网，且滤网孔径小于喷嘴直径，理论上不存在堵塞风险；2）喷嘴材质为 316L 不锈钢，系统连接淡水舱，可通过淡水进行冲洗；3）加装步道需在液化天然气液舱表面增设支撑，可能会破坏液舱绝缘层的完整性；4）该设计为制造商多个项目的通用方案，船东 / 船厂从未为液化天然气舱的水喷雾系统安装过检修平台。</w:t>
      </w:r>
    </w:p>
    <w:p w14:paraId="2E380B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33</w:t>
      </w:r>
    </w:p>
    <w:p w14:paraId="3C441D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问题：原油洗舱机与上甲板之间安装的是橡胶垫片，需将其更换为东京螺栓垫片。答复：同意提供东京螺栓垫片作为备件，图号 24-318。</w:t>
      </w:r>
    </w:p>
    <w:p w14:paraId="10CF08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34</w:t>
      </w:r>
    </w:p>
    <w:p w14:paraId="4D32B3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问题：系泊绞车的液压供油管和回油管在支架下方均未安装聚四氟乙烯垫片，需为其加装该垫片。</w:t>
      </w:r>
    </w:p>
    <w:p w14:paraId="5721A7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答复：聚四氟乙烯垫片的使用范围已在技术规格书中明确，请维持现有设计。</w:t>
      </w:r>
    </w:p>
    <w:p w14:paraId="636AD9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35</w:t>
      </w:r>
    </w:p>
    <w:p w14:paraId="31A938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问题：甲板上的阀门遥控系统管路与支架之间未安装聚四氟乙烯垫片，需为其加装该垫片。</w:t>
      </w:r>
    </w:p>
    <w:p w14:paraId="71412F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答复：聚四氟乙烯垫片的使用范围已在技术规格书中明确，请维持现有设计。</w:t>
      </w:r>
    </w:p>
    <w:p w14:paraId="1CE84C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36</w:t>
      </w:r>
    </w:p>
    <w:p w14:paraId="568427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问题：请与液舱制造商确认液化天然气液舱的吊耳是否会被绝缘层覆盖；若未被覆盖，请对吊耳进行涂装处理，防止其发生腐蚀，同时保持液舱表面的清洁。答复：返回船厂后我方将完成此项工作。</w:t>
      </w:r>
    </w:p>
    <w:p w14:paraId="7AAB0E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37</w:t>
      </w:r>
    </w:p>
    <w:p w14:paraId="56E301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问题：需在罗经甲板溢油报警区域旁安装溢油 / 溢液报警器。</w:t>
      </w:r>
    </w:p>
    <w:p w14:paraId="30AC63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答复：同意加装铭牌。</w:t>
      </w:r>
    </w:p>
    <w:p w14:paraId="2F401D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38</w:t>
      </w:r>
    </w:p>
    <w:p w14:paraId="6237E9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问题：请解释罗经甲板前部的这块面板的用途。</w:t>
      </w:r>
    </w:p>
    <w:p w14:paraId="6D3D75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答复：该面板用于张贴溢油报警标识牌，图号 249039-000。</w:t>
      </w:r>
    </w:p>
    <w:p w14:paraId="72A968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39</w:t>
      </w:r>
    </w:p>
    <w:p w14:paraId="7B087C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问题：舵机舱内部缺少通往自然通风舱口防海盗工事的垂直梯子。</w:t>
      </w:r>
    </w:p>
    <w:p w14:paraId="418234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答复：同意加装梯子，图号 24-324，同时加装扶手。</w:t>
      </w:r>
    </w:p>
    <w:p w14:paraId="248BCB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40</w:t>
      </w:r>
    </w:p>
    <w:p w14:paraId="26F82D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问题：左舷和右舷的总管阀控制箱目前均标注为 “1 号总管”，请将其修改为：前部的控制箱对应 1 号总管，后部的控制箱对应 4 号总管。</w:t>
      </w:r>
    </w:p>
    <w:p w14:paraId="7916CB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答复：请注意，此处的 “一号” 指的是 “一号船员操作位 / 船员保护装置”，并非总管的序列编号，因此无需修改文字内容；船厂同意提供新铭牌，对标识进行明确。</w:t>
      </w:r>
    </w:p>
    <w:p w14:paraId="2289FE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41</w:t>
      </w:r>
    </w:p>
    <w:p w14:paraId="34EFCF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问题：请将各独立压力真空阀的排气方向由船尾方向改为船首方向。</w:t>
      </w:r>
    </w:p>
    <w:p w14:paraId="70AEDD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答复：同意为 DE155/156/174/175 号船调整平台位置（图号 24-319、24-318），船东希望将平台设置在压力真空阀的船首侧。</w:t>
      </w:r>
    </w:p>
    <w:p w14:paraId="28ED91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42</w:t>
      </w:r>
    </w:p>
    <w:p w14:paraId="791F69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问题：电磁阀箱的箱盖开口朝向船首，容易导致海浪溅入箱内，因此需将开口朝向改为船尾方向。</w:t>
      </w:r>
    </w:p>
    <w:p w14:paraId="160B07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答复：同意为 DE155/156/174/175 号船对此处进行改进。</w:t>
      </w:r>
    </w:p>
    <w:p w14:paraId="6BDE2A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43</w:t>
      </w:r>
    </w:p>
    <w:p w14:paraId="28D360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问题：蒸气排放控制系统的泄放管连接至溢油舱，该泄放管需改为直管，且与上甲板保持 30 厘米以上的间距。</w:t>
      </w:r>
    </w:p>
    <w:p w14:paraId="610E03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答复：该泄放管的设计即为连接至溢油舱，烦请予以认可。</w:t>
      </w:r>
    </w:p>
    <w:p w14:paraId="5D15B2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44</w:t>
      </w:r>
    </w:p>
    <w:p w14:paraId="217D81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问题：液化天然气液舱穹顶和燃料气体设备间顶部未布置淡水管路，请加装该管路，用于淡水冲洗作业。</w:t>
      </w:r>
    </w:p>
    <w:p w14:paraId="441D93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答复：我方可完成此项修改，相关费用另行计算，请再次确认。</w:t>
      </w:r>
    </w:p>
    <w:p w14:paraId="2BE395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45</w:t>
      </w:r>
    </w:p>
    <w:p w14:paraId="7D4CE0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问题：灰水箱的透气口和测量管安装高度低于油围板的液位高度，请对该问题进行处理。</w:t>
      </w:r>
    </w:p>
    <w:p w14:paraId="5376A1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答复：同意加装短管，提高其安装高度，图号 24-317。</w:t>
      </w:r>
    </w:p>
    <w:p w14:paraId="43C0A9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46</w:t>
      </w:r>
    </w:p>
    <w:p w14:paraId="410095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问题：请为所有吊耳安装用于悬挂机械部件的钢丝绳，目前相关作业区域的空间高度过高，给现场作业带来不便。</w:t>
      </w:r>
    </w:p>
    <w:p w14:paraId="4039D5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答复：同意安装钢丝绳。</w:t>
      </w:r>
    </w:p>
    <w:p w14:paraId="122360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47</w:t>
      </w:r>
    </w:p>
    <w:p w14:paraId="3CF7FC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问题：透气阀的端部未采取任何覆盖和防护措施，该端部朝上且装有滤网，存在雨水渗入的风险。</w:t>
      </w:r>
    </w:p>
    <w:p w14:paraId="048FE5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答复：同意加装短管，将透气阀的端部调整为朝下。</w:t>
      </w:r>
    </w:p>
    <w:p w14:paraId="23AAEA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48</w:t>
      </w:r>
    </w:p>
    <w:p w14:paraId="3CD620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问题：泵房左舷通风机通风筒的垂直梯子安全护圈设置在安全通道上，存在碰撞作业人员头部的安全隐患。</w:t>
      </w:r>
    </w:p>
    <w:p w14:paraId="468DB0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答复：无明确文字答复（原文档未标注）</w:t>
      </w:r>
    </w:p>
    <w:p w14:paraId="060251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49</w:t>
      </w:r>
    </w:p>
    <w:p w14:paraId="6033FD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问题：货油舱内的阀门顶部均安装了吊耳，其中有一个吊耳与阀门的安装位置未对齐。</w:t>
      </w:r>
    </w:p>
    <w:p w14:paraId="47F02F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答复：同意调整，图号 24-306（33）。</w:t>
      </w:r>
    </w:p>
    <w:p w14:paraId="2720A3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50</w:t>
      </w:r>
    </w:p>
    <w:p w14:paraId="5C6894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问题：请核实货油舱内吊耳的安全工作载荷是否足以吊起阀门。</w:t>
      </w:r>
    </w:p>
    <w:p w14:paraId="7FC4BE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答复：船厂已确认，船员操作位配套的最大阀门重量在 0.7 吨以下，现有吊耳的载荷满足使用要求。</w:t>
      </w:r>
    </w:p>
    <w:p w14:paraId="54F64E6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51</w:t>
      </w:r>
    </w:p>
    <w:p w14:paraId="3124CE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问题：对于后续建造的船舶，建议将 5 号右舷货油舱吸口井的安装位置向船尾方向适当移动。</w:t>
      </w:r>
    </w:p>
    <w:p w14:paraId="622F30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答复：同意调整，图号 24-306（33）。</w:t>
      </w:r>
    </w:p>
    <w:p w14:paraId="24590F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DE147 疑难问题处理</w:t>
      </w:r>
    </w:p>
    <w:p w14:paraId="7059C8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1</w:t>
      </w:r>
    </w:p>
    <w:p w14:paraId="117D4D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问题：需按照规格要求，将污油舱加热盘管阀门和甲板密封蒸汽阀门喷涂耐热银漆。</w:t>
      </w:r>
    </w:p>
    <w:p w14:paraId="19979F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w:t>
      </w:r>
    </w:p>
    <w:p w14:paraId="708F29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2</w:t>
      </w:r>
    </w:p>
    <w:p w14:paraId="68E94B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问题：蒸气歧管呈示法兰的布置未遵循国际油轮和码头经营者协会关于歧管的规范要求，“VAPOUR（蒸气）” 标识应标注在呈示法兰本体的前后侧面，而非盲板上。该问题已在 DE146 船海试时提出，请对所有姊妹船进行相应修改。</w:t>
      </w:r>
    </w:p>
    <w:p w14:paraId="7EC146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答复：同意按照 DE146 船的设计方案进行修改。</w:t>
      </w:r>
    </w:p>
    <w:p w14:paraId="34EEC5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3</w:t>
      </w:r>
    </w:p>
    <w:p w14:paraId="694828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问题：货油歧管集液盘的系缆桩上未标注安全工作载荷标识。</w:t>
      </w:r>
    </w:p>
    <w:p w14:paraId="3AAD44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答复：同意（加装标识）。</w:t>
      </w:r>
    </w:p>
    <w:p w14:paraId="58AE7D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4</w:t>
      </w:r>
    </w:p>
    <w:p w14:paraId="7015AF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问题：位于水手长仓库内的变压器单元，未针对邻近的舱底水系统管路可能发生的喷水情况设置任何防护措施。</w:t>
      </w:r>
    </w:p>
    <w:p w14:paraId="3E6795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为保护电气设备，将加装防飞溅带和钢质护罩。水手长仓库后壁贴地的舱底水管，分切位置紧邻电气设备，此处不仅要加装防飞溅带，还需加装护罩；若为生产技术管路的分切工作，可转交生产技术部门处理，该工作涉及采购及护罩支撑腿的动火作业，请尽快推进。</w:t>
      </w:r>
    </w:p>
    <w:p w14:paraId="6C1C71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5</w:t>
      </w:r>
    </w:p>
    <w:p w14:paraId="3F0F23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问题：1 号压载泵的传动轴护套存在过度振动的问题。</w:t>
      </w:r>
    </w:p>
    <w:p w14:paraId="782D46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答复：同意增加加固结构。</w:t>
      </w:r>
    </w:p>
    <w:p w14:paraId="1D2829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6</w:t>
      </w:r>
    </w:p>
    <w:p w14:paraId="7A66D1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问题：扫舱泵附近的空气管路上加装了箱体，且有一个盲板被放置在泵房底部平台上。</w:t>
      </w:r>
    </w:p>
    <w:p w14:paraId="1D6CF3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答复：同意增加保温层。海底门蒸汽吹通接口需加装保温材料，目前机舱安装部分已加装，泵房部分未加装，此类位置不止一处，注意不要遗漏。</w:t>
      </w:r>
    </w:p>
    <w:p w14:paraId="5B0BA5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7</w:t>
      </w:r>
    </w:p>
    <w:p w14:paraId="34D46D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问题：应急消防泵舱的舱底水井与消防泵之间由一道矮构件隔开，导致泄漏的积水难以流入报警水井，无法及时触发积水报警。建议在该构件上开设合适的流水孔，确保积水能够顺利排至报警水井。</w:t>
      </w:r>
    </w:p>
    <w:p w14:paraId="3A3946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答复：同意。污水井与消防泵之间的结构挡板，我方已向船东说明此处动火作业的难度，且原有流水孔的位置过高；船东同意无需新开流水孔，将现有的两个孔用电钻打磨至与底板平齐即可。</w:t>
      </w:r>
    </w:p>
    <w:p w14:paraId="261A29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8</w:t>
      </w:r>
    </w:p>
    <w:p w14:paraId="3264C7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问题：左、右两舷液化天然气加注站的现场压力表目前安装在液管和气管之间，在加注作业期间，作业人员过于靠近该位置查看压力读数存在安全隐患，建议将压力表表盘移至船舶舷侧栏杆附近的船首方向位置。</w:t>
      </w:r>
    </w:p>
    <w:p w14:paraId="1AFE06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答复：船厂同意从 DE155 号船开始调整该位置。试航总结会上船东强烈要求将加注站仪表移出加注站内部，安装至燃油加注站船首侧的栏杆上，靠近船中位置。</w:t>
      </w:r>
    </w:p>
    <w:p w14:paraId="128916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9</w:t>
      </w:r>
    </w:p>
    <w:p w14:paraId="2BDE74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问题：艉部排水口附近的歧管小型可拆卸格栅，未按照商船三井油轮的标准进行安装。</w:t>
      </w:r>
    </w:p>
    <w:p w14:paraId="615FED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答复：同意在排水口附近加装小型可拆卸格栅。根据商船三井的标准要求，溢油舱放残口处需设置小块可移动格栅，方便船东拆卸清理堵塞的杂物。</w:t>
      </w:r>
    </w:p>
    <w:p w14:paraId="650E85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10</w:t>
      </w:r>
    </w:p>
    <w:p w14:paraId="14DCFB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问题：保留甲板上的所有托盘，并需通过焊珠焊接标识的方式，标注各托盘的识别编号和额定容量。</w:t>
      </w:r>
    </w:p>
    <w:p w14:paraId="60A08D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答复：同意加装带不锈钢螺栓的可拆式钢板，用于标注识别编号和额定容量。目前现场不具备动火条件，船东不接受铭牌或喷涂的方式，同意加装可拆式钢板并在钢板上做焊珠，采用与 DE146 船上甲板可拆式隔膜泵底座相同的固定形式，蝶形螺栓使用 316 不锈钢材质。</w:t>
      </w:r>
    </w:p>
    <w:p w14:paraId="43AD16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11</w:t>
      </w:r>
    </w:p>
    <w:p w14:paraId="75DBDA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问题：泵房风机的吸气管段未设置合适的吊耳，而该吊耳是拆卸风机进行大修作业的必要设施，请为两台泵房风机加装合适的焊接吊耳。</w:t>
      </w:r>
    </w:p>
    <w:p w14:paraId="469B0F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答复：同意加装合适的吊耳，方便设备拆卸。在泵房风机上方寻找合适位置加装 1-2 个吊耳即可，左舷和右舷均需加装。</w:t>
      </w:r>
    </w:p>
    <w:p w14:paraId="05CD15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12</w:t>
      </w:r>
    </w:p>
    <w:p w14:paraId="607111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问题：在燃料气体设备间区域，需修改锅炉燃气燃烧器其中一个支撑的设计，旋转部件不应被绝缘材料包裹。例如，可将与舱壁连接的附件延长至覆盖旋转部件，从而避免对支撑本体进行绝缘处理。</w:t>
      </w:r>
    </w:p>
    <w:p w14:paraId="12CEB0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答复：同意。DE146 船海试后新增的止摇结构，目前焊在墙壁上的止摇腿伸出长度过短，导致连接螺栓被包裹在保温材料内；丸山认为，严格来说这种包裹方式不符合防火要求，应将墙上的固定腿加长，长度至少达到 450 毫米，使螺栓暴露在保温材料外侧。</w:t>
      </w:r>
    </w:p>
    <w:p w14:paraId="7A89CE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13</w:t>
      </w:r>
    </w:p>
    <w:p w14:paraId="626F77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问题：系泊绞车的遥控操作液压管路，在与甲板机械主液压管路 / 回油管路的连接处附近，未设置隔离阀。</w:t>
      </w:r>
    </w:p>
    <w:p w14:paraId="3CAD6B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答复：同意为 4 号和 5 号系泊绞车加装隔离阀。</w:t>
      </w:r>
    </w:p>
    <w:p w14:paraId="43985B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14</w:t>
      </w:r>
    </w:p>
    <w:p w14:paraId="71E97D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问题：船中左舷仓库内的固定式灭火系统装置对风雨密门造成阻挡，导致无法操作该门的固定插销。</w:t>
      </w:r>
    </w:p>
    <w:p w14:paraId="22927C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答复：同意移动灭火箱的位置。</w:t>
      </w:r>
    </w:p>
    <w:p w14:paraId="68A2C1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15</w:t>
      </w:r>
    </w:p>
    <w:p w14:paraId="1B83C2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问题：船中左舷储物舱内的所有异径管接头，均需通过焊珠焊接标识的方式标注其规格尺寸。</w:t>
      </w:r>
    </w:p>
    <w:p w14:paraId="022AB4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答复：同意焊接标识。</w:t>
      </w:r>
    </w:p>
    <w:p w14:paraId="2724F8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16</w:t>
      </w:r>
    </w:p>
    <w:p w14:paraId="7365FB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问题：需演示利用惰气管路对压载舱进行惰化的操作流程，同时明确 2 米长吹扫管的存放位置。</w:t>
      </w:r>
    </w:p>
    <w:p w14:paraId="293C34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答复：船厂同意在合适的时间进行软管安装操作演示。</w:t>
      </w:r>
    </w:p>
    <w:p w14:paraId="40D9C0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17</w:t>
      </w:r>
    </w:p>
    <w:p w14:paraId="1BAC47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问题：消防与泡沫管路的支架下方未安装电木垫片，无法避免管道与支架之间的直接金属接触。</w:t>
      </w:r>
    </w:p>
    <w:p w14:paraId="0889AD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答复：电木垫片的使用范围已在技术规格书中明确，且管道与管卡之间应保留间隙。</w:t>
      </w:r>
    </w:p>
    <w:p w14:paraId="557A7F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18</w:t>
      </w:r>
    </w:p>
    <w:p w14:paraId="2D868A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问题：对于 DE155 船及其姊妹船，边货舱的惰气切断阀操作杆应与中货舱的操作杆保持相同长度，方便操作。</w:t>
      </w:r>
    </w:p>
    <w:p w14:paraId="72B2CC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答复：同意为 DE147 船及其姊妹船配备两个加长操作工具，从 DE147 船开始执行。</w:t>
      </w:r>
    </w:p>
    <w:p w14:paraId="34EBAA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19</w:t>
      </w:r>
    </w:p>
    <w:p w14:paraId="20FBCB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问题：存放在消防站的国际通岸接头未配备两把扳手。</w:t>
      </w:r>
    </w:p>
    <w:p w14:paraId="51EF8C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答复：同意（配备）。</w:t>
      </w:r>
    </w:p>
    <w:p w14:paraId="3A6475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20</w:t>
      </w:r>
    </w:p>
    <w:p w14:paraId="3B2983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问题：自 DE155 号船及后续建造的船舶起，系泊绞车遥控操作台的连接部件阀门应设置在油围板内侧。</w:t>
      </w:r>
    </w:p>
    <w:p w14:paraId="63E4AD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w:t>
      </w:r>
    </w:p>
    <w:p w14:paraId="6F027B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21</w:t>
      </w:r>
    </w:p>
    <w:p w14:paraId="5E51D4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问题：请演示交叉高压跳闸的设置方法，说明如何更改设定压力，船员需将该测试机制纳入常规的跳闸测试工作中。</w:t>
      </w:r>
    </w:p>
    <w:p w14:paraId="2C636F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答复：我方已向船东对此项内容进行说明，设定压力应按设计要求确认为 1.0 兆帕。</w:t>
      </w:r>
    </w:p>
    <w:p w14:paraId="31ECA4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22</w:t>
      </w:r>
    </w:p>
    <w:p w14:paraId="4A8172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问题：需在船首区域水手长仓库入口门附近的消防管路上安装压力表。</w:t>
      </w:r>
    </w:p>
    <w:p w14:paraId="2DFEF7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答复：无明确文字答复（原文档未标注）</w:t>
      </w:r>
    </w:p>
    <w:p w14:paraId="31F94A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23</w:t>
      </w:r>
    </w:p>
    <w:p w14:paraId="4A3005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问题：需确认并解释中北公司的设计理念，即其标准要求遥控阀的执行机构采用焊接连接形式，同时确认该公司提供的焊接工艺和焊接材料的技术指导及建议。答复：船东在试航总结会上严肃提出此问题，DE146 船该部位已发生泄漏，船东强烈要求从 DE147 船开始给出解决方案。目前我方认为唯一的解决方案是更换阀头的连接形式，制造厂同意实施此项施工，关于每船 3 万元的改造成本问题，我方同意为压载水舱和甲板上液化天然气舱的遥控阀执行机构更换咬合式连接形式。</w:t>
      </w:r>
    </w:p>
    <w:p w14:paraId="07C9791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24</w:t>
      </w:r>
    </w:p>
    <w:p w14:paraId="565114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问题：甲板上的液化天然气液舱液位开关缺少维护通道，请配置便携式梯子等便于维护的设施。</w:t>
      </w:r>
    </w:p>
    <w:p w14:paraId="0846BB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答复：同意联系液舱制造商提供便携式梯子。我方虽已向船东说明温度计的布置情况及该位置的不可维护性，但船东坚持要求配备软梯，请联系厂家提供。</w:t>
      </w:r>
    </w:p>
    <w:p w14:paraId="1322E9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25</w:t>
      </w:r>
    </w:p>
    <w:p w14:paraId="35A35A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问题：舷外管试验装置上的压力表，需将量程从 0-2.5 兆帕更换为 0-0.5 兆帕。答复：同意更换压力表。船东仅希望在使用压缩空气吹通管路时使用这两个压力表，无需大流量程，认为 0.5 兆帕的最大量程已足够；实际可根据压缩空气的压力选取合适量程的压力表，此外船东要求该两个压力表具备负压检测功能，请调研并采购量程相近的产品。</w:t>
      </w:r>
    </w:p>
    <w:p w14:paraId="2DA53D8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26</w:t>
      </w:r>
    </w:p>
    <w:p w14:paraId="003BF5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问题：需为左舷主甲板上的液化天然气管路通风机制作并安装合适的防雨、防恶劣天气防护罩。</w:t>
      </w:r>
    </w:p>
    <w:p w14:paraId="0A3405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答复：需进一步商讨。</w:t>
      </w:r>
    </w:p>
    <w:p w14:paraId="737B0B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27</w:t>
      </w:r>
    </w:p>
    <w:p w14:paraId="372FBD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问题：泵房内的 U 型夹与货油卸货管路之间，未安装特氟龙或电木材质的滑动垫片，无法起到防摩擦保护作用。</w:t>
      </w:r>
    </w:p>
    <w:p w14:paraId="6C884A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答复：垫片的使用范围已在技术规格书中明确，DE147/155/156 号船请维持现有设计；对于 DE174/175 号船，船厂将与船东确认并商讨解决方案。后续船舶需与商船三井商讨，泵房垂向管路的管卡与管路之间无法达到图号 24-110 要求的间隙，需解决如何防止管路摩擦损坏的问题。</w:t>
      </w:r>
    </w:p>
    <w:p w14:paraId="2207D7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28</w:t>
      </w:r>
    </w:p>
    <w:p w14:paraId="354B6B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问题：气动马达启动前，其空气管路未设置冷凝水排放装置，请为该管路加装泄放管路。</w:t>
      </w:r>
    </w:p>
    <w:p w14:paraId="1A5C20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答复：该管路的布置无低点，因此无需加装泄放管路。</w:t>
      </w:r>
    </w:p>
    <w:p w14:paraId="7EEE9A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29</w:t>
      </w:r>
    </w:p>
    <w:p w14:paraId="1FE670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问题：两台货油泵的吸入压力显示为零，而第三台货油泵的压力传感器读数处于负压区间，要求对相关压力表进行校准。</w:t>
      </w:r>
    </w:p>
    <w:p w14:paraId="4CCE6C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答复：无明确文字答复（原文档未标注）</w:t>
      </w:r>
    </w:p>
    <w:p w14:paraId="728B49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30</w:t>
      </w:r>
    </w:p>
    <w:p w14:paraId="0E9BB8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问题：需在右舷压载水处理系统总余氯检测单元附近的平台加装人员防坠落防护措施。</w:t>
      </w:r>
    </w:p>
    <w:p w14:paraId="792252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答复：同意。该测试管路将在海试后拆除，并加装扶手。</w:t>
      </w:r>
    </w:p>
    <w:p w14:paraId="5B0B17D6"/>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79227EA"/>
    <w:rsid w:val="3A6748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100" w:beforeAutospacing="1" w:after="100" w:afterAutospacing="1"/>
      <w:jc w:val="left"/>
      <w:outlineLvl w:val="1"/>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Style w:val="4"/>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6762</Words>
  <Characters>7240</Characters>
  <Lines>0</Lines>
  <Paragraphs>0</Paragraphs>
  <TotalTime>3</TotalTime>
  <ScaleCrop>false</ScaleCrop>
  <LinksUpToDate>false</LinksUpToDate>
  <CharactersWithSpaces>7402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2026-03-12T12:41:37Z</dcterms:created>
  <dc:creator>abc</dc:creator>
  <cp:lastModifiedBy>赤柚丶</cp:lastModifiedBy>
  <dcterms:modified xsi:type="dcterms:W3CDTF">2026-03-23T05:55:11Z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eyJoZGlkIjoiN2NkNTAwM2YzZDllM2RlMjVjMWJjODU3NWFhZTczNTMiLCJ1c2VySWQiOiI1NjE4MzU2ODMifQ==</vt:lpwstr>
  </property>
  <property fmtid="{D5CDD505-2E9C-101B-9397-08002B2CF9AE}" pid="4" name="ICV">
    <vt:lpwstr>C6E1E2B4E6A84930B6510A84961A30FA_13</vt:lpwstr>
  </property>
</Properties>
</file>