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C634C" w14:paraId="6987E101" w14:textId="77777777">
        <w:trPr>
          <w:jc w:val="center"/>
        </w:trPr>
        <w:tc>
          <w:tcPr>
            <w:tcW w:w="0" w:type="auto"/>
            <w:tcBorders>
              <w:top w:val="single" w:sz="12" w:space="0" w:color="1F6F78"/>
              <w:left w:val="single" w:sz="12" w:space="0" w:color="1F6F78"/>
              <w:bottom w:val="single" w:sz="12" w:space="0" w:color="1F6F78"/>
              <w:right w:val="single" w:sz="12" w:space="0" w:color="1F6F78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EB78D8" w14:textId="77777777" w:rsidR="009C634C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1F6F78"/>
                <w:sz w:val="22"/>
                <w:szCs w:val="22"/>
              </w:rPr>
              <w:t>Dossier d’adressage · Partie Médicale</w:t>
            </w:r>
          </w:p>
        </w:tc>
      </w:tr>
    </w:tbl>
    <w:p w14:paraId="1CCFDF86" w14:textId="77777777" w:rsidR="009C634C" w:rsidRDefault="00000000">
      <w:pPr>
        <w:spacing w:after="100" w:line="276" w:lineRule="auto"/>
        <w:jc w:val="center"/>
      </w:pPr>
      <w:r>
        <w:rPr>
          <w:i/>
          <w:iCs/>
          <w:color w:val="16515A"/>
          <w:sz w:val="19"/>
          <w:szCs w:val="19"/>
        </w:rPr>
        <w:t>(</w:t>
      </w:r>
      <w:proofErr w:type="gramStart"/>
      <w:r>
        <w:rPr>
          <w:i/>
          <w:iCs/>
          <w:color w:val="16515A"/>
          <w:sz w:val="19"/>
          <w:szCs w:val="19"/>
        </w:rPr>
        <w:t>à</w:t>
      </w:r>
      <w:proofErr w:type="gramEnd"/>
      <w:r>
        <w:rPr>
          <w:i/>
          <w:iCs/>
          <w:color w:val="16515A"/>
          <w:sz w:val="19"/>
          <w:szCs w:val="19"/>
        </w:rPr>
        <w:t xml:space="preserve"> remplir par le médecin adressant)</w:t>
      </w:r>
    </w:p>
    <w:p w14:paraId="55065BDD" w14:textId="1EEB00D9" w:rsidR="00134BCB" w:rsidRDefault="00000000" w:rsidP="00DD5333">
      <w:pPr>
        <w:spacing w:before="120" w:line="276" w:lineRule="auto"/>
        <w:jc w:val="both"/>
      </w:pPr>
      <w:r>
        <w:t xml:space="preserve">Le </w:t>
      </w:r>
      <w:r w:rsidR="00941979" w:rsidRPr="00941979">
        <w:rPr>
          <w:b/>
          <w:bCs/>
        </w:rPr>
        <w:t>DPL TDAH</w:t>
      </w:r>
      <w:r>
        <w:t xml:space="preserve"> des Makaras est </w:t>
      </w:r>
      <w:r w:rsidRPr="00DD5333">
        <w:rPr>
          <w:b/>
          <w:bCs/>
        </w:rPr>
        <w:t>un outil d’appui aux médecins</w:t>
      </w:r>
      <w:r>
        <w:t xml:space="preserve"> : il permet une </w:t>
      </w:r>
      <w:r>
        <w:rPr>
          <w:b/>
          <w:bCs/>
        </w:rPr>
        <w:t>télé-expertise entre le médecin adressant et l’équipe</w:t>
      </w:r>
      <w:r>
        <w:t xml:space="preserve"> sur la question du TDAH de l’adulte. </w:t>
      </w:r>
      <w:r>
        <w:rPr>
          <w:b/>
          <w:bCs/>
        </w:rPr>
        <w:t>Les Makaras ne reçoivent pas les patients en consultation pour le TDAH</w:t>
      </w:r>
      <w:r w:rsidR="00B15050">
        <w:rPr>
          <w:b/>
          <w:bCs/>
        </w:rPr>
        <w:t xml:space="preserve"> directement</w:t>
      </w:r>
      <w:r w:rsidR="00134BCB">
        <w:t>.</w:t>
      </w:r>
      <w:r w:rsidR="00134BCB">
        <w:rPr>
          <w:b/>
          <w:bCs/>
        </w:rPr>
        <w:t xml:space="preserve"> </w:t>
      </w:r>
      <w:r w:rsidR="00134BCB">
        <w:t xml:space="preserve">Ce dossier recueille les éléments nécessaires à l’étude de votre demande. Il comporte </w:t>
      </w:r>
      <w:r w:rsidR="00134BCB">
        <w:rPr>
          <w:b/>
          <w:bCs/>
        </w:rPr>
        <w:t>deux volets</w:t>
      </w:r>
      <w:r w:rsidR="00134BCB">
        <w:t xml:space="preserve"> :</w:t>
      </w:r>
    </w:p>
    <w:p w14:paraId="2A658AEE" w14:textId="1BC9EA96" w:rsidR="00134BCB" w:rsidRDefault="00000000" w:rsidP="00DD5333">
      <w:pPr>
        <w:spacing w:before="120" w:line="276" w:lineRule="auto"/>
        <w:jc w:val="both"/>
      </w:pPr>
      <w:sdt>
        <w:sdtPr>
          <w:rPr>
            <w:rFonts w:ascii="MS Gothic" w:eastAsia="MS Gothic" w:hAnsi="MS Gothic" w:hint="eastAsia"/>
          </w:rPr>
          <w:id w:val="900000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34BCB">
            <w:rPr>
              <w:rFonts w:ascii="MS Gothic" w:eastAsia="MS Gothic" w:hAnsi="MS Gothic" w:hint="eastAsia"/>
            </w:rPr>
            <w:t>☐</w:t>
          </w:r>
        </w:sdtContent>
      </w:sdt>
      <w:r w:rsidR="00134BCB">
        <w:t xml:space="preserve"> </w:t>
      </w:r>
      <w:r w:rsidR="00B15050">
        <w:t xml:space="preserve">La </w:t>
      </w:r>
      <w:r w:rsidR="00B15050" w:rsidRPr="00B15050">
        <w:rPr>
          <w:b/>
          <w:bCs/>
        </w:rPr>
        <w:t xml:space="preserve">partie </w:t>
      </w:r>
      <w:r w:rsidR="00B15050">
        <w:rPr>
          <w:b/>
          <w:bCs/>
        </w:rPr>
        <w:t xml:space="preserve">du </w:t>
      </w:r>
      <w:r w:rsidR="00B15050" w:rsidRPr="00B15050">
        <w:rPr>
          <w:b/>
          <w:bCs/>
        </w:rPr>
        <w:t>patient</w:t>
      </w:r>
      <w:r w:rsidR="00134BCB">
        <w:t>, à compléter par le patient lui même</w:t>
      </w:r>
    </w:p>
    <w:p w14:paraId="5C873E40" w14:textId="01428859" w:rsidR="00134BCB" w:rsidRDefault="00000000" w:rsidP="00DD5333">
      <w:pPr>
        <w:spacing w:before="120" w:line="276" w:lineRule="auto"/>
        <w:jc w:val="both"/>
      </w:pPr>
      <w:sdt>
        <w:sdtPr>
          <w:rPr>
            <w:rFonts w:ascii="MS Gothic" w:eastAsia="MS Gothic" w:hAnsi="MS Gothic" w:hint="eastAsia"/>
          </w:rPr>
          <w:id w:val="9000000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34BCB">
            <w:rPr>
              <w:rFonts w:ascii="MS Gothic" w:eastAsia="MS Gothic" w:hAnsi="MS Gothic" w:hint="eastAsia"/>
            </w:rPr>
            <w:t>☐</w:t>
          </w:r>
        </w:sdtContent>
      </w:sdt>
      <w:r w:rsidR="00134BCB">
        <w:t xml:space="preserve"> </w:t>
      </w:r>
      <w:r w:rsidR="00B15050">
        <w:t>La</w:t>
      </w:r>
      <w:r w:rsidR="00134BCB">
        <w:t xml:space="preserve"> </w:t>
      </w:r>
      <w:r w:rsidR="00B15050" w:rsidRPr="00B15050">
        <w:rPr>
          <w:b/>
          <w:bCs/>
        </w:rPr>
        <w:t>p</w:t>
      </w:r>
      <w:r w:rsidR="00134BCB" w:rsidRPr="00B15050">
        <w:rPr>
          <w:b/>
          <w:bCs/>
        </w:rPr>
        <w:t xml:space="preserve">artie </w:t>
      </w:r>
      <w:r w:rsidR="00B15050" w:rsidRPr="00B15050">
        <w:rPr>
          <w:b/>
          <w:bCs/>
        </w:rPr>
        <w:t>m</w:t>
      </w:r>
      <w:r w:rsidR="00134BCB" w:rsidRPr="00B15050">
        <w:rPr>
          <w:b/>
          <w:bCs/>
        </w:rPr>
        <w:t>édical</w:t>
      </w:r>
      <w:r w:rsidR="00B15050" w:rsidRPr="00B15050">
        <w:rPr>
          <w:b/>
          <w:bCs/>
        </w:rPr>
        <w:t>e</w:t>
      </w:r>
      <w:r w:rsidR="00134BCB">
        <w:t xml:space="preserve">, à compléter par le médecin </w:t>
      </w:r>
      <w:proofErr w:type="spellStart"/>
      <w:r w:rsidR="00134BCB">
        <w:t>adresseur</w:t>
      </w:r>
      <w:proofErr w:type="spellEnd"/>
      <w:r w:rsidR="00134BCB">
        <w:t xml:space="preserve">. Cette partie est </w:t>
      </w:r>
      <w:r w:rsidR="00134BCB" w:rsidRPr="00B15050">
        <w:rPr>
          <w:b/>
          <w:bCs/>
        </w:rPr>
        <w:t>à transmettre directement aux Makaras</w:t>
      </w:r>
      <w:r w:rsidR="00134BCB">
        <w:t xml:space="preserve"> (courrier ou courriel</w:t>
      </w:r>
      <w:r w:rsidR="00941979">
        <w:t xml:space="preserve"> à </w:t>
      </w:r>
      <w:r w:rsidR="00941979" w:rsidRPr="00941979">
        <w:rPr>
          <w:b/>
          <w:bCs/>
          <w:color w:val="1F6F78"/>
        </w:rPr>
        <w:t>UMAA@ch-valvert.fr</w:t>
      </w:r>
      <w:r w:rsidR="00134BCB">
        <w:t xml:space="preserve">), sans </w:t>
      </w:r>
      <w:r w:rsidR="00941979">
        <w:t xml:space="preserve">forcément </w:t>
      </w:r>
      <w:r w:rsidR="00134BCB">
        <w:t>transiter par le patient</w:t>
      </w:r>
    </w:p>
    <w:p w14:paraId="6DBECA54" w14:textId="066B46C9" w:rsidR="009C634C" w:rsidRDefault="00000000" w:rsidP="00DD5333">
      <w:pPr>
        <w:spacing w:before="120" w:line="276" w:lineRule="auto"/>
        <w:jc w:val="both"/>
      </w:pPr>
      <w:r>
        <w:t xml:space="preserve">Les </w:t>
      </w:r>
      <w:r w:rsidRPr="00B15050">
        <w:rPr>
          <w:b/>
          <w:bCs/>
        </w:rPr>
        <w:t>deux volets sont étudiés conjointement</w:t>
      </w:r>
      <w:r>
        <w:t xml:space="preserve"> afin de proposer une télé-expertise avec le médecin adressant, ou une orientation vers une évaluation spécialisée.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C634C" w14:paraId="384C9903" w14:textId="77777777">
        <w:tc>
          <w:tcPr>
            <w:tcW w:w="0" w:type="auto"/>
            <w:tcBorders>
              <w:top w:val="single" w:sz="4" w:space="0" w:color="1F6F78"/>
              <w:left w:val="single" w:sz="28" w:space="0" w:color="1F6F78"/>
              <w:bottom w:val="single" w:sz="4" w:space="0" w:color="1F6F78"/>
              <w:right w:val="single" w:sz="4" w:space="0" w:color="1F6F78"/>
            </w:tcBorders>
            <w:shd w:val="clear" w:color="auto" w:fill="F4EF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10FCA9" w14:textId="77777777" w:rsidR="00B15050" w:rsidRDefault="00000000" w:rsidP="00B15050">
            <w:pPr>
              <w:pStyle w:val="Paragraphedeliste"/>
              <w:numPr>
                <w:ilvl w:val="0"/>
                <w:numId w:val="2"/>
              </w:numPr>
              <w:spacing w:before="20" w:after="10" w:line="276" w:lineRule="auto"/>
            </w:pPr>
            <w:r>
              <w:t>Un suivi médical régulier du patient est nécessaire pour l’étude de la demande.</w:t>
            </w:r>
          </w:p>
          <w:p w14:paraId="0BADB87B" w14:textId="228B0267" w:rsidR="00B15050" w:rsidRDefault="00000000" w:rsidP="00134BCB">
            <w:pPr>
              <w:pStyle w:val="Paragraphedeliste"/>
              <w:numPr>
                <w:ilvl w:val="0"/>
                <w:numId w:val="2"/>
              </w:numPr>
              <w:spacing w:before="20" w:after="10" w:line="276" w:lineRule="auto"/>
            </w:pPr>
            <w:r>
              <w:t>Le dossier n’est étudié qu’après réception des deux volets, complétés de façon exhaustive</w:t>
            </w:r>
            <w:r w:rsidR="00B15050">
              <w:t>.</w:t>
            </w:r>
          </w:p>
          <w:p w14:paraId="5B326B56" w14:textId="454BE56F" w:rsidR="009C634C" w:rsidRDefault="00000000" w:rsidP="00134BCB">
            <w:pPr>
              <w:pStyle w:val="Paragraphedeliste"/>
              <w:numPr>
                <w:ilvl w:val="0"/>
                <w:numId w:val="2"/>
              </w:numPr>
              <w:spacing w:before="20" w:after="10" w:line="276" w:lineRule="auto"/>
            </w:pPr>
            <w:r>
              <w:t>Dispositif réservé aux patients résidant en région PACA.</w:t>
            </w:r>
          </w:p>
        </w:tc>
      </w:tr>
    </w:tbl>
    <w:p w14:paraId="6D96C89A" w14:textId="77777777" w:rsidR="009C634C" w:rsidRDefault="00000000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  <w:jc w:val="both"/>
      </w:pPr>
      <w:r>
        <w:rPr>
          <w:b/>
          <w:bCs/>
          <w:color w:val="FFFFFF"/>
          <w:sz w:val="22"/>
          <w:szCs w:val="22"/>
        </w:rPr>
        <w:t xml:space="preserve">  Identification</w:t>
      </w:r>
    </w:p>
    <w:p w14:paraId="4C9AA4D8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Patient(e)</w:t>
      </w:r>
    </w:p>
    <w:p w14:paraId="63B2D7B2" w14:textId="77777777" w:rsidR="009C634C" w:rsidRDefault="00000000">
      <w:pPr>
        <w:tabs>
          <w:tab w:val="right" w:leader="dot" w:pos="4750"/>
          <w:tab w:val="left" w:pos="5000"/>
          <w:tab w:val="right" w:leader="dot" w:pos="9638"/>
        </w:tabs>
        <w:spacing w:after="80" w:line="276" w:lineRule="auto"/>
      </w:pPr>
      <w:r>
        <w:rPr>
          <w:b/>
          <w:bCs/>
        </w:rPr>
        <w:t xml:space="preserve">Nom : </w:t>
      </w:r>
      <w:r>
        <w:tab/>
      </w:r>
      <w:r>
        <w:tab/>
      </w:r>
      <w:r>
        <w:rPr>
          <w:b/>
          <w:bCs/>
        </w:rPr>
        <w:t xml:space="preserve">Prénom : </w:t>
      </w:r>
      <w:r>
        <w:tab/>
      </w:r>
    </w:p>
    <w:p w14:paraId="5F09B0B6" w14:textId="77777777" w:rsidR="009C634C" w:rsidRDefault="00000000">
      <w:pPr>
        <w:tabs>
          <w:tab w:val="right" w:leader="dot" w:pos="4750"/>
          <w:tab w:val="left" w:pos="5000"/>
          <w:tab w:val="right" w:leader="dot" w:pos="9638"/>
        </w:tabs>
        <w:spacing w:after="80" w:line="276" w:lineRule="auto"/>
      </w:pPr>
      <w:r>
        <w:rPr>
          <w:b/>
          <w:bCs/>
        </w:rPr>
        <w:t xml:space="preserve">Date de naissance : </w:t>
      </w:r>
      <w:r>
        <w:tab/>
      </w:r>
      <w:r>
        <w:tab/>
      </w:r>
      <w:r>
        <w:rPr>
          <w:b/>
          <w:bCs/>
        </w:rPr>
        <w:t xml:space="preserve">Sexe : </w:t>
      </w:r>
      <w:r>
        <w:tab/>
      </w:r>
    </w:p>
    <w:p w14:paraId="11CD2949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Médecin adressant</w:t>
      </w:r>
    </w:p>
    <w:p w14:paraId="06B58FF8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rPr>
          <w:b/>
          <w:bCs/>
        </w:rPr>
        <w:t xml:space="preserve">Nom et prénom : </w:t>
      </w:r>
      <w:r>
        <w:tab/>
      </w:r>
    </w:p>
    <w:p w14:paraId="7E60C447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rPr>
          <w:b/>
          <w:bCs/>
        </w:rPr>
        <w:t xml:space="preserve">Adresse </w:t>
      </w:r>
      <w:r>
        <w:rPr>
          <w:i/>
          <w:iCs/>
          <w:sz w:val="16"/>
          <w:szCs w:val="16"/>
        </w:rPr>
        <w:t>(obligatoire)</w:t>
      </w:r>
      <w:r>
        <w:rPr>
          <w:b/>
          <w:bCs/>
        </w:rPr>
        <w:t xml:space="preserve"> : </w:t>
      </w:r>
      <w:r>
        <w:tab/>
      </w:r>
    </w:p>
    <w:p w14:paraId="6156D7EB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rPr>
          <w:b/>
          <w:bCs/>
        </w:rPr>
        <w:t xml:space="preserve">Téléphone </w:t>
      </w:r>
      <w:r>
        <w:rPr>
          <w:i/>
          <w:iCs/>
          <w:sz w:val="16"/>
          <w:szCs w:val="16"/>
        </w:rPr>
        <w:t>(obligatoire)</w:t>
      </w:r>
      <w:r>
        <w:rPr>
          <w:b/>
          <w:bCs/>
        </w:rPr>
        <w:t xml:space="preserve"> : </w:t>
      </w:r>
      <w:r>
        <w:tab/>
      </w:r>
    </w:p>
    <w:p w14:paraId="5BA64396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rPr>
          <w:b/>
          <w:bCs/>
        </w:rPr>
        <w:t xml:space="preserve">Courriel </w:t>
      </w:r>
      <w:r>
        <w:rPr>
          <w:i/>
          <w:iCs/>
          <w:sz w:val="16"/>
          <w:szCs w:val="16"/>
        </w:rPr>
        <w:t>(obligatoire)</w:t>
      </w:r>
      <w:r>
        <w:rPr>
          <w:b/>
          <w:bCs/>
        </w:rPr>
        <w:t xml:space="preserve"> : </w:t>
      </w:r>
      <w:r>
        <w:tab/>
      </w:r>
    </w:p>
    <w:p w14:paraId="147BBCF1" w14:textId="77777777" w:rsidR="009C634C" w:rsidRDefault="00000000">
      <w:pPr>
        <w:tabs>
          <w:tab w:val="right" w:leader="dot" w:pos="4950"/>
          <w:tab w:val="left" w:pos="5200"/>
          <w:tab w:val="right" w:leader="dot" w:pos="9638"/>
        </w:tabs>
        <w:spacing w:after="80" w:line="276" w:lineRule="auto"/>
      </w:pPr>
      <w:r>
        <w:rPr>
          <w:b/>
          <w:bCs/>
        </w:rPr>
        <w:t xml:space="preserve">Date de début du suivi : </w:t>
      </w:r>
      <w:r>
        <w:tab/>
      </w:r>
      <w:r>
        <w:tab/>
      </w:r>
      <w:r>
        <w:rPr>
          <w:b/>
          <w:bCs/>
        </w:rPr>
        <w:t xml:space="preserve">Fréquence des consultations : </w:t>
      </w:r>
      <w:r>
        <w:tab/>
      </w:r>
    </w:p>
    <w:p w14:paraId="6A0C2F28" w14:textId="77777777" w:rsidR="009C634C" w:rsidRDefault="00000000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  <w:jc w:val="both"/>
      </w:pPr>
      <w:r>
        <w:rPr>
          <w:b/>
          <w:bCs/>
          <w:color w:val="FFFFFF"/>
          <w:sz w:val="22"/>
          <w:szCs w:val="22"/>
        </w:rPr>
        <w:t xml:space="preserve">  1. Motif de la demande</w:t>
      </w:r>
    </w:p>
    <w:p w14:paraId="707A07EA" w14:textId="77777777" w:rsidR="009C634C" w:rsidRDefault="00000000">
      <w:pPr>
        <w:spacing w:before="20" w:after="60" w:line="276" w:lineRule="auto"/>
      </w:pPr>
      <w:sdt>
        <w:sdtPr>
          <w:rPr>
            <w:rFonts w:ascii="MS Gothic" w:eastAsia="MS Gothic" w:hAnsi="MS Gothic" w:hint="eastAsia"/>
          </w:rPr>
          <w:id w:val="8000000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Avis diagnostique      </w:t>
      </w:r>
      <w:sdt>
        <w:sdtPr>
          <w:rPr>
            <w:rFonts w:ascii="MS Gothic" w:eastAsia="MS Gothic" w:hAnsi="MS Gothic" w:hint="eastAsia"/>
          </w:rPr>
          <w:id w:val="8000000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Avis thérapeutique (échec ou </w:t>
      </w:r>
      <w:proofErr w:type="gramStart"/>
      <w:r>
        <w:t xml:space="preserve">intolérance)   </w:t>
      </w:r>
      <w:proofErr w:type="gramEnd"/>
      <w:r>
        <w:t xml:space="preserve">   </w:t>
      </w:r>
      <w:sdt>
        <w:sdtPr>
          <w:rPr>
            <w:rFonts w:ascii="MS Gothic" w:eastAsia="MS Gothic" w:hAnsi="MS Gothic" w:hint="eastAsia"/>
          </w:rPr>
          <w:id w:val="8000000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Autre</w:t>
      </w:r>
    </w:p>
    <w:p w14:paraId="148E9BEA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rPr>
          <w:b/>
          <w:bCs/>
        </w:rPr>
        <w:t xml:space="preserve">Précisez (le cas échéant) : </w:t>
      </w:r>
      <w:r>
        <w:tab/>
      </w:r>
    </w:p>
    <w:p w14:paraId="3E0015E2" w14:textId="77777777" w:rsidR="009C634C" w:rsidRDefault="00000000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  <w:jc w:val="both"/>
      </w:pPr>
      <w:r>
        <w:rPr>
          <w:b/>
          <w:bCs/>
          <w:color w:val="FFFFFF"/>
          <w:sz w:val="22"/>
          <w:szCs w:val="22"/>
        </w:rPr>
        <w:t xml:space="preserve">  2. Observations cliniques</w:t>
      </w:r>
    </w:p>
    <w:p w14:paraId="24544995" w14:textId="77777777" w:rsidR="009C634C" w:rsidRDefault="00000000">
      <w:pPr>
        <w:spacing w:after="40" w:line="276" w:lineRule="auto"/>
        <w:jc w:val="both"/>
      </w:pPr>
      <w:r>
        <w:rPr>
          <w:i/>
          <w:iCs/>
          <w:sz w:val="18"/>
          <w:szCs w:val="18"/>
        </w:rPr>
        <w:t>Décrivez, dans la mesure du possible, les éléments observés (exemples concrets, contextes, ancienneté).</w:t>
      </w:r>
    </w:p>
    <w:p w14:paraId="5097A1BC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Inattention (distractibilité, oublis, étourderies, finalisation des tâches)</w:t>
      </w:r>
    </w:p>
    <w:p w14:paraId="64248382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67D606BD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18CD6BCF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Organisation / fonctions exécutives (planification, priorisation, gestion du temps, procrastination)</w:t>
      </w:r>
    </w:p>
    <w:p w14:paraId="1BADB44D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71EAA81D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52405EF0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Mémoire de travail</w:t>
      </w:r>
    </w:p>
    <w:p w14:paraId="0A870784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7937FCC3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lastRenderedPageBreak/>
        <w:t>Hyperactivité (motrice et/ou psychique)</w:t>
      </w:r>
    </w:p>
    <w:p w14:paraId="73E8AC50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4027736C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4483C18A" w14:textId="7966E37F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 xml:space="preserve">Impulsivité (verbale, comportementale, </w:t>
      </w:r>
      <w:r w:rsidR="008B32EF">
        <w:rPr>
          <w:b/>
          <w:bCs/>
          <w:color w:val="16515A"/>
          <w:sz w:val="21"/>
          <w:szCs w:val="21"/>
        </w:rPr>
        <w:t xml:space="preserve">cognitive - </w:t>
      </w:r>
      <w:r w:rsidR="008B32EF" w:rsidRPr="008B32EF">
        <w:rPr>
          <w:i/>
          <w:iCs/>
          <w:color w:val="16515A"/>
        </w:rPr>
        <w:t>ex : prise de décision</w:t>
      </w:r>
      <w:r w:rsidR="008B32EF" w:rsidRPr="008B32EF">
        <w:rPr>
          <w:b/>
          <w:bCs/>
          <w:color w:val="16515A"/>
        </w:rPr>
        <w:t xml:space="preserve"> </w:t>
      </w:r>
      <w:r w:rsidR="008B32EF">
        <w:rPr>
          <w:b/>
          <w:bCs/>
          <w:color w:val="16515A"/>
          <w:sz w:val="21"/>
          <w:szCs w:val="21"/>
        </w:rPr>
        <w:t>- et émotionnelle</w:t>
      </w:r>
      <w:r>
        <w:rPr>
          <w:b/>
          <w:bCs/>
          <w:color w:val="16515A"/>
          <w:sz w:val="21"/>
          <w:szCs w:val="21"/>
        </w:rPr>
        <w:t>)</w:t>
      </w:r>
    </w:p>
    <w:p w14:paraId="0DA493AB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7DC1B400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0B235CA3" w14:textId="5D03CA7D" w:rsidR="009C634C" w:rsidRDefault="008B32EF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Retentissement fonctionnel</w:t>
      </w:r>
    </w:p>
    <w:p w14:paraId="66A59DC6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7AA2967C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4A73FFEB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Ancienneté et caractère envahissant des symptômes</w:t>
      </w:r>
    </w:p>
    <w:p w14:paraId="5F2DB15C" w14:textId="77777777" w:rsidR="009C634C" w:rsidRDefault="00000000">
      <w:pPr>
        <w:spacing w:after="40" w:line="276" w:lineRule="auto"/>
      </w:pPr>
      <w:r>
        <w:t xml:space="preserve">Plusieurs symptômes présents avant l’âge de 12 ans ?  </w:t>
      </w:r>
      <w:sdt>
        <w:sdtPr>
          <w:rPr>
            <w:rFonts w:ascii="MS Gothic" w:eastAsia="MS Gothic" w:hAnsi="MS Gothic" w:hint="eastAsia"/>
          </w:rPr>
          <w:id w:val="8000000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8000000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   </w:t>
      </w:r>
      <w:sdt>
        <w:sdtPr>
          <w:rPr>
            <w:rFonts w:ascii="MS Gothic" w:eastAsia="MS Gothic" w:hAnsi="MS Gothic" w:hint="eastAsia"/>
          </w:rPr>
          <w:id w:val="8000000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Incertain</w:t>
      </w:r>
    </w:p>
    <w:p w14:paraId="76FA1233" w14:textId="766A99EE" w:rsidR="009C634C" w:rsidRDefault="00000000">
      <w:pPr>
        <w:spacing w:after="40" w:line="276" w:lineRule="auto"/>
      </w:pPr>
      <w:r>
        <w:t xml:space="preserve">Symptômes présents dans au moins 2 contextes (ex. travail, domicile, social) ?  </w:t>
      </w:r>
      <w:sdt>
        <w:sdtPr>
          <w:rPr>
            <w:rFonts w:ascii="MS Gothic" w:eastAsia="MS Gothic" w:hAnsi="MS Gothic" w:hint="eastAsia"/>
          </w:rPr>
          <w:id w:val="8000000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Oui   </w:t>
      </w:r>
      <w:sdt>
        <w:sdtPr>
          <w:rPr>
            <w:rFonts w:ascii="MS Gothic" w:eastAsia="MS Gothic" w:hAnsi="MS Gothic" w:hint="eastAsia"/>
          </w:rPr>
          <w:id w:val="8000000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Non   </w:t>
      </w:r>
      <w:sdt>
        <w:sdtPr>
          <w:rPr>
            <w:rFonts w:ascii="MS Gothic" w:eastAsia="MS Gothic" w:hAnsi="MS Gothic" w:hint="eastAsia"/>
          </w:rPr>
          <w:id w:val="8000000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Incertain</w:t>
      </w:r>
    </w:p>
    <w:p w14:paraId="7299316D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État clinique actuel</w:t>
      </w:r>
    </w:p>
    <w:p w14:paraId="7A0A0905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6E0910B4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6CD2CE63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Diagnostics différentiels envisagés / comorbidités repérées</w:t>
      </w:r>
    </w:p>
    <w:p w14:paraId="6E4495B0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582F662A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2D6F4262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En cas de diagnostic déjà posé : anamnèse et évolution depuis le diagnostic</w:t>
      </w:r>
    </w:p>
    <w:p w14:paraId="20527D60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17A08233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03AFAC75" w14:textId="77777777" w:rsidR="009C634C" w:rsidRDefault="00000000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  <w:jc w:val="both"/>
      </w:pPr>
      <w:r>
        <w:rPr>
          <w:b/>
          <w:bCs/>
          <w:color w:val="FFFFFF"/>
          <w:sz w:val="22"/>
          <w:szCs w:val="22"/>
        </w:rPr>
        <w:t xml:space="preserve">  3. Antécédents</w:t>
      </w:r>
    </w:p>
    <w:p w14:paraId="0577B463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Personnels — somatiques / chirurgicaux</w:t>
      </w:r>
    </w:p>
    <w:p w14:paraId="5C4FF010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01B97533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42D1E1C5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Personnels — psychiatriques</w:t>
      </w:r>
    </w:p>
    <w:p w14:paraId="08CF1DE9" w14:textId="77777777" w:rsidR="009C634C" w:rsidRDefault="00000000">
      <w:pPr>
        <w:spacing w:before="20" w:after="60" w:line="276" w:lineRule="auto"/>
      </w:pPr>
      <w:sdt>
        <w:sdtPr>
          <w:rPr>
            <w:rFonts w:ascii="MS Gothic" w:eastAsia="MS Gothic" w:hAnsi="MS Gothic" w:hint="eastAsia"/>
          </w:rPr>
          <w:id w:val="8000000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Autre trouble du neurodéveloppement      </w:t>
      </w:r>
      <w:sdt>
        <w:sdtPr>
          <w:rPr>
            <w:rFonts w:ascii="MS Gothic" w:eastAsia="MS Gothic" w:hAnsi="MS Gothic" w:hint="eastAsia"/>
          </w:rPr>
          <w:id w:val="8000000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Trouble bipolaire      </w:t>
      </w:r>
      <w:sdt>
        <w:sdtPr>
          <w:rPr>
            <w:rFonts w:ascii="MS Gothic" w:eastAsia="MS Gothic" w:hAnsi="MS Gothic" w:hint="eastAsia"/>
          </w:rPr>
          <w:id w:val="8000000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Dépression      </w:t>
      </w:r>
      <w:sdt>
        <w:sdtPr>
          <w:rPr>
            <w:rFonts w:ascii="MS Gothic" w:eastAsia="MS Gothic" w:hAnsi="MS Gothic" w:hint="eastAsia"/>
          </w:rPr>
          <w:id w:val="8000000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Trouble anxieux</w:t>
      </w:r>
    </w:p>
    <w:p w14:paraId="0CBB27DF" w14:textId="171EE657" w:rsidR="009C634C" w:rsidRDefault="00000000">
      <w:pPr>
        <w:spacing w:before="20" w:after="60" w:line="276" w:lineRule="auto"/>
      </w:pPr>
      <w:sdt>
        <w:sdtPr>
          <w:rPr>
            <w:rFonts w:ascii="MS Gothic" w:eastAsia="MS Gothic" w:hAnsi="MS Gothic" w:hint="eastAsia"/>
          </w:rPr>
          <w:id w:val="8000000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B32EF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Addictions / TCA      </w:t>
      </w:r>
      <w:sdt>
        <w:sdtPr>
          <w:rPr>
            <w:rFonts w:ascii="MS Gothic" w:eastAsia="MS Gothic" w:hAnsi="MS Gothic" w:hint="eastAsia"/>
          </w:rPr>
          <w:id w:val="8000000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proofErr w:type="spellStart"/>
      <w:r>
        <w:t>Psychotraumatisme</w:t>
      </w:r>
      <w:proofErr w:type="spellEnd"/>
      <w:r>
        <w:t xml:space="preserve">      </w:t>
      </w:r>
      <w:sdt>
        <w:sdtPr>
          <w:rPr>
            <w:rFonts w:ascii="MS Gothic" w:eastAsia="MS Gothic" w:hAnsi="MS Gothic" w:hint="eastAsia"/>
          </w:rPr>
          <w:id w:val="8000000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Trouble de la personnalité      </w:t>
      </w:r>
      <w:sdt>
        <w:sdtPr>
          <w:rPr>
            <w:rFonts w:ascii="MS Gothic" w:eastAsia="MS Gothic" w:hAnsi="MS Gothic" w:hint="eastAsia"/>
          </w:rPr>
          <w:id w:val="8000000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TS / automutilations</w:t>
      </w:r>
    </w:p>
    <w:p w14:paraId="02F560A5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rPr>
          <w:b/>
          <w:bCs/>
        </w:rPr>
        <w:t xml:space="preserve">Hospitalisation(s) — dates, lieux, motifs : </w:t>
      </w:r>
      <w:r>
        <w:tab/>
      </w:r>
    </w:p>
    <w:p w14:paraId="1A894A1F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1FED593D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Familiaux — psychiatriques / neurologiques</w:t>
      </w:r>
    </w:p>
    <w:p w14:paraId="6F8538B2" w14:textId="77777777" w:rsidR="009C634C" w:rsidRDefault="00000000">
      <w:pPr>
        <w:spacing w:before="20" w:after="60" w:line="276" w:lineRule="auto"/>
      </w:pPr>
      <w:sdt>
        <w:sdtPr>
          <w:rPr>
            <w:rFonts w:ascii="MS Gothic" w:eastAsia="MS Gothic" w:hAnsi="MS Gothic" w:hint="eastAsia"/>
          </w:rPr>
          <w:id w:val="8000000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TDAH      </w:t>
      </w:r>
      <w:sdt>
        <w:sdtPr>
          <w:rPr>
            <w:rFonts w:ascii="MS Gothic" w:eastAsia="MS Gothic" w:hAnsi="MS Gothic" w:hint="eastAsia"/>
          </w:rPr>
          <w:id w:val="8000000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Autre TND      </w:t>
      </w:r>
      <w:sdt>
        <w:sdtPr>
          <w:rPr>
            <w:rFonts w:ascii="MS Gothic" w:eastAsia="MS Gothic" w:hAnsi="MS Gothic" w:hint="eastAsia"/>
          </w:rPr>
          <w:id w:val="8000000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Trouble bipolaire      </w:t>
      </w:r>
      <w:sdt>
        <w:sdtPr>
          <w:rPr>
            <w:rFonts w:ascii="MS Gothic" w:eastAsia="MS Gothic" w:hAnsi="MS Gothic" w:hint="eastAsia"/>
          </w:rPr>
          <w:id w:val="8000000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Dépression récurrente</w:t>
      </w:r>
    </w:p>
    <w:p w14:paraId="64DD0610" w14:textId="77777777" w:rsidR="009C634C" w:rsidRDefault="00000000">
      <w:pPr>
        <w:spacing w:before="20" w:after="60" w:line="276" w:lineRule="auto"/>
      </w:pPr>
      <w:sdt>
        <w:sdtPr>
          <w:rPr>
            <w:rFonts w:ascii="MS Gothic" w:eastAsia="MS Gothic" w:hAnsi="MS Gothic" w:hint="eastAsia"/>
          </w:rPr>
          <w:id w:val="8000000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Suicide      </w:t>
      </w:r>
      <w:sdt>
        <w:sdtPr>
          <w:rPr>
            <w:rFonts w:ascii="MS Gothic" w:eastAsia="MS Gothic" w:hAnsi="MS Gothic" w:hint="eastAsia"/>
          </w:rPr>
          <w:id w:val="8000000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Addictions      </w:t>
      </w:r>
      <w:sdt>
        <w:sdtPr>
          <w:rPr>
            <w:rFonts w:ascii="MS Gothic" w:eastAsia="MS Gothic" w:hAnsi="MS Gothic" w:hint="eastAsia"/>
          </w:rPr>
          <w:id w:val="8000000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Épilepsie      </w:t>
      </w:r>
      <w:sdt>
        <w:sdtPr>
          <w:rPr>
            <w:rFonts w:ascii="MS Gothic" w:eastAsia="MS Gothic" w:hAnsi="MS Gothic" w:hint="eastAsia"/>
          </w:rPr>
          <w:id w:val="8000000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Troubles du sommeil</w:t>
      </w:r>
    </w:p>
    <w:p w14:paraId="0E3E8854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rPr>
          <w:b/>
          <w:bCs/>
        </w:rPr>
        <w:t xml:space="preserve">Précisez (qui ?) : </w:t>
      </w:r>
      <w:r>
        <w:tab/>
      </w:r>
    </w:p>
    <w:p w14:paraId="1000C34E" w14:textId="77777777" w:rsidR="009C634C" w:rsidRDefault="00000000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  <w:jc w:val="both"/>
      </w:pPr>
      <w:r>
        <w:rPr>
          <w:b/>
          <w:bCs/>
          <w:color w:val="FFFFFF"/>
          <w:sz w:val="22"/>
          <w:szCs w:val="22"/>
        </w:rPr>
        <w:t xml:space="preserve">  4. Mode de vie actuel</w:t>
      </w:r>
    </w:p>
    <w:p w14:paraId="08513113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2DD4600C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47758466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5892F773" w14:textId="77777777" w:rsidR="00B22CE9" w:rsidRDefault="00B22CE9">
      <w:pPr>
        <w:tabs>
          <w:tab w:val="right" w:leader="dot" w:pos="9638"/>
        </w:tabs>
        <w:spacing w:after="80" w:line="276" w:lineRule="auto"/>
      </w:pPr>
    </w:p>
    <w:p w14:paraId="0265274F" w14:textId="50C0D88F" w:rsidR="009C634C" w:rsidRDefault="00000000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  <w:jc w:val="both"/>
      </w:pPr>
      <w:r>
        <w:rPr>
          <w:b/>
          <w:bCs/>
          <w:color w:val="FFFFFF"/>
          <w:sz w:val="22"/>
          <w:szCs w:val="22"/>
        </w:rPr>
        <w:lastRenderedPageBreak/>
        <w:t xml:space="preserve">  5. Comorbidités</w:t>
      </w:r>
    </w:p>
    <w:p w14:paraId="7DA1A48A" w14:textId="77777777" w:rsidR="009C634C" w:rsidRDefault="00000000">
      <w:pPr>
        <w:spacing w:after="40" w:line="276" w:lineRule="auto"/>
        <w:jc w:val="both"/>
      </w:pPr>
      <w:r>
        <w:rPr>
          <w:i/>
          <w:iCs/>
          <w:sz w:val="18"/>
          <w:szCs w:val="18"/>
        </w:rPr>
        <w:t>Cochez et précisez si besoin sur la ligne « Détails » de chaque item.</w:t>
      </w:r>
    </w:p>
    <w:p w14:paraId="3D322DBC" w14:textId="77777777" w:rsidR="009C634C" w:rsidRDefault="00000000">
      <w:pPr>
        <w:spacing w:before="40" w:after="20" w:line="276" w:lineRule="auto"/>
      </w:pPr>
      <w:r>
        <w:rPr>
          <w:b/>
          <w:bCs/>
        </w:rPr>
        <w:t xml:space="preserve">Sommeil :  </w:t>
      </w:r>
      <w:sdt>
        <w:sdtPr>
          <w:rPr>
            <w:rFonts w:ascii="MS Gothic" w:eastAsia="MS Gothic" w:hAnsi="MS Gothic" w:hint="eastAsia"/>
          </w:rPr>
          <w:id w:val="8000000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SAOS   </w:t>
      </w:r>
      <w:sdt>
        <w:sdtPr>
          <w:rPr>
            <w:rFonts w:ascii="MS Gothic" w:eastAsia="MS Gothic" w:hAnsi="MS Gothic" w:hint="eastAsia"/>
          </w:rPr>
          <w:id w:val="8000000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Narcolepsie   </w:t>
      </w:r>
      <w:sdt>
        <w:sdtPr>
          <w:rPr>
            <w:rFonts w:ascii="MS Gothic" w:eastAsia="MS Gothic" w:hAnsi="MS Gothic" w:hint="eastAsia"/>
          </w:rPr>
          <w:id w:val="8000000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proofErr w:type="spellStart"/>
      <w:r>
        <w:t>Hypersomnolence</w:t>
      </w:r>
      <w:proofErr w:type="spellEnd"/>
      <w:r>
        <w:t xml:space="preserve">   </w:t>
      </w:r>
      <w:sdt>
        <w:sdtPr>
          <w:rPr>
            <w:rFonts w:ascii="MS Gothic" w:eastAsia="MS Gothic" w:hAnsi="MS Gothic" w:hint="eastAsia"/>
          </w:rPr>
          <w:id w:val="8000000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SJSR   </w:t>
      </w:r>
      <w:sdt>
        <w:sdtPr>
          <w:rPr>
            <w:rFonts w:ascii="MS Gothic" w:eastAsia="MS Gothic" w:hAnsi="MS Gothic" w:hint="eastAsia"/>
          </w:rPr>
          <w:id w:val="8000000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 recherché</w:t>
      </w:r>
    </w:p>
    <w:p w14:paraId="4911498E" w14:textId="77777777" w:rsidR="009C634C" w:rsidRDefault="00000000">
      <w:pPr>
        <w:tabs>
          <w:tab w:val="right" w:leader="dot" w:pos="9638"/>
        </w:tabs>
        <w:spacing w:after="60" w:line="276" w:lineRule="auto"/>
      </w:pPr>
      <w:r>
        <w:rPr>
          <w:b/>
          <w:bCs/>
        </w:rPr>
        <w:t xml:space="preserve">Détails : </w:t>
      </w:r>
      <w:r>
        <w:tab/>
      </w:r>
    </w:p>
    <w:p w14:paraId="373FB8A2" w14:textId="77777777" w:rsidR="009C634C" w:rsidRDefault="00000000">
      <w:pPr>
        <w:spacing w:before="40" w:after="20" w:line="276" w:lineRule="auto"/>
      </w:pPr>
      <w:r>
        <w:rPr>
          <w:b/>
          <w:bCs/>
        </w:rPr>
        <w:t xml:space="preserve">Dysthyroïdie :  </w:t>
      </w:r>
      <w:sdt>
        <w:sdtPr>
          <w:rPr>
            <w:rFonts w:ascii="MS Gothic" w:eastAsia="MS Gothic" w:hAnsi="MS Gothic" w:hint="eastAsia"/>
          </w:rPr>
          <w:id w:val="8000000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8000000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   </w:t>
      </w:r>
      <w:sdt>
        <w:sdtPr>
          <w:rPr>
            <w:rFonts w:ascii="MS Gothic" w:eastAsia="MS Gothic" w:hAnsi="MS Gothic" w:hint="eastAsia"/>
          </w:rPr>
          <w:id w:val="8000000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 recherché</w:t>
      </w:r>
    </w:p>
    <w:p w14:paraId="229AF5D8" w14:textId="77777777" w:rsidR="009C634C" w:rsidRDefault="00000000">
      <w:pPr>
        <w:tabs>
          <w:tab w:val="right" w:leader="dot" w:pos="9638"/>
        </w:tabs>
        <w:spacing w:after="60" w:line="276" w:lineRule="auto"/>
      </w:pPr>
      <w:r>
        <w:rPr>
          <w:b/>
          <w:bCs/>
        </w:rPr>
        <w:t xml:space="preserve">Détails : </w:t>
      </w:r>
      <w:r>
        <w:tab/>
      </w:r>
    </w:p>
    <w:p w14:paraId="2DD634E3" w14:textId="77777777" w:rsidR="009C634C" w:rsidRDefault="00000000">
      <w:pPr>
        <w:spacing w:before="40" w:after="20" w:line="276" w:lineRule="auto"/>
      </w:pPr>
      <w:r>
        <w:rPr>
          <w:b/>
          <w:bCs/>
        </w:rPr>
        <w:t xml:space="preserve">Anémie / carence martiale :  </w:t>
      </w:r>
      <w:sdt>
        <w:sdtPr>
          <w:rPr>
            <w:rFonts w:ascii="MS Gothic" w:eastAsia="MS Gothic" w:hAnsi="MS Gothic" w:hint="eastAsia"/>
          </w:rPr>
          <w:id w:val="8000000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8000000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   </w:t>
      </w:r>
      <w:sdt>
        <w:sdtPr>
          <w:rPr>
            <w:rFonts w:ascii="MS Gothic" w:eastAsia="MS Gothic" w:hAnsi="MS Gothic" w:hint="eastAsia"/>
          </w:rPr>
          <w:id w:val="8000000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 recherché</w:t>
      </w:r>
    </w:p>
    <w:p w14:paraId="0DB7C501" w14:textId="77777777" w:rsidR="009C634C" w:rsidRDefault="00000000">
      <w:pPr>
        <w:tabs>
          <w:tab w:val="right" w:leader="dot" w:pos="9638"/>
        </w:tabs>
        <w:spacing w:after="60" w:line="276" w:lineRule="auto"/>
      </w:pPr>
      <w:r>
        <w:rPr>
          <w:b/>
          <w:bCs/>
        </w:rPr>
        <w:t xml:space="preserve">Détails : </w:t>
      </w:r>
      <w:r>
        <w:tab/>
      </w:r>
    </w:p>
    <w:p w14:paraId="5E0D775A" w14:textId="77777777" w:rsidR="009C634C" w:rsidRDefault="00000000">
      <w:pPr>
        <w:spacing w:before="40" w:after="20" w:line="276" w:lineRule="auto"/>
      </w:pPr>
      <w:r>
        <w:rPr>
          <w:b/>
          <w:bCs/>
        </w:rPr>
        <w:t xml:space="preserve">Épilepsie :  </w:t>
      </w:r>
      <w:sdt>
        <w:sdtPr>
          <w:rPr>
            <w:rFonts w:ascii="MS Gothic" w:eastAsia="MS Gothic" w:hAnsi="MS Gothic" w:hint="eastAsia"/>
          </w:rPr>
          <w:id w:val="8000000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8000000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</w:t>
      </w:r>
    </w:p>
    <w:p w14:paraId="45A8962E" w14:textId="77777777" w:rsidR="009C634C" w:rsidRDefault="00000000">
      <w:pPr>
        <w:tabs>
          <w:tab w:val="right" w:leader="dot" w:pos="9638"/>
        </w:tabs>
        <w:spacing w:after="60" w:line="276" w:lineRule="auto"/>
      </w:pPr>
      <w:r>
        <w:rPr>
          <w:b/>
          <w:bCs/>
        </w:rPr>
        <w:t xml:space="preserve">Détails : </w:t>
      </w:r>
      <w:r>
        <w:tab/>
      </w:r>
    </w:p>
    <w:p w14:paraId="6F963E6C" w14:textId="77777777" w:rsidR="009C634C" w:rsidRDefault="00000000">
      <w:pPr>
        <w:spacing w:before="40" w:after="20" w:line="276" w:lineRule="auto"/>
      </w:pPr>
      <w:r>
        <w:rPr>
          <w:b/>
          <w:bCs/>
        </w:rPr>
        <w:t xml:space="preserve">Traumatisme crânien / accidents :  </w:t>
      </w:r>
      <w:sdt>
        <w:sdtPr>
          <w:rPr>
            <w:rFonts w:ascii="MS Gothic" w:eastAsia="MS Gothic" w:hAnsi="MS Gothic" w:hint="eastAsia"/>
          </w:rPr>
          <w:id w:val="8000000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8000000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</w:t>
      </w:r>
    </w:p>
    <w:p w14:paraId="71E59BA9" w14:textId="77777777" w:rsidR="009C634C" w:rsidRDefault="00000000">
      <w:pPr>
        <w:tabs>
          <w:tab w:val="right" w:leader="dot" w:pos="9638"/>
        </w:tabs>
        <w:spacing w:after="60" w:line="276" w:lineRule="auto"/>
      </w:pPr>
      <w:r>
        <w:rPr>
          <w:b/>
          <w:bCs/>
        </w:rPr>
        <w:t xml:space="preserve">Détails : </w:t>
      </w:r>
      <w:r>
        <w:tab/>
      </w:r>
    </w:p>
    <w:p w14:paraId="109187ED" w14:textId="77777777" w:rsidR="009C634C" w:rsidRDefault="00000000">
      <w:pPr>
        <w:spacing w:before="40" w:after="20" w:line="276" w:lineRule="auto"/>
      </w:pPr>
      <w:r>
        <w:rPr>
          <w:b/>
          <w:bCs/>
        </w:rPr>
        <w:t xml:space="preserve">Douleurs chroniques :  </w:t>
      </w:r>
      <w:sdt>
        <w:sdtPr>
          <w:rPr>
            <w:rFonts w:ascii="MS Gothic" w:eastAsia="MS Gothic" w:hAnsi="MS Gothic" w:hint="eastAsia"/>
          </w:rPr>
          <w:id w:val="8000000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8000000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</w:t>
      </w:r>
    </w:p>
    <w:p w14:paraId="3A18475F" w14:textId="77777777" w:rsidR="009C634C" w:rsidRDefault="00000000">
      <w:pPr>
        <w:tabs>
          <w:tab w:val="right" w:leader="dot" w:pos="9638"/>
        </w:tabs>
        <w:spacing w:after="60" w:line="276" w:lineRule="auto"/>
      </w:pPr>
      <w:r>
        <w:rPr>
          <w:b/>
          <w:bCs/>
        </w:rPr>
        <w:t xml:space="preserve">Détails : </w:t>
      </w:r>
      <w:r>
        <w:tab/>
      </w:r>
    </w:p>
    <w:p w14:paraId="5076CACC" w14:textId="77777777" w:rsidR="009C634C" w:rsidRDefault="00000000">
      <w:pPr>
        <w:spacing w:before="40" w:after="20" w:line="276" w:lineRule="auto"/>
      </w:pPr>
      <w:r>
        <w:rPr>
          <w:b/>
          <w:bCs/>
        </w:rPr>
        <w:t xml:space="preserve">Surpoids / obésité :  </w:t>
      </w:r>
      <w:sdt>
        <w:sdtPr>
          <w:rPr>
            <w:rFonts w:ascii="MS Gothic" w:eastAsia="MS Gothic" w:hAnsi="MS Gothic" w:hint="eastAsia"/>
          </w:rPr>
          <w:id w:val="800000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8000000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</w:t>
      </w:r>
    </w:p>
    <w:p w14:paraId="784ED24B" w14:textId="77777777" w:rsidR="009C634C" w:rsidRDefault="00000000">
      <w:pPr>
        <w:tabs>
          <w:tab w:val="right" w:leader="dot" w:pos="9638"/>
        </w:tabs>
        <w:spacing w:after="60" w:line="276" w:lineRule="auto"/>
      </w:pPr>
      <w:r>
        <w:rPr>
          <w:b/>
          <w:bCs/>
        </w:rPr>
        <w:t xml:space="preserve">Détails : </w:t>
      </w:r>
      <w:r>
        <w:tab/>
      </w:r>
    </w:p>
    <w:p w14:paraId="02E66D74" w14:textId="77777777" w:rsidR="009C634C" w:rsidRDefault="00000000">
      <w:pPr>
        <w:spacing w:before="40" w:after="20" w:line="276" w:lineRule="auto"/>
      </w:pPr>
      <w:r>
        <w:rPr>
          <w:b/>
          <w:bCs/>
        </w:rPr>
        <w:t xml:space="preserve">Comorbidité neurologique / génétique :  </w:t>
      </w:r>
      <w:sdt>
        <w:sdtPr>
          <w:rPr>
            <w:rFonts w:ascii="MS Gothic" w:eastAsia="MS Gothic" w:hAnsi="MS Gothic" w:hint="eastAsia"/>
          </w:rPr>
          <w:id w:val="8000000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8000000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</w:t>
      </w:r>
    </w:p>
    <w:p w14:paraId="5D01A553" w14:textId="77777777" w:rsidR="009C634C" w:rsidRDefault="00000000">
      <w:pPr>
        <w:tabs>
          <w:tab w:val="right" w:leader="dot" w:pos="9638"/>
        </w:tabs>
        <w:spacing w:after="60" w:line="276" w:lineRule="auto"/>
      </w:pPr>
      <w:r>
        <w:rPr>
          <w:b/>
          <w:bCs/>
        </w:rPr>
        <w:t xml:space="preserve">Détails : </w:t>
      </w:r>
      <w:r>
        <w:tab/>
      </w:r>
    </w:p>
    <w:p w14:paraId="2330451C" w14:textId="77777777" w:rsidR="009C634C" w:rsidRDefault="00000000">
      <w:pPr>
        <w:spacing w:before="40" w:after="20" w:line="276" w:lineRule="auto"/>
      </w:pPr>
      <w:r>
        <w:rPr>
          <w:b/>
          <w:bCs/>
        </w:rPr>
        <w:t xml:space="preserve">Addictologiques :  </w:t>
      </w:r>
      <w:sdt>
        <w:sdtPr>
          <w:rPr>
            <w:rFonts w:ascii="MS Gothic" w:eastAsia="MS Gothic" w:hAnsi="MS Gothic" w:hint="eastAsia"/>
          </w:rPr>
          <w:id w:val="8000000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8000000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</w:t>
      </w:r>
    </w:p>
    <w:p w14:paraId="0DD8197E" w14:textId="77777777" w:rsidR="009C634C" w:rsidRDefault="00000000">
      <w:pPr>
        <w:tabs>
          <w:tab w:val="right" w:leader="dot" w:pos="9638"/>
        </w:tabs>
        <w:spacing w:after="60" w:line="276" w:lineRule="auto"/>
      </w:pPr>
      <w:r>
        <w:rPr>
          <w:b/>
          <w:bCs/>
        </w:rPr>
        <w:t xml:space="preserve">Détails : </w:t>
      </w:r>
      <w:r>
        <w:tab/>
      </w:r>
    </w:p>
    <w:p w14:paraId="3656B3D7" w14:textId="77777777" w:rsidR="009C634C" w:rsidRDefault="00000000">
      <w:pPr>
        <w:spacing w:before="40" w:after="20" w:line="276" w:lineRule="auto"/>
      </w:pPr>
      <w:r>
        <w:rPr>
          <w:b/>
          <w:bCs/>
        </w:rPr>
        <w:t xml:space="preserve">Psychiatriques diagnostiquées :  </w:t>
      </w:r>
      <w:sdt>
        <w:sdtPr>
          <w:rPr>
            <w:rFonts w:ascii="MS Gothic" w:eastAsia="MS Gothic" w:hAnsi="MS Gothic" w:hint="eastAsia"/>
          </w:rPr>
          <w:id w:val="8000000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Trouble anxieux   </w:t>
      </w:r>
      <w:sdt>
        <w:sdtPr>
          <w:rPr>
            <w:rFonts w:ascii="MS Gothic" w:eastAsia="MS Gothic" w:hAnsi="MS Gothic" w:hint="eastAsia"/>
          </w:rPr>
          <w:id w:val="8000000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Dépressif   </w:t>
      </w:r>
      <w:sdt>
        <w:sdtPr>
          <w:rPr>
            <w:rFonts w:ascii="MS Gothic" w:eastAsia="MS Gothic" w:hAnsi="MS Gothic" w:hint="eastAsia"/>
          </w:rPr>
          <w:id w:val="8000000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Bipolaire   </w:t>
      </w:r>
      <w:sdt>
        <w:sdtPr>
          <w:rPr>
            <w:rFonts w:ascii="MS Gothic" w:eastAsia="MS Gothic" w:hAnsi="MS Gothic" w:hint="eastAsia"/>
          </w:rPr>
          <w:id w:val="8000000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TSA   </w:t>
      </w:r>
      <w:sdt>
        <w:sdtPr>
          <w:rPr>
            <w:rFonts w:ascii="MS Gothic" w:eastAsia="MS Gothic" w:hAnsi="MS Gothic" w:hint="eastAsia"/>
          </w:rPr>
          <w:id w:val="8000000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TCA   </w:t>
      </w:r>
      <w:sdt>
        <w:sdtPr>
          <w:rPr>
            <w:rFonts w:ascii="MS Gothic" w:eastAsia="MS Gothic" w:hAnsi="MS Gothic" w:hint="eastAsia"/>
          </w:rPr>
          <w:id w:val="8000000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Borderline   </w:t>
      </w:r>
      <w:sdt>
        <w:sdtPr>
          <w:rPr>
            <w:rFonts w:ascii="MS Gothic" w:eastAsia="MS Gothic" w:hAnsi="MS Gothic" w:hint="eastAsia"/>
          </w:rPr>
          <w:id w:val="8000000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Traumatique   </w:t>
      </w:r>
      <w:sdt>
        <w:sdtPr>
          <w:rPr>
            <w:rFonts w:ascii="MS Gothic" w:eastAsia="MS Gothic" w:hAnsi="MS Gothic" w:hint="eastAsia"/>
          </w:rPr>
          <w:id w:val="8000000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Autre</w:t>
      </w:r>
    </w:p>
    <w:p w14:paraId="373E1A5E" w14:textId="77777777" w:rsidR="009C634C" w:rsidRDefault="00000000">
      <w:pPr>
        <w:tabs>
          <w:tab w:val="right" w:leader="dot" w:pos="9638"/>
        </w:tabs>
        <w:spacing w:after="60" w:line="276" w:lineRule="auto"/>
      </w:pPr>
      <w:r>
        <w:rPr>
          <w:b/>
          <w:bCs/>
        </w:rPr>
        <w:t xml:space="preserve">Détails : </w:t>
      </w:r>
      <w:r>
        <w:tab/>
      </w:r>
    </w:p>
    <w:p w14:paraId="64866B20" w14:textId="77777777" w:rsidR="009C634C" w:rsidRDefault="00000000">
      <w:pPr>
        <w:spacing w:before="40" w:after="20" w:line="276" w:lineRule="auto"/>
      </w:pPr>
      <w:r>
        <w:rPr>
          <w:b/>
          <w:bCs/>
        </w:rPr>
        <w:t xml:space="preserve">Trouble de la personnalité suspecté :  </w:t>
      </w:r>
    </w:p>
    <w:p w14:paraId="13C8A8CF" w14:textId="77777777" w:rsidR="009C634C" w:rsidRDefault="00000000">
      <w:pPr>
        <w:tabs>
          <w:tab w:val="right" w:leader="dot" w:pos="9638"/>
        </w:tabs>
        <w:spacing w:after="60" w:line="276" w:lineRule="auto"/>
      </w:pPr>
      <w:r>
        <w:rPr>
          <w:b/>
          <w:bCs/>
        </w:rPr>
        <w:t xml:space="preserve">Préciser : </w:t>
      </w:r>
      <w:r>
        <w:tab/>
      </w:r>
    </w:p>
    <w:p w14:paraId="1400BC2F" w14:textId="77777777" w:rsidR="009C634C" w:rsidRDefault="00000000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  <w:jc w:val="both"/>
      </w:pPr>
      <w:r>
        <w:rPr>
          <w:b/>
          <w:bCs/>
          <w:color w:val="FFFFFF"/>
          <w:sz w:val="22"/>
          <w:szCs w:val="22"/>
        </w:rPr>
        <w:t xml:space="preserve">  6. Historique thérapeutique</w:t>
      </w:r>
    </w:p>
    <w:p w14:paraId="7B400647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Traitement actuel (complet, y compris somatique)</w:t>
      </w:r>
    </w:p>
    <w:p w14:paraId="623DBC44" w14:textId="77777777" w:rsidR="009C634C" w:rsidRDefault="00000000">
      <w:pPr>
        <w:spacing w:after="40" w:line="276" w:lineRule="auto"/>
        <w:jc w:val="both"/>
      </w:pPr>
      <w:r>
        <w:rPr>
          <w:i/>
          <w:iCs/>
          <w:sz w:val="18"/>
          <w:szCs w:val="18"/>
        </w:rPr>
        <w:t>Indiquez l’ensemble des traitements en cours (psychotropes, TDAH et somatiques), avec posologies.</w:t>
      </w:r>
    </w:p>
    <w:p w14:paraId="756C5AE3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58E79CAA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48721CAB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3E7E0BDC" w14:textId="0499DA81" w:rsidR="00A87B02" w:rsidRDefault="00A87B02">
      <w:pPr>
        <w:tabs>
          <w:tab w:val="right" w:leader="dot" w:pos="9638"/>
        </w:tabs>
        <w:spacing w:after="80" w:line="276" w:lineRule="auto"/>
      </w:pPr>
      <w:r>
        <w:tab/>
      </w:r>
    </w:p>
    <w:p w14:paraId="11F832C5" w14:textId="79C061C4" w:rsidR="00A87B02" w:rsidRDefault="00A87B02">
      <w:pPr>
        <w:tabs>
          <w:tab w:val="right" w:leader="dot" w:pos="9638"/>
        </w:tabs>
        <w:spacing w:after="80" w:line="276" w:lineRule="auto"/>
      </w:pPr>
      <w:r>
        <w:tab/>
      </w:r>
    </w:p>
    <w:p w14:paraId="5CC2B013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Historique des traitements du TDAH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300"/>
        <w:gridCol w:w="1150"/>
        <w:gridCol w:w="1450"/>
        <w:gridCol w:w="1450"/>
        <w:gridCol w:w="1988"/>
      </w:tblGrid>
      <w:tr w:rsidR="009C634C" w14:paraId="7D65C512" w14:textId="77777777">
        <w:trPr>
          <w:tblHeader/>
        </w:trPr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E9AE95" w14:textId="77777777" w:rsidR="009C634C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Molécule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DB5043" w14:textId="77777777" w:rsidR="009C634C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Posologie</w:t>
            </w:r>
          </w:p>
        </w:tc>
        <w:tc>
          <w:tcPr>
            <w:tcW w:w="11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A2F4C7" w14:textId="77777777" w:rsidR="009C634C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Durée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955958" w14:textId="77777777" w:rsidR="009C634C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Efficacité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918A1E" w14:textId="77777777" w:rsidR="009C634C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Tolérance</w:t>
            </w:r>
          </w:p>
        </w:tc>
        <w:tc>
          <w:tcPr>
            <w:tcW w:w="19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6C7233" w14:textId="77777777" w:rsidR="009C634C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Motif d’arrêt</w:t>
            </w:r>
          </w:p>
        </w:tc>
      </w:tr>
      <w:tr w:rsidR="009C634C" w14:paraId="01905B3F" w14:textId="77777777"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4464CBC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7FA9240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1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2C985CE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81F0089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864534C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9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BDC680B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</w:tr>
      <w:tr w:rsidR="009C634C" w14:paraId="575A2ACC" w14:textId="77777777"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1A092D12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D12D352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1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641D695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6D1CFA6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A17CBA6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9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DEC8FEC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</w:tr>
      <w:tr w:rsidR="009C634C" w14:paraId="0EE14B63" w14:textId="77777777"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928BAB0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A8EBEF6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1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140D915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FD4BBD1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F361BD1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9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9D5EC91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</w:tr>
      <w:tr w:rsidR="009C634C" w14:paraId="72F4FE7C" w14:textId="77777777"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415C27B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1D2E302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1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125B7867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A26D57F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1ED93DF5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9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F2AAB29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</w:tr>
      <w:tr w:rsidR="009C634C" w14:paraId="6A1BF78A" w14:textId="77777777"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BD3DCE6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9CE3527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1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6D9EB98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12FD233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29FE045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9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A6B86B7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</w:tr>
    </w:tbl>
    <w:p w14:paraId="4DF459E6" w14:textId="72524F3C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lastRenderedPageBreak/>
        <w:t>Historique des autres traitements psychotropes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300"/>
        <w:gridCol w:w="1150"/>
        <w:gridCol w:w="1450"/>
        <w:gridCol w:w="1450"/>
        <w:gridCol w:w="1988"/>
      </w:tblGrid>
      <w:tr w:rsidR="009C634C" w14:paraId="379A7173" w14:textId="77777777">
        <w:trPr>
          <w:tblHeader/>
        </w:trPr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29B48E" w14:textId="77777777" w:rsidR="009C634C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Molécule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0089ED" w14:textId="77777777" w:rsidR="009C634C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Posologie</w:t>
            </w:r>
          </w:p>
        </w:tc>
        <w:tc>
          <w:tcPr>
            <w:tcW w:w="11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B7F084" w14:textId="77777777" w:rsidR="009C634C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Durée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9299E6" w14:textId="77777777" w:rsidR="009C634C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Efficacité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26CAE6" w14:textId="77777777" w:rsidR="009C634C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Tolérance</w:t>
            </w:r>
          </w:p>
        </w:tc>
        <w:tc>
          <w:tcPr>
            <w:tcW w:w="19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429D55" w14:textId="77777777" w:rsidR="009C634C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Motif d’arrêt</w:t>
            </w:r>
          </w:p>
        </w:tc>
      </w:tr>
      <w:tr w:rsidR="009C634C" w14:paraId="4ACC94F0" w14:textId="77777777"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AFF2760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99660E5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1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91014EC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8FF7283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AD8B7B9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9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70D0D85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</w:tr>
      <w:tr w:rsidR="009C634C" w14:paraId="77D131B0" w14:textId="77777777"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57A8B23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9389049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1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A0420CE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B6B41F9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CCEBDB4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9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25090D6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</w:tr>
      <w:tr w:rsidR="009C634C" w14:paraId="43B467AB" w14:textId="77777777"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F6C25E0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2F5BC71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1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84B327D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7DCAD6B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7F5AAB3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9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6A28426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</w:tr>
      <w:tr w:rsidR="009C634C" w14:paraId="0DAE20CA" w14:textId="77777777"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AF9D7FF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DE03969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1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E076102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C219132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ECC1497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9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63EAE35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</w:tr>
      <w:tr w:rsidR="009C634C" w14:paraId="167366DA" w14:textId="77777777"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C2CB0AF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9831879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1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54E86D8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097B861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5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78925A6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9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37624EC" w14:textId="77777777" w:rsidR="009C634C" w:rsidRDefault="00000000">
            <w:pPr>
              <w:spacing w:line="276" w:lineRule="auto"/>
            </w:pPr>
            <w:r>
              <w:t xml:space="preserve"> </w:t>
            </w:r>
          </w:p>
        </w:tc>
      </w:tr>
    </w:tbl>
    <w:p w14:paraId="643D6913" w14:textId="77777777" w:rsidR="009C634C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Approches non médicamenteuses</w:t>
      </w:r>
    </w:p>
    <w:p w14:paraId="22F4DA5E" w14:textId="77777777" w:rsidR="009C634C" w:rsidRDefault="00000000">
      <w:pPr>
        <w:spacing w:after="40" w:line="276" w:lineRule="auto"/>
      </w:pPr>
      <w:sdt>
        <w:sdtPr>
          <w:rPr>
            <w:rFonts w:ascii="MS Gothic" w:eastAsia="MS Gothic" w:hAnsi="MS Gothic" w:hint="eastAsia"/>
          </w:rPr>
          <w:id w:val="8000000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Règles hygiéno-diététiques / psychoéducation   </w:t>
      </w:r>
      <w:sdt>
        <w:sdtPr>
          <w:rPr>
            <w:rFonts w:ascii="MS Gothic" w:eastAsia="MS Gothic" w:hAnsi="MS Gothic" w:hint="eastAsia"/>
          </w:rPr>
          <w:id w:val="8000000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TCC   </w:t>
      </w:r>
      <w:sdt>
        <w:sdtPr>
          <w:rPr>
            <w:rFonts w:ascii="MS Gothic" w:eastAsia="MS Gothic" w:hAnsi="MS Gothic" w:hint="eastAsia"/>
          </w:rPr>
          <w:id w:val="8000000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Remédiation cognitive   </w:t>
      </w:r>
      <w:sdt>
        <w:sdtPr>
          <w:rPr>
            <w:rFonts w:ascii="MS Gothic" w:eastAsia="MS Gothic" w:hAnsi="MS Gothic" w:hint="eastAsia"/>
          </w:rPr>
          <w:id w:val="8000000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Groupes thérapeutiques   </w:t>
      </w:r>
      <w:sdt>
        <w:sdtPr>
          <w:rPr>
            <w:rFonts w:ascii="MS Gothic" w:eastAsia="MS Gothic" w:hAnsi="MS Gothic" w:hint="eastAsia"/>
          </w:rPr>
          <w:id w:val="8000000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Autre</w:t>
      </w:r>
    </w:p>
    <w:p w14:paraId="266A012C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rPr>
          <w:b/>
          <w:bCs/>
        </w:rPr>
        <w:t xml:space="preserve">Détails : </w:t>
      </w:r>
      <w:r>
        <w:tab/>
      </w:r>
    </w:p>
    <w:p w14:paraId="4BBBB13A" w14:textId="77777777" w:rsidR="009C634C" w:rsidRDefault="00000000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  <w:jc w:val="both"/>
      </w:pPr>
      <w:r>
        <w:rPr>
          <w:b/>
          <w:bCs/>
          <w:color w:val="FFFFFF"/>
          <w:sz w:val="22"/>
          <w:szCs w:val="22"/>
        </w:rPr>
        <w:t xml:space="preserve">  7. Examens complémentaires réalisés</w:t>
      </w:r>
    </w:p>
    <w:p w14:paraId="7A8AD968" w14:textId="77777777" w:rsidR="009C634C" w:rsidRDefault="00000000">
      <w:pPr>
        <w:spacing w:after="40" w:line="276" w:lineRule="auto"/>
      </w:pPr>
      <w:sdt>
        <w:sdtPr>
          <w:rPr>
            <w:rFonts w:ascii="MS Gothic" w:eastAsia="MS Gothic" w:hAnsi="MS Gothic" w:hint="eastAsia"/>
          </w:rPr>
          <w:id w:val="8000000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Bilan biologique récent (thyroïde, NFS, ionogramme, bilan hépatique/rénal, ferritine…)   —   </w:t>
      </w:r>
      <w:sdt>
        <w:sdtPr>
          <w:rPr>
            <w:rFonts w:ascii="MS Gothic" w:eastAsia="MS Gothic" w:hAnsi="MS Gothic" w:hint="eastAsia"/>
          </w:rPr>
          <w:id w:val="8000000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Normal   </w:t>
      </w:r>
      <w:sdt>
        <w:sdtPr>
          <w:rPr>
            <w:rFonts w:ascii="MS Gothic" w:eastAsia="MS Gothic" w:hAnsi="MS Gothic" w:hint="eastAsia"/>
          </w:rPr>
          <w:id w:val="8000000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Anormal</w:t>
      </w:r>
    </w:p>
    <w:p w14:paraId="3BC354BB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rPr>
          <w:b/>
          <w:bCs/>
        </w:rPr>
        <w:t xml:space="preserve">Si anormal, précisez : </w:t>
      </w:r>
      <w:r>
        <w:tab/>
      </w:r>
    </w:p>
    <w:p w14:paraId="4F965DC7" w14:textId="77777777" w:rsidR="009C634C" w:rsidRDefault="00000000">
      <w:pPr>
        <w:spacing w:after="40" w:line="276" w:lineRule="auto"/>
      </w:pPr>
      <w:sdt>
        <w:sdtPr>
          <w:rPr>
            <w:rFonts w:ascii="MS Gothic" w:eastAsia="MS Gothic" w:hAnsi="MS Gothic" w:hint="eastAsia"/>
          </w:rPr>
          <w:id w:val="8000000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IRM cérébrale     </w:t>
      </w:r>
      <w:r>
        <w:rPr>
          <w:b/>
          <w:bCs/>
        </w:rPr>
        <w:t xml:space="preserve">Date : </w:t>
      </w:r>
      <w:r>
        <w:t xml:space="preserve">. . . . . . . . . . . . </w:t>
      </w:r>
      <w:proofErr w:type="gramStart"/>
      <w:r>
        <w:t>. . . .</w:t>
      </w:r>
      <w:proofErr w:type="gramEnd"/>
      <w:r>
        <w:t xml:space="preserve">     </w:t>
      </w:r>
      <w:r>
        <w:rPr>
          <w:b/>
          <w:bCs/>
        </w:rPr>
        <w:t xml:space="preserve">Conclusions : </w:t>
      </w:r>
      <w:r>
        <w:t>. . . . . . . . . . . . . . . . . . . . . . . . . . . . . .</w:t>
      </w:r>
    </w:p>
    <w:p w14:paraId="56987EF2" w14:textId="77777777" w:rsidR="009C634C" w:rsidRDefault="00000000">
      <w:pPr>
        <w:spacing w:after="40" w:line="276" w:lineRule="auto"/>
      </w:pPr>
      <w:sdt>
        <w:sdtPr>
          <w:rPr>
            <w:rFonts w:ascii="MS Gothic" w:eastAsia="MS Gothic" w:hAnsi="MS Gothic" w:hint="eastAsia"/>
          </w:rPr>
          <w:id w:val="8000000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Scanner cérébral     </w:t>
      </w:r>
      <w:r>
        <w:rPr>
          <w:b/>
          <w:bCs/>
        </w:rPr>
        <w:t xml:space="preserve">Date : </w:t>
      </w:r>
      <w:r>
        <w:t xml:space="preserve">. . . . . . . . . . . . </w:t>
      </w:r>
      <w:proofErr w:type="gramStart"/>
      <w:r>
        <w:t>. . . .</w:t>
      </w:r>
      <w:proofErr w:type="gramEnd"/>
      <w:r>
        <w:t xml:space="preserve">     </w:t>
      </w:r>
      <w:r>
        <w:rPr>
          <w:b/>
          <w:bCs/>
        </w:rPr>
        <w:t xml:space="preserve">Conclusions : </w:t>
      </w:r>
      <w:r>
        <w:t>. . . . . . . . . . . . . . . . . . . . . . . . . . .</w:t>
      </w:r>
    </w:p>
    <w:p w14:paraId="334AFA15" w14:textId="77777777" w:rsidR="009C634C" w:rsidRDefault="00000000">
      <w:pPr>
        <w:spacing w:after="40" w:line="276" w:lineRule="auto"/>
      </w:pPr>
      <w:sdt>
        <w:sdtPr>
          <w:rPr>
            <w:rFonts w:ascii="MS Gothic" w:eastAsia="MS Gothic" w:hAnsi="MS Gothic" w:hint="eastAsia"/>
          </w:rPr>
          <w:id w:val="8000000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EEG     </w:t>
      </w:r>
      <w:r>
        <w:rPr>
          <w:b/>
          <w:bCs/>
        </w:rPr>
        <w:t xml:space="preserve">Date : </w:t>
      </w:r>
      <w:r>
        <w:t xml:space="preserve">. . . . . . . . . . . . </w:t>
      </w:r>
      <w:proofErr w:type="gramStart"/>
      <w:r>
        <w:t>. . . .</w:t>
      </w:r>
      <w:proofErr w:type="gramEnd"/>
      <w:r>
        <w:t xml:space="preserve">     </w:t>
      </w:r>
      <w:r>
        <w:rPr>
          <w:b/>
          <w:bCs/>
        </w:rPr>
        <w:t xml:space="preserve">Conclusions : </w:t>
      </w:r>
      <w:r>
        <w:t xml:space="preserve">. . . . . . . . . . . . . . . . . . . . . . . . . . . . . . . . . </w:t>
      </w:r>
      <w:proofErr w:type="gramStart"/>
      <w:r>
        <w:t>. . . .</w:t>
      </w:r>
      <w:proofErr w:type="gramEnd"/>
      <w:r>
        <w:t xml:space="preserve"> .</w:t>
      </w:r>
    </w:p>
    <w:p w14:paraId="5E68CE3F" w14:textId="77777777" w:rsidR="009C634C" w:rsidRDefault="00000000">
      <w:pPr>
        <w:spacing w:after="40" w:line="276" w:lineRule="auto"/>
      </w:pPr>
      <w:sdt>
        <w:sdtPr>
          <w:rPr>
            <w:rFonts w:ascii="MS Gothic" w:eastAsia="MS Gothic" w:hAnsi="MS Gothic" w:hint="eastAsia"/>
          </w:rPr>
          <w:id w:val="8000000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Bilan neuropsychologique     </w:t>
      </w:r>
      <w:r>
        <w:rPr>
          <w:b/>
          <w:bCs/>
        </w:rPr>
        <w:t xml:space="preserve">Conclusions : </w:t>
      </w:r>
      <w:r>
        <w:t>. . . . . . . . . . . . . . . . . . . . . . . . . . . . . . . . . . . . . . . . . . . . .</w:t>
      </w:r>
    </w:p>
    <w:p w14:paraId="75BD1FD3" w14:textId="77777777" w:rsidR="009C634C" w:rsidRDefault="00000000">
      <w:pPr>
        <w:spacing w:after="40" w:line="276" w:lineRule="auto"/>
      </w:pPr>
      <w:sdt>
        <w:sdtPr>
          <w:rPr>
            <w:rFonts w:ascii="MS Gothic" w:eastAsia="MS Gothic" w:hAnsi="MS Gothic" w:hint="eastAsia"/>
          </w:rPr>
          <w:id w:val="8000000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ECG   —   </w:t>
      </w:r>
      <w:sdt>
        <w:sdtPr>
          <w:rPr>
            <w:rFonts w:ascii="MS Gothic" w:eastAsia="MS Gothic" w:hAnsi="MS Gothic" w:hint="eastAsia"/>
          </w:rPr>
          <w:id w:val="8000000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Normal   </w:t>
      </w:r>
      <w:sdt>
        <w:sdtPr>
          <w:rPr>
            <w:rFonts w:ascii="MS Gothic" w:eastAsia="MS Gothic" w:hAnsi="MS Gothic" w:hint="eastAsia"/>
          </w:rPr>
          <w:id w:val="8000000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Anormal  </w:t>
      </w:r>
      <w:proofErr w:type="gramStart"/>
      <w:r>
        <w:t xml:space="preserve">   </w:t>
      </w:r>
      <w:r>
        <w:rPr>
          <w:i/>
          <w:iCs/>
          <w:sz w:val="16"/>
          <w:szCs w:val="16"/>
        </w:rPr>
        <w:t>(</w:t>
      </w:r>
      <w:proofErr w:type="gramEnd"/>
      <w:r>
        <w:rPr>
          <w:i/>
          <w:iCs/>
          <w:sz w:val="16"/>
          <w:szCs w:val="16"/>
        </w:rPr>
        <w:t>utile avant l’introduction d’un traitement psychostimulant)</w:t>
      </w:r>
    </w:p>
    <w:p w14:paraId="737AD2CB" w14:textId="77777777" w:rsidR="009C634C" w:rsidRDefault="00000000">
      <w:pPr>
        <w:tabs>
          <w:tab w:val="right" w:leader="dot" w:pos="9638"/>
        </w:tabs>
        <w:spacing w:after="80" w:line="276" w:lineRule="auto"/>
      </w:pPr>
      <w:sdt>
        <w:sdtPr>
          <w:rPr>
            <w:rFonts w:ascii="MS Gothic" w:eastAsia="MS Gothic" w:hAnsi="MS Gothic" w:hint="eastAsia"/>
          </w:rPr>
          <w:id w:val="8000000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/>
          <w:bCs/>
        </w:rPr>
        <w:t xml:space="preserve"> Autres : </w:t>
      </w:r>
      <w:r>
        <w:tab/>
      </w:r>
    </w:p>
    <w:p w14:paraId="49F59A60" w14:textId="77777777" w:rsidR="009C634C" w:rsidRDefault="00000000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  <w:jc w:val="both"/>
      </w:pPr>
      <w:r>
        <w:rPr>
          <w:b/>
          <w:bCs/>
          <w:color w:val="FFFFFF"/>
          <w:sz w:val="22"/>
          <w:szCs w:val="22"/>
        </w:rPr>
        <w:t xml:space="preserve">  8. Remarque / information complémentaire (facultatif)</w:t>
      </w:r>
    </w:p>
    <w:p w14:paraId="6E302C9D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492C77C6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49FBC0C5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5A1F173D" w14:textId="77777777" w:rsidR="009C634C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730F98EE" w14:textId="77777777" w:rsidR="00A87B02" w:rsidRDefault="00A87B02">
      <w:pPr>
        <w:spacing w:before="200" w:line="276" w:lineRule="auto"/>
        <w:rPr>
          <w:b/>
          <w:bCs/>
        </w:rPr>
      </w:pPr>
    </w:p>
    <w:p w14:paraId="75CB588C" w14:textId="2E2F990F" w:rsidR="009C634C" w:rsidRDefault="00000000">
      <w:pPr>
        <w:spacing w:before="200" w:line="276" w:lineRule="auto"/>
      </w:pPr>
      <w:r>
        <w:rPr>
          <w:b/>
          <w:bCs/>
        </w:rPr>
        <w:t xml:space="preserve">Date : </w:t>
      </w:r>
      <w:r>
        <w:t xml:space="preserve">. . . . . . . . . . . . . . . . . . </w:t>
      </w:r>
      <w:proofErr w:type="gramStart"/>
      <w:r>
        <w:t>. . . .</w:t>
      </w:r>
      <w:proofErr w:type="gramEnd"/>
    </w:p>
    <w:p w14:paraId="77A32435" w14:textId="77777777" w:rsidR="00A87B02" w:rsidRDefault="00A87B02">
      <w:pPr>
        <w:spacing w:before="120" w:line="276" w:lineRule="auto"/>
        <w:rPr>
          <w:b/>
          <w:bCs/>
        </w:rPr>
      </w:pPr>
    </w:p>
    <w:p w14:paraId="1510E773" w14:textId="386AE36A" w:rsidR="009C634C" w:rsidRDefault="00000000">
      <w:pPr>
        <w:spacing w:before="120" w:line="276" w:lineRule="auto"/>
      </w:pPr>
      <w:r>
        <w:rPr>
          <w:b/>
          <w:bCs/>
        </w:rPr>
        <w:t>Signature et cachet du médecin adressant :</w:t>
      </w:r>
    </w:p>
    <w:sectPr w:rsidR="009C634C" w:rsidSect="00C1418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500" w:right="1134" w:bottom="1080" w:left="1134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D10F6" w14:textId="77777777" w:rsidR="008C4E18" w:rsidRDefault="008C4E18">
      <w:r>
        <w:separator/>
      </w:r>
    </w:p>
  </w:endnote>
  <w:endnote w:type="continuationSeparator" w:id="0">
    <w:p w14:paraId="79D7E280" w14:textId="77777777" w:rsidR="008C4E18" w:rsidRDefault="008C4E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2C121" w14:textId="77777777" w:rsidR="00097387" w:rsidRDefault="0009738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E8AFE" w14:textId="77777777" w:rsidR="009C634C" w:rsidRDefault="00000000">
    <w:pPr>
      <w:pBdr>
        <w:top w:val="single" w:sz="4" w:space="4" w:color="1F6F78"/>
      </w:pBdr>
      <w:tabs>
        <w:tab w:val="right" w:pos="9638"/>
      </w:tabs>
    </w:pPr>
    <w:r>
      <w:rPr>
        <w:color w:val="16515A"/>
        <w:sz w:val="14"/>
        <w:szCs w:val="14"/>
      </w:rPr>
      <w:t>DPL TDAH · Dossier d’adressage — Partie Médicale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A87B02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A87B02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7869" w14:textId="77777777" w:rsidR="00097387" w:rsidRDefault="00097387" w:rsidP="00097387">
    <w:pPr>
      <w:pBdr>
        <w:top w:val="single" w:sz="4" w:space="4" w:color="1F6F78"/>
      </w:pBdr>
      <w:tabs>
        <w:tab w:val="right" w:pos="9638"/>
      </w:tabs>
    </w:pPr>
    <w:r>
      <w:rPr>
        <w:color w:val="16515A"/>
        <w:sz w:val="14"/>
        <w:szCs w:val="14"/>
      </w:rPr>
      <w:t>DPL TDAH · Dossier d’adressage — Partie Médicale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2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4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F564B" w14:textId="77777777" w:rsidR="008C4E18" w:rsidRDefault="008C4E18">
      <w:r>
        <w:separator/>
      </w:r>
    </w:p>
  </w:footnote>
  <w:footnote w:type="continuationSeparator" w:id="0">
    <w:p w14:paraId="2C166B78" w14:textId="77777777" w:rsidR="008C4E18" w:rsidRDefault="008C4E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5DC6B" w14:textId="77777777" w:rsidR="00097387" w:rsidRDefault="0009738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DA09E" w14:textId="77777777" w:rsidR="009C634C" w:rsidRDefault="00000000">
    <w:pPr>
      <w:spacing w:after="60"/>
      <w:jc w:val="center"/>
    </w:pPr>
    <w:r>
      <w:rPr>
        <w:noProof/>
      </w:rPr>
      <w:drawing>
        <wp:inline distT="0" distB="0" distL="0" distR="0" wp14:anchorId="549B205B" wp14:editId="5E3520B8">
          <wp:extent cx="4114800" cy="742950"/>
          <wp:effectExtent l="0" t="0" r="0" b="0"/>
          <wp:docPr id="1" name="header" descr="Unite Mobile Autisme Adultes - CH Valvert" title="En-tete Makar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742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6ABD0" w14:textId="1E810087" w:rsidR="00C1418E" w:rsidRDefault="00C1418E">
    <w:pPr>
      <w:pStyle w:val="En-tte"/>
    </w:pPr>
    <w:r w:rsidRPr="001762AD">
      <w:rPr>
        <w:noProof/>
      </w:rPr>
      <w:drawing>
        <wp:anchor distT="0" distB="0" distL="114300" distR="114300" simplePos="0" relativeHeight="251659264" behindDoc="0" locked="0" layoutInCell="1" allowOverlap="1" wp14:anchorId="55FE0A04" wp14:editId="177EB869">
          <wp:simplePos x="0" y="0"/>
          <wp:positionH relativeFrom="margin">
            <wp:align>center</wp:align>
          </wp:positionH>
          <wp:positionV relativeFrom="paragraph">
            <wp:posOffset>-80645</wp:posOffset>
          </wp:positionV>
          <wp:extent cx="5553986" cy="923743"/>
          <wp:effectExtent l="0" t="0" r="0" b="0"/>
          <wp:wrapTopAndBottom/>
          <wp:docPr id="633473686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347368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53986" cy="9237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54994"/>
    <w:multiLevelType w:val="hybridMultilevel"/>
    <w:tmpl w:val="D2DAB676"/>
    <w:lvl w:ilvl="0" w:tplc="6E2ABE12">
      <w:start w:val="1"/>
      <w:numFmt w:val="bullet"/>
      <w:lvlText w:val="●"/>
      <w:lvlJc w:val="left"/>
      <w:pPr>
        <w:ind w:left="720" w:hanging="360"/>
      </w:pPr>
    </w:lvl>
    <w:lvl w:ilvl="1" w:tplc="6C7A27A0">
      <w:start w:val="1"/>
      <w:numFmt w:val="bullet"/>
      <w:lvlText w:val="○"/>
      <w:lvlJc w:val="left"/>
      <w:pPr>
        <w:ind w:left="1440" w:hanging="360"/>
      </w:pPr>
    </w:lvl>
    <w:lvl w:ilvl="2" w:tplc="72382B6C">
      <w:start w:val="1"/>
      <w:numFmt w:val="bullet"/>
      <w:lvlText w:val="■"/>
      <w:lvlJc w:val="left"/>
      <w:pPr>
        <w:ind w:left="2160" w:hanging="360"/>
      </w:pPr>
    </w:lvl>
    <w:lvl w:ilvl="3" w:tplc="34CE2B54">
      <w:start w:val="1"/>
      <w:numFmt w:val="bullet"/>
      <w:lvlText w:val="●"/>
      <w:lvlJc w:val="left"/>
      <w:pPr>
        <w:ind w:left="2880" w:hanging="360"/>
      </w:pPr>
    </w:lvl>
    <w:lvl w:ilvl="4" w:tplc="9DD09F82">
      <w:start w:val="1"/>
      <w:numFmt w:val="bullet"/>
      <w:lvlText w:val="○"/>
      <w:lvlJc w:val="left"/>
      <w:pPr>
        <w:ind w:left="3600" w:hanging="360"/>
      </w:pPr>
    </w:lvl>
    <w:lvl w:ilvl="5" w:tplc="B9B01B3A">
      <w:start w:val="1"/>
      <w:numFmt w:val="bullet"/>
      <w:lvlText w:val="■"/>
      <w:lvlJc w:val="left"/>
      <w:pPr>
        <w:ind w:left="4320" w:hanging="360"/>
      </w:pPr>
    </w:lvl>
    <w:lvl w:ilvl="6" w:tplc="C368F548">
      <w:start w:val="1"/>
      <w:numFmt w:val="bullet"/>
      <w:lvlText w:val="●"/>
      <w:lvlJc w:val="left"/>
      <w:pPr>
        <w:ind w:left="5040" w:hanging="360"/>
      </w:pPr>
    </w:lvl>
    <w:lvl w:ilvl="7" w:tplc="6E6E04D6">
      <w:start w:val="1"/>
      <w:numFmt w:val="bullet"/>
      <w:lvlText w:val="●"/>
      <w:lvlJc w:val="left"/>
      <w:pPr>
        <w:ind w:left="5760" w:hanging="360"/>
      </w:pPr>
    </w:lvl>
    <w:lvl w:ilvl="8" w:tplc="F2E292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A927AF"/>
    <w:multiLevelType w:val="hybridMultilevel"/>
    <w:tmpl w:val="31480F9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861995">
    <w:abstractNumId w:val="0"/>
    <w:lvlOverride w:ilvl="0">
      <w:startOverride w:val="1"/>
    </w:lvlOverride>
  </w:num>
  <w:num w:numId="2" w16cid:durableId="1007905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34C"/>
    <w:rsid w:val="00097387"/>
    <w:rsid w:val="000D3C61"/>
    <w:rsid w:val="00134BCB"/>
    <w:rsid w:val="001E24F9"/>
    <w:rsid w:val="006A020D"/>
    <w:rsid w:val="006A4ED3"/>
    <w:rsid w:val="00720E86"/>
    <w:rsid w:val="007C0D64"/>
    <w:rsid w:val="008B32EF"/>
    <w:rsid w:val="008C4E18"/>
    <w:rsid w:val="00941979"/>
    <w:rsid w:val="009C634C"/>
    <w:rsid w:val="00A87B02"/>
    <w:rsid w:val="00B03327"/>
    <w:rsid w:val="00B15050"/>
    <w:rsid w:val="00B22CE9"/>
    <w:rsid w:val="00C1418E"/>
    <w:rsid w:val="00CB701B"/>
    <w:rsid w:val="00CD147F"/>
    <w:rsid w:val="00D7288F"/>
    <w:rsid w:val="00DD5333"/>
    <w:rsid w:val="00E9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7F23E3"/>
  <w15:docId w15:val="{BFFB4444-BBD9-477E-9BFE-289FFC2B1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C1418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1418E"/>
  </w:style>
  <w:style w:type="paragraph" w:styleId="Pieddepage">
    <w:name w:val="footer"/>
    <w:basedOn w:val="Normal"/>
    <w:link w:val="PieddepageCar"/>
    <w:uiPriority w:val="99"/>
    <w:unhideWhenUsed/>
    <w:rsid w:val="00C1418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141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864</Words>
  <Characters>4757</Characters>
  <Application>Microsoft Office Word</Application>
  <DocSecurity>0</DocSecurity>
  <Lines>39</Lines>
  <Paragraphs>11</Paragraphs>
  <ScaleCrop>false</ScaleCrop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clémentine doussy</cp:lastModifiedBy>
  <cp:revision>12</cp:revision>
  <dcterms:created xsi:type="dcterms:W3CDTF">2026-06-21T07:50:00Z</dcterms:created>
  <dcterms:modified xsi:type="dcterms:W3CDTF">2026-07-10T11:31:00Z</dcterms:modified>
</cp:coreProperties>
</file>