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0955159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8"/>
          <w:szCs w:val="28"/>
        </w:rPr>
      </w:sdtEndPr>
      <w:sdtContent>
        <w:p w14:paraId="5C8ABD7A" w14:textId="6F25D4D6" w:rsidR="000551B6" w:rsidRDefault="000551B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038"/>
          </w:tblGrid>
          <w:tr w:rsidR="000551B6" w14:paraId="32CDDD0D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7C8384007469468A825ADC13D9E1F39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93EBE7" w14:textId="5B42EA71" w:rsidR="000551B6" w:rsidRDefault="000551B6">
                    <w:pPr>
                      <w:pStyle w:val="a5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А-05-18</w:t>
                    </w:r>
                  </w:p>
                </w:tc>
              </w:sdtContent>
            </w:sdt>
          </w:tr>
          <w:tr w:rsidR="000551B6" w14:paraId="64D8240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682BF07926C8470F94FA5F6753C6A35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EA6174A" w14:textId="55B14A69" w:rsidR="000551B6" w:rsidRDefault="000551B6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Отчет по лабораторной работе 7</w:t>
                    </w:r>
                  </w:p>
                </w:sdtContent>
              </w:sdt>
            </w:tc>
          </w:tr>
          <w:tr w:rsidR="000551B6" w14:paraId="01CF5C15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8745477BC865477BB4586206724D100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2EA4E6C" w14:textId="3BF1849B" w:rsidR="000551B6" w:rsidRDefault="000551B6">
                    <w:pPr>
                      <w:pStyle w:val="a5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Старикова Валентина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762"/>
          </w:tblGrid>
          <w:tr w:rsidR="000551B6" w14:paraId="381207C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3D7DDB" w14:textId="77777777" w:rsidR="000551B6" w:rsidRDefault="000551B6" w:rsidP="000551B6">
                <w:pPr>
                  <w:pStyle w:val="a5"/>
                  <w:rPr>
                    <w:color w:val="4F81BD" w:themeColor="accent1"/>
                  </w:rPr>
                </w:pPr>
              </w:p>
            </w:tc>
          </w:tr>
        </w:tbl>
        <w:p w14:paraId="253308D5" w14:textId="4AEFDE09" w:rsidR="000551B6" w:rsidRDefault="000551B6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45B56FB1" w14:textId="77777777" w:rsidR="00710FE0" w:rsidRPr="004B7364" w:rsidRDefault="00710FE0" w:rsidP="004B7364"/>
    <w:p w14:paraId="31E6A221" w14:textId="77777777" w:rsidR="00710FE0" w:rsidRPr="004B7364" w:rsidRDefault="00AF6E65" w:rsidP="004B7364">
      <w:pPr>
        <w:pStyle w:val="1"/>
      </w:pPr>
      <w:r w:rsidRPr="004B7364">
        <w:t>Решаемая задача</w:t>
      </w:r>
    </w:p>
    <w:p w14:paraId="024277E3" w14:textId="3DB90E2E" w:rsidR="00710FE0" w:rsidRPr="00E81624" w:rsidRDefault="00E81624" w:rsidP="004B7364">
      <w:pPr>
        <w:rPr>
          <w:lang w:val="ru-RU"/>
        </w:rPr>
      </w:pPr>
      <w:r>
        <w:rPr>
          <w:lang w:val="ru-RU"/>
        </w:rPr>
        <w:t xml:space="preserve">Обучить сеть распознавать рукописную цифру с использованием базы данных </w:t>
      </w:r>
      <w:r>
        <w:rPr>
          <w:lang w:val="en-US"/>
        </w:rPr>
        <w:t>MNIST</w:t>
      </w:r>
      <w:r w:rsidRPr="00E81624">
        <w:rPr>
          <w:lang w:val="ru-RU"/>
        </w:rPr>
        <w:t>.</w:t>
      </w:r>
    </w:p>
    <w:p w14:paraId="4AFE02D3" w14:textId="77777777" w:rsidR="00710FE0" w:rsidRPr="004B7364" w:rsidRDefault="00AF6E65" w:rsidP="004B7364">
      <w:pPr>
        <w:pStyle w:val="1"/>
      </w:pPr>
      <w:r w:rsidRPr="004B7364">
        <w:t>Описание набора данных MNIST</w:t>
      </w:r>
    </w:p>
    <w:p w14:paraId="0DBF3DD0" w14:textId="3DB83A03" w:rsidR="00710FE0" w:rsidRPr="004B7364" w:rsidRDefault="00AF6E65" w:rsidP="004B7364">
      <w:pPr>
        <w:rPr>
          <w:highlight w:val="white"/>
        </w:rPr>
      </w:pPr>
      <w:r w:rsidRPr="004B7364">
        <w:rPr>
          <w:highlight w:val="white"/>
        </w:rPr>
        <w:t>База данных MNIST — объёмная база данных образцов рукописного написания цифр.</w:t>
      </w:r>
    </w:p>
    <w:p w14:paraId="7CB300EB" w14:textId="77777777" w:rsidR="00710FE0" w:rsidRPr="004B7364" w:rsidRDefault="00710FE0" w:rsidP="004B7364">
      <w:pPr>
        <w:rPr>
          <w:highlight w:val="white"/>
        </w:rPr>
      </w:pPr>
    </w:p>
    <w:p w14:paraId="7A372596" w14:textId="77777777" w:rsidR="00710FE0" w:rsidRPr="004B7364" w:rsidRDefault="00AF6E65" w:rsidP="004B7364">
      <w:pPr>
        <w:rPr>
          <w:highlight w:val="white"/>
        </w:rPr>
      </w:pPr>
      <w:r w:rsidRPr="004B7364">
        <w:rPr>
          <w:highlight w:val="white"/>
        </w:rPr>
        <w:t>Примеры изображений MNIST с указанием метки над изображениями</w:t>
      </w:r>
    </w:p>
    <w:p w14:paraId="30A9F330" w14:textId="77777777" w:rsidR="00710FE0" w:rsidRPr="004B7364" w:rsidRDefault="00AF6E65" w:rsidP="004B7364">
      <w:r w:rsidRPr="004B7364">
        <w:rPr>
          <w:noProof/>
        </w:rPr>
        <w:drawing>
          <wp:inline distT="114300" distB="114300" distL="114300" distR="114300" wp14:anchorId="5A8BED5A" wp14:editId="60948B7E">
            <wp:extent cx="2217420" cy="1219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3507B" w14:textId="77777777" w:rsidR="00710FE0" w:rsidRPr="004B7364" w:rsidRDefault="00AF6E65" w:rsidP="004B7364">
      <w:pPr>
        <w:pStyle w:val="1"/>
      </w:pPr>
      <w:r w:rsidRPr="004B7364">
        <w:t xml:space="preserve">Описание слоев исходной нейронной сети (результат </w:t>
      </w:r>
      <w:proofErr w:type="spellStart"/>
      <w:proofErr w:type="gramStart"/>
      <w:r w:rsidRPr="004B7364">
        <w:t>model.summary</w:t>
      </w:r>
      <w:proofErr w:type="spellEnd"/>
      <w:proofErr w:type="gramEnd"/>
      <w:r w:rsidRPr="004B7364">
        <w:t>())</w:t>
      </w:r>
    </w:p>
    <w:p w14:paraId="65934291" w14:textId="7A508E34" w:rsidR="00710FE0" w:rsidRPr="004B7364" w:rsidRDefault="004B7364" w:rsidP="004B7364">
      <w:r w:rsidRPr="004B7364">
        <w:rPr>
          <w:noProof/>
        </w:rPr>
        <w:drawing>
          <wp:inline distT="0" distB="0" distL="0" distR="0" wp14:anchorId="7F6C47EA" wp14:editId="780FD2EA">
            <wp:extent cx="5159187" cy="1691787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A43F" w14:textId="77777777" w:rsidR="00710FE0" w:rsidRPr="004B7364" w:rsidRDefault="00AF6E65" w:rsidP="004B7364">
      <w:pPr>
        <w:pStyle w:val="1"/>
      </w:pPr>
      <w:r w:rsidRPr="004B7364">
        <w:t>Таблица с результатами всех использованных вариантов НС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01"/>
        <w:gridCol w:w="1344"/>
        <w:gridCol w:w="1295"/>
        <w:gridCol w:w="1212"/>
      </w:tblGrid>
      <w:tr w:rsidR="004B7364" w:rsidRPr="004B7364" w14:paraId="4D869D35" w14:textId="77777777" w:rsidTr="004B7364">
        <w:tc>
          <w:tcPr>
            <w:tcW w:w="2513" w:type="dxa"/>
          </w:tcPr>
          <w:p w14:paraId="1CE62083" w14:textId="078DC92A" w:rsidR="000551B6" w:rsidRPr="004B7364" w:rsidRDefault="000551B6" w:rsidP="004B7364">
            <w:pPr>
              <w:rPr>
                <w:color w:val="365F91" w:themeColor="accent1" w:themeShade="BF"/>
              </w:rPr>
            </w:pPr>
            <w:r w:rsidRPr="004B7364">
              <w:rPr>
                <w:color w:val="365F91" w:themeColor="accent1" w:themeShade="BF"/>
              </w:rPr>
              <w:t>Вариант</w:t>
            </w:r>
          </w:p>
        </w:tc>
        <w:tc>
          <w:tcPr>
            <w:tcW w:w="2513" w:type="dxa"/>
          </w:tcPr>
          <w:p w14:paraId="437A0CD1" w14:textId="0CA2E079" w:rsidR="000551B6" w:rsidRPr="004B7364" w:rsidRDefault="000551B6" w:rsidP="004B7364">
            <w:pPr>
              <w:rPr>
                <w:color w:val="365F91" w:themeColor="accent1" w:themeShade="BF"/>
              </w:rPr>
            </w:pPr>
            <w:r w:rsidRPr="004B7364">
              <w:rPr>
                <w:color w:val="365F91" w:themeColor="accent1" w:themeShade="BF"/>
              </w:rPr>
              <w:t>Время вычислений</w:t>
            </w:r>
          </w:p>
        </w:tc>
        <w:tc>
          <w:tcPr>
            <w:tcW w:w="2513" w:type="dxa"/>
          </w:tcPr>
          <w:p w14:paraId="3C4A95DA" w14:textId="42E9161F" w:rsidR="000551B6" w:rsidRPr="004B7364" w:rsidRDefault="000551B6" w:rsidP="004B7364">
            <w:pPr>
              <w:rPr>
                <w:color w:val="365F91" w:themeColor="accent1" w:themeShade="BF"/>
              </w:rPr>
            </w:pPr>
            <w:r w:rsidRPr="004B7364">
              <w:rPr>
                <w:color w:val="365F91" w:themeColor="accent1" w:themeShade="BF"/>
              </w:rPr>
              <w:t>Точность на обучающей выборке</w:t>
            </w:r>
          </w:p>
        </w:tc>
        <w:tc>
          <w:tcPr>
            <w:tcW w:w="2513" w:type="dxa"/>
          </w:tcPr>
          <w:p w14:paraId="1463A391" w14:textId="2673E8F0" w:rsidR="000551B6" w:rsidRPr="004B7364" w:rsidRDefault="000551B6" w:rsidP="004B7364">
            <w:pPr>
              <w:rPr>
                <w:color w:val="365F91" w:themeColor="accent1" w:themeShade="BF"/>
              </w:rPr>
            </w:pPr>
            <w:r w:rsidRPr="004B7364">
              <w:rPr>
                <w:color w:val="365F91" w:themeColor="accent1" w:themeShade="BF"/>
              </w:rPr>
              <w:t>Точность на оценочной выборке</w:t>
            </w:r>
          </w:p>
        </w:tc>
      </w:tr>
      <w:tr w:rsidR="000551B6" w:rsidRPr="004B7364" w14:paraId="0B9F0B4B" w14:textId="77777777" w:rsidTr="004B7364">
        <w:tc>
          <w:tcPr>
            <w:tcW w:w="2513" w:type="dxa"/>
          </w:tcPr>
          <w:p w14:paraId="56D52FB8" w14:textId="77777777" w:rsidR="000551B6" w:rsidRDefault="000551B6" w:rsidP="004B7364">
            <w:r w:rsidRPr="004B7364">
              <w:t xml:space="preserve">заменить слой </w:t>
            </w:r>
            <w:proofErr w:type="spellStart"/>
            <w:r w:rsidRPr="004B7364">
              <w:t>Flatten</w:t>
            </w:r>
            <w:proofErr w:type="spellEnd"/>
            <w:r w:rsidRPr="004B7364">
              <w:t xml:space="preserve"> на слой </w:t>
            </w:r>
            <w:proofErr w:type="spellStart"/>
            <w:r w:rsidRPr="004B7364">
              <w:t>Reshape</w:t>
            </w:r>
            <w:proofErr w:type="spellEnd"/>
          </w:p>
          <w:p w14:paraId="2B887404" w14:textId="027507D7" w:rsidR="00CE5FAE" w:rsidRPr="004B7364" w:rsidRDefault="00CE5FAE" w:rsidP="004B7364"/>
        </w:tc>
        <w:tc>
          <w:tcPr>
            <w:tcW w:w="2513" w:type="dxa"/>
          </w:tcPr>
          <w:p w14:paraId="2CD79293" w14:textId="553B900B" w:rsidR="000551B6" w:rsidRPr="004B7364" w:rsidRDefault="00CE5FAE" w:rsidP="004B7364">
            <w:r w:rsidRPr="00CE5FAE">
              <w:t>20.452500</w:t>
            </w:r>
          </w:p>
        </w:tc>
        <w:tc>
          <w:tcPr>
            <w:tcW w:w="2513" w:type="dxa"/>
          </w:tcPr>
          <w:p w14:paraId="651ED210" w14:textId="24262173" w:rsidR="000551B6" w:rsidRPr="004B7364" w:rsidRDefault="00CE5FAE" w:rsidP="004B7364">
            <w:r w:rsidRPr="00CE5FAE">
              <w:t>0.7657</w:t>
            </w:r>
          </w:p>
        </w:tc>
        <w:tc>
          <w:tcPr>
            <w:tcW w:w="2513" w:type="dxa"/>
          </w:tcPr>
          <w:p w14:paraId="6A6DA6A6" w14:textId="007FF19B" w:rsidR="000551B6" w:rsidRPr="004B7364" w:rsidRDefault="00CE5FAE" w:rsidP="004B7364">
            <w:r w:rsidRPr="00CE5FAE">
              <w:t>0.7801</w:t>
            </w:r>
          </w:p>
        </w:tc>
      </w:tr>
      <w:tr w:rsidR="000551B6" w:rsidRPr="004B7364" w14:paraId="7B533534" w14:textId="77777777" w:rsidTr="004B7364">
        <w:tc>
          <w:tcPr>
            <w:tcW w:w="2513" w:type="dxa"/>
          </w:tcPr>
          <w:p w14:paraId="6B9D2B59" w14:textId="77777777" w:rsidR="000551B6" w:rsidRDefault="000551B6" w:rsidP="004B7364">
            <w:r w:rsidRPr="004B7364">
              <w:t xml:space="preserve">отказаться от слоев </w:t>
            </w:r>
            <w:proofErr w:type="spellStart"/>
            <w:r w:rsidRPr="004B7364">
              <w:t>Flatten</w:t>
            </w:r>
            <w:proofErr w:type="spellEnd"/>
            <w:r w:rsidRPr="004B7364">
              <w:t xml:space="preserve"> и </w:t>
            </w:r>
            <w:proofErr w:type="spellStart"/>
            <w:r w:rsidRPr="004B7364">
              <w:t>Reshape</w:t>
            </w:r>
            <w:proofErr w:type="spellEnd"/>
          </w:p>
          <w:p w14:paraId="18457868" w14:textId="68077126" w:rsidR="00AF6E65" w:rsidRPr="004B7364" w:rsidRDefault="00AF6E65" w:rsidP="004B7364">
            <w:r w:rsidRPr="00AF6E65">
              <w:rPr>
                <w:noProof/>
              </w:rPr>
              <w:lastRenderedPageBreak/>
              <w:drawing>
                <wp:inline distT="0" distB="0" distL="0" distR="0" wp14:anchorId="008CB918" wp14:editId="0B4171F7">
                  <wp:extent cx="4181074" cy="2186940"/>
                  <wp:effectExtent l="0" t="0" r="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920" cy="2188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3C28FA22" w14:textId="77777777" w:rsidR="000551B6" w:rsidRPr="004B7364" w:rsidRDefault="000551B6" w:rsidP="004B7364"/>
        </w:tc>
        <w:tc>
          <w:tcPr>
            <w:tcW w:w="2513" w:type="dxa"/>
          </w:tcPr>
          <w:p w14:paraId="0B10C7B7" w14:textId="77777777" w:rsidR="000551B6" w:rsidRPr="004B7364" w:rsidRDefault="000551B6" w:rsidP="004B7364"/>
        </w:tc>
        <w:tc>
          <w:tcPr>
            <w:tcW w:w="2513" w:type="dxa"/>
          </w:tcPr>
          <w:p w14:paraId="1DCA7766" w14:textId="77777777" w:rsidR="000551B6" w:rsidRPr="004B7364" w:rsidRDefault="000551B6" w:rsidP="004B7364"/>
        </w:tc>
      </w:tr>
      <w:tr w:rsidR="000551B6" w:rsidRPr="004B7364" w14:paraId="1C340DA9" w14:textId="77777777" w:rsidTr="004B7364">
        <w:tc>
          <w:tcPr>
            <w:tcW w:w="2513" w:type="dxa"/>
          </w:tcPr>
          <w:p w14:paraId="64B90D6B" w14:textId="4B2FBF7E" w:rsidR="000551B6" w:rsidRPr="0036793B" w:rsidRDefault="004B7364" w:rsidP="004B7364">
            <w:pPr>
              <w:rPr>
                <w:lang w:val="ru-RU"/>
              </w:rPr>
            </w:pPr>
            <w:r w:rsidRPr="004B7364">
              <w:t xml:space="preserve">заменить в первом </w:t>
            </w:r>
            <w:proofErr w:type="spellStart"/>
            <w:r w:rsidRPr="004B7364">
              <w:t>Dense</w:t>
            </w:r>
            <w:proofErr w:type="spellEnd"/>
            <w:r w:rsidRPr="004B7364">
              <w:t xml:space="preserve">-слое функцию активации </w:t>
            </w:r>
            <w:proofErr w:type="spellStart"/>
            <w:r w:rsidRPr="004B7364">
              <w:t>relu</w:t>
            </w:r>
            <w:proofErr w:type="spellEnd"/>
            <w:r w:rsidRPr="004B7364">
              <w:t xml:space="preserve"> на</w:t>
            </w:r>
            <w:r w:rsidR="0036793B" w:rsidRPr="0036793B">
              <w:rPr>
                <w:lang w:val="ru-RU"/>
              </w:rPr>
              <w:t xml:space="preserve"> </w:t>
            </w:r>
            <w:r w:rsidR="0036793B">
              <w:rPr>
                <w:lang w:val="en-US"/>
              </w:rPr>
              <w:t>linear</w:t>
            </w:r>
            <w:r w:rsidR="0036793B" w:rsidRPr="0036793B">
              <w:rPr>
                <w:noProof/>
                <w:lang w:val="en-US"/>
              </w:rPr>
              <w:drawing>
                <wp:inline distT="0" distB="0" distL="0" distR="0" wp14:anchorId="01D21075" wp14:editId="2CA14962">
                  <wp:extent cx="3467232" cy="181356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553" cy="181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2A449E7C" w14:textId="2006CF4E" w:rsidR="000551B6" w:rsidRPr="004B7364" w:rsidRDefault="0036793B" w:rsidP="004B7364">
            <w:r w:rsidRPr="0036793B">
              <w:t>21.232181</w:t>
            </w:r>
          </w:p>
        </w:tc>
        <w:tc>
          <w:tcPr>
            <w:tcW w:w="2513" w:type="dxa"/>
          </w:tcPr>
          <w:p w14:paraId="2580C202" w14:textId="5A0F9678" w:rsidR="000551B6" w:rsidRPr="004B7364" w:rsidRDefault="0036793B" w:rsidP="004B7364">
            <w:r w:rsidRPr="0036793B">
              <w:t>0.8132</w:t>
            </w:r>
          </w:p>
        </w:tc>
        <w:tc>
          <w:tcPr>
            <w:tcW w:w="2513" w:type="dxa"/>
          </w:tcPr>
          <w:p w14:paraId="579F7ABA" w14:textId="550C3663" w:rsidR="000551B6" w:rsidRPr="004B7364" w:rsidRDefault="0036793B" w:rsidP="004B7364">
            <w:r w:rsidRPr="0036793B">
              <w:t>0.8283</w:t>
            </w:r>
          </w:p>
        </w:tc>
      </w:tr>
      <w:tr w:rsidR="000551B6" w:rsidRPr="0036793B" w14:paraId="730AEDA0" w14:textId="77777777" w:rsidTr="004B7364">
        <w:tc>
          <w:tcPr>
            <w:tcW w:w="2513" w:type="dxa"/>
          </w:tcPr>
          <w:p w14:paraId="5C1BFBE5" w14:textId="051D3DA4" w:rsidR="004B7364" w:rsidRPr="0036793B" w:rsidRDefault="004B7364" w:rsidP="004B7364">
            <w:pPr>
              <w:rPr>
                <w:lang w:val="en-US"/>
              </w:rPr>
            </w:pPr>
            <w:r w:rsidRPr="004B7364">
              <w:t>заменить</w:t>
            </w:r>
            <w:r w:rsidRPr="0036793B">
              <w:rPr>
                <w:lang w:val="en-US"/>
              </w:rPr>
              <w:t xml:space="preserve"> </w:t>
            </w:r>
            <w:r w:rsidRPr="004B7364">
              <w:t>в</w:t>
            </w:r>
            <w:r w:rsidRPr="0036793B">
              <w:rPr>
                <w:lang w:val="en-US"/>
              </w:rPr>
              <w:t xml:space="preserve"> </w:t>
            </w:r>
            <w:proofErr w:type="spellStart"/>
            <w:proofErr w:type="gramStart"/>
            <w:r w:rsidRPr="0036793B">
              <w:rPr>
                <w:lang w:val="en-US"/>
              </w:rPr>
              <w:t>model.compile</w:t>
            </w:r>
            <w:proofErr w:type="spellEnd"/>
            <w:proofErr w:type="gramEnd"/>
            <w:r w:rsidRPr="0036793B">
              <w:rPr>
                <w:lang w:val="en-US"/>
              </w:rPr>
              <w:t xml:space="preserve"> </w:t>
            </w:r>
            <w:r w:rsidRPr="004B7364">
              <w:t>функцию</w:t>
            </w:r>
            <w:r w:rsidRPr="0036793B">
              <w:rPr>
                <w:lang w:val="en-US"/>
              </w:rPr>
              <w:t xml:space="preserve"> </w:t>
            </w:r>
            <w:r w:rsidRPr="004B7364">
              <w:t>потерь</w:t>
            </w:r>
            <w:r w:rsidRPr="0036793B">
              <w:rPr>
                <w:lang w:val="en-US"/>
              </w:rPr>
              <w:t xml:space="preserve"> </w:t>
            </w:r>
            <w:proofErr w:type="spellStart"/>
            <w:r w:rsidRPr="0036793B">
              <w:rPr>
                <w:lang w:val="en-US"/>
              </w:rPr>
              <w:t>mse</w:t>
            </w:r>
            <w:proofErr w:type="spellEnd"/>
            <w:r w:rsidRPr="0036793B">
              <w:rPr>
                <w:lang w:val="en-US"/>
              </w:rPr>
              <w:t xml:space="preserve"> </w:t>
            </w:r>
            <w:r w:rsidRPr="004B7364">
              <w:t>на</w:t>
            </w:r>
            <w:r w:rsidRPr="0036793B">
              <w:rPr>
                <w:lang w:val="en-US"/>
              </w:rPr>
              <w:t xml:space="preserve"> </w:t>
            </w:r>
            <w:proofErr w:type="spellStart"/>
            <w:r w:rsidR="0036793B" w:rsidRPr="0036793B">
              <w:rPr>
                <w:rFonts w:ascii="Consolas" w:hAnsi="Consolas"/>
                <w:color w:val="222222"/>
                <w:sz w:val="21"/>
                <w:szCs w:val="21"/>
                <w:shd w:val="clear" w:color="auto" w:fill="FFFFFF"/>
                <w:lang w:val="en-US"/>
              </w:rPr>
              <w:t>categorical_crossentropy</w:t>
            </w:r>
            <w:proofErr w:type="spellEnd"/>
            <w:r w:rsidR="0036793B" w:rsidRPr="0036793B">
              <w:rPr>
                <w:rFonts w:ascii="Consolas" w:hAnsi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4DD2748D" wp14:editId="45AE4E9C">
                  <wp:extent cx="3810000" cy="1992847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317" cy="1996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389B71A2" w14:textId="3AA9E645" w:rsidR="000551B6" w:rsidRPr="0036793B" w:rsidRDefault="0036793B" w:rsidP="004B7364">
            <w:pPr>
              <w:rPr>
                <w:lang w:val="en-US"/>
              </w:rPr>
            </w:pPr>
            <w:r w:rsidRPr="0036793B">
              <w:rPr>
                <w:lang w:val="en-US"/>
              </w:rPr>
              <w:t>21.470277</w:t>
            </w:r>
          </w:p>
        </w:tc>
        <w:tc>
          <w:tcPr>
            <w:tcW w:w="2513" w:type="dxa"/>
          </w:tcPr>
          <w:p w14:paraId="3E632DD7" w14:textId="097437F2" w:rsidR="000551B6" w:rsidRPr="0036793B" w:rsidRDefault="0036793B" w:rsidP="004B7364">
            <w:pPr>
              <w:rPr>
                <w:lang w:val="en-US"/>
              </w:rPr>
            </w:pPr>
            <w:r w:rsidRPr="0036793B">
              <w:rPr>
                <w:lang w:val="en-US"/>
              </w:rPr>
              <w:t>0.9164</w:t>
            </w:r>
          </w:p>
        </w:tc>
        <w:tc>
          <w:tcPr>
            <w:tcW w:w="2513" w:type="dxa"/>
          </w:tcPr>
          <w:p w14:paraId="7DE270B6" w14:textId="42A966F3" w:rsidR="000551B6" w:rsidRPr="0036793B" w:rsidRDefault="0036793B" w:rsidP="004B7364">
            <w:pPr>
              <w:rPr>
                <w:lang w:val="en-US"/>
              </w:rPr>
            </w:pPr>
            <w:r w:rsidRPr="0036793B">
              <w:rPr>
                <w:lang w:val="en-US"/>
              </w:rPr>
              <w:t>0.9191</w:t>
            </w:r>
          </w:p>
        </w:tc>
      </w:tr>
      <w:tr w:rsidR="004B7364" w:rsidRPr="00CE5FAE" w14:paraId="14F9F536" w14:textId="77777777" w:rsidTr="004B7364">
        <w:tc>
          <w:tcPr>
            <w:tcW w:w="2513" w:type="dxa"/>
          </w:tcPr>
          <w:p w14:paraId="60E22D95" w14:textId="3E892AAD" w:rsidR="004B7364" w:rsidRPr="004B7364" w:rsidRDefault="004B7364" w:rsidP="004B7364">
            <w:r w:rsidRPr="004B7364">
              <w:lastRenderedPageBreak/>
              <w:t xml:space="preserve">заменить в </w:t>
            </w:r>
            <w:proofErr w:type="spellStart"/>
            <w:proofErr w:type="gramStart"/>
            <w:r w:rsidRPr="004B7364">
              <w:t>model.compile</w:t>
            </w:r>
            <w:proofErr w:type="spellEnd"/>
            <w:proofErr w:type="gramEnd"/>
            <w:r w:rsidRPr="004B7364">
              <w:t xml:space="preserve"> оптимизатор </w:t>
            </w:r>
            <w:r w:rsidR="00AF6E65">
              <w:rPr>
                <w:lang w:val="en-US"/>
              </w:rPr>
              <w:t>SGD</w:t>
            </w:r>
            <w:r w:rsidRPr="004B7364">
              <w:t xml:space="preserve"> на </w:t>
            </w:r>
            <w:r w:rsidR="00AF6E65">
              <w:rPr>
                <w:lang w:val="en-US"/>
              </w:rPr>
              <w:t>Adam</w:t>
            </w:r>
            <w:r w:rsidRPr="004B7364">
              <w:t xml:space="preserve"> </w:t>
            </w:r>
            <w:r w:rsidR="0036793B" w:rsidRPr="0036793B">
              <w:rPr>
                <w:noProof/>
              </w:rPr>
              <w:drawing>
                <wp:inline distT="0" distB="0" distL="0" distR="0" wp14:anchorId="536B835C" wp14:editId="53C610A2">
                  <wp:extent cx="3955786" cy="2072640"/>
                  <wp:effectExtent l="0" t="0" r="6985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973" cy="20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5FFBA11E" w14:textId="1A062ECD" w:rsidR="004B7364" w:rsidRPr="004B7364" w:rsidRDefault="0036793B" w:rsidP="004B7364">
            <w:r w:rsidRPr="0036793B">
              <w:t>23.272332</w:t>
            </w:r>
          </w:p>
        </w:tc>
        <w:tc>
          <w:tcPr>
            <w:tcW w:w="2513" w:type="dxa"/>
          </w:tcPr>
          <w:p w14:paraId="5360DCA1" w14:textId="75E322C2" w:rsidR="004B7364" w:rsidRPr="004B7364" w:rsidRDefault="0036793B" w:rsidP="004B7364">
            <w:r w:rsidRPr="0036793B">
              <w:t>0.9325</w:t>
            </w:r>
          </w:p>
        </w:tc>
        <w:tc>
          <w:tcPr>
            <w:tcW w:w="2513" w:type="dxa"/>
          </w:tcPr>
          <w:p w14:paraId="45FCF96F" w14:textId="14E8FC86" w:rsidR="004B7364" w:rsidRPr="004B7364" w:rsidRDefault="0036793B" w:rsidP="004B7364">
            <w:r w:rsidRPr="0036793B">
              <w:t>0.9263</w:t>
            </w:r>
          </w:p>
        </w:tc>
      </w:tr>
      <w:tr w:rsidR="004B7364" w:rsidRPr="004B7364" w14:paraId="56F6751F" w14:textId="77777777" w:rsidTr="004B7364">
        <w:tc>
          <w:tcPr>
            <w:tcW w:w="2513" w:type="dxa"/>
          </w:tcPr>
          <w:p w14:paraId="46F57990" w14:textId="77777777" w:rsidR="004B7364" w:rsidRDefault="004B7364" w:rsidP="004B7364">
            <w:r w:rsidRPr="004B7364">
              <w:t xml:space="preserve">добавить еще один слой </w:t>
            </w:r>
            <w:proofErr w:type="spellStart"/>
            <w:r w:rsidRPr="004B7364">
              <w:t>Dense</w:t>
            </w:r>
            <w:proofErr w:type="spellEnd"/>
          </w:p>
          <w:p w14:paraId="1735A920" w14:textId="395775F5" w:rsidR="0036793B" w:rsidRPr="004B7364" w:rsidRDefault="0036793B" w:rsidP="004B7364">
            <w:bookmarkStart w:id="0" w:name="_GoBack"/>
            <w:r w:rsidRPr="0036793B">
              <w:rPr>
                <w:noProof/>
              </w:rPr>
              <w:drawing>
                <wp:inline distT="0" distB="0" distL="0" distR="0" wp14:anchorId="6B551A28" wp14:editId="09C0F92C">
                  <wp:extent cx="3657600" cy="191313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65" cy="1917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513" w:type="dxa"/>
          </w:tcPr>
          <w:p w14:paraId="00A5FF3B" w14:textId="2FF993E4" w:rsidR="004B7364" w:rsidRPr="004B7364" w:rsidRDefault="0036793B" w:rsidP="004B7364">
            <w:r w:rsidRPr="0036793B">
              <w:t>25.285125</w:t>
            </w:r>
          </w:p>
        </w:tc>
        <w:tc>
          <w:tcPr>
            <w:tcW w:w="2513" w:type="dxa"/>
          </w:tcPr>
          <w:p w14:paraId="7B3D1C4C" w14:textId="409E897F" w:rsidR="004B7364" w:rsidRPr="004B7364" w:rsidRDefault="0036793B" w:rsidP="004B7364">
            <w:r w:rsidRPr="0036793B">
              <w:t>0.9826</w:t>
            </w:r>
          </w:p>
        </w:tc>
        <w:tc>
          <w:tcPr>
            <w:tcW w:w="2513" w:type="dxa"/>
          </w:tcPr>
          <w:p w14:paraId="727393B5" w14:textId="3A5821E9" w:rsidR="004B7364" w:rsidRPr="004B7364" w:rsidRDefault="0036793B" w:rsidP="004B7364">
            <w:r w:rsidRPr="0036793B">
              <w:t>0.9677</w:t>
            </w:r>
          </w:p>
        </w:tc>
      </w:tr>
    </w:tbl>
    <w:p w14:paraId="5242E11F" w14:textId="0D771897" w:rsidR="00710FE0" w:rsidRPr="004B7364" w:rsidRDefault="00710FE0" w:rsidP="004B7364"/>
    <w:p w14:paraId="6AC3531A" w14:textId="77777777" w:rsidR="00710FE0" w:rsidRPr="004B7364" w:rsidRDefault="00710FE0" w:rsidP="004B7364"/>
    <w:p w14:paraId="6257FB6A" w14:textId="77777777" w:rsidR="00710FE0" w:rsidRPr="004B7364" w:rsidRDefault="00710FE0" w:rsidP="004B7364"/>
    <w:p w14:paraId="28E3E65C" w14:textId="3D700A7F" w:rsidR="00710FE0" w:rsidRDefault="00AF6E65" w:rsidP="004B7364">
      <w:pPr>
        <w:pStyle w:val="1"/>
      </w:pPr>
      <w:r w:rsidRPr="004B7364">
        <w:t>Графики обучения лучшего по точности на оценочной выборке варианта нейронной сети</w:t>
      </w:r>
    </w:p>
    <w:p w14:paraId="0E4F8CF8" w14:textId="2F30AC02" w:rsidR="00AF6E65" w:rsidRPr="00AF6E65" w:rsidRDefault="00AF6E65" w:rsidP="00AF6E65">
      <w:pPr>
        <w:rPr>
          <w:lang w:val="en-US"/>
        </w:rPr>
      </w:pPr>
      <w:r>
        <w:rPr>
          <w:lang w:val="ru-RU"/>
        </w:rPr>
        <w:t xml:space="preserve">Замена </w:t>
      </w:r>
      <w:r>
        <w:rPr>
          <w:lang w:val="en-US"/>
        </w:rPr>
        <w:t xml:space="preserve">Flatten </w:t>
      </w:r>
      <w:r>
        <w:rPr>
          <w:lang w:val="ru-RU"/>
        </w:rPr>
        <w:t xml:space="preserve">на </w:t>
      </w:r>
      <w:r>
        <w:rPr>
          <w:lang w:val="en-US"/>
        </w:rPr>
        <w:t>Reshape</w:t>
      </w:r>
    </w:p>
    <w:p w14:paraId="3474EC02" w14:textId="048EDBC0" w:rsidR="00AF6E65" w:rsidRPr="00AF6E65" w:rsidRDefault="00AF6E65" w:rsidP="00AF6E65">
      <w:r w:rsidRPr="00CE5FAE">
        <w:rPr>
          <w:noProof/>
        </w:rPr>
        <w:lastRenderedPageBreak/>
        <w:drawing>
          <wp:inline distT="0" distB="0" distL="0" distR="0" wp14:anchorId="7791121D" wp14:editId="6D29275C">
            <wp:extent cx="5457005" cy="28543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9908" cy="285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42B5" w14:textId="2214BAF3" w:rsidR="00AF6E65" w:rsidRDefault="00AF6E65" w:rsidP="00AF6E65">
      <w:pPr>
        <w:pStyle w:val="1"/>
      </w:pPr>
      <w:r w:rsidRPr="004B7364">
        <w:t xml:space="preserve">Графики обучения </w:t>
      </w:r>
      <w:r>
        <w:rPr>
          <w:lang w:val="ru-RU"/>
        </w:rPr>
        <w:t>худшего</w:t>
      </w:r>
      <w:r w:rsidRPr="004B7364">
        <w:t xml:space="preserve"> по точности на оценочной выборке варианта нейронной сети</w:t>
      </w:r>
    </w:p>
    <w:p w14:paraId="4A091C35" w14:textId="655E0DA9" w:rsidR="00710FE0" w:rsidRDefault="00AF6E65" w:rsidP="00AF6E65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4B7364">
        <w:t xml:space="preserve">добавить еще один слой </w:t>
      </w:r>
      <w:proofErr w:type="spellStart"/>
      <w:r w:rsidRPr="004B7364">
        <w:t>Dense</w:t>
      </w:r>
      <w:proofErr w:type="spellEnd"/>
      <w:r w:rsidRPr="0036793B">
        <w:rPr>
          <w:noProof/>
        </w:rPr>
        <w:drawing>
          <wp:inline distT="0" distB="0" distL="0" distR="0" wp14:anchorId="4CEAAC3F" wp14:editId="56ADD1FF">
            <wp:extent cx="5229987" cy="2735580"/>
            <wp:effectExtent l="0" t="0" r="889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467" cy="274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FE0" w:rsidSect="000551B6">
      <w:pgSz w:w="11909" w:h="16834"/>
      <w:pgMar w:top="1440" w:right="407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A2F81"/>
    <w:multiLevelType w:val="hybridMultilevel"/>
    <w:tmpl w:val="22A6B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D0ECE"/>
    <w:multiLevelType w:val="multilevel"/>
    <w:tmpl w:val="72024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FE0"/>
    <w:rsid w:val="000551B6"/>
    <w:rsid w:val="0036793B"/>
    <w:rsid w:val="004B7364"/>
    <w:rsid w:val="00641750"/>
    <w:rsid w:val="00710FE0"/>
    <w:rsid w:val="00AF6E65"/>
    <w:rsid w:val="00CE5FAE"/>
    <w:rsid w:val="00E8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6598"/>
  <w15:docId w15:val="{CE24FD5C-2DC7-4B9B-839E-F9A12D3E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F6E65"/>
  </w:style>
  <w:style w:type="paragraph" w:styleId="1">
    <w:name w:val="heading 1"/>
    <w:basedOn w:val="a"/>
    <w:next w:val="a"/>
    <w:link w:val="10"/>
    <w:uiPriority w:val="9"/>
    <w:qFormat/>
    <w:rsid w:val="004B7364"/>
    <w:pPr>
      <w:keepNext/>
      <w:keepLines/>
      <w:spacing w:before="400" w:after="120"/>
      <w:outlineLvl w:val="0"/>
    </w:pPr>
    <w:rPr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 Spacing"/>
    <w:link w:val="a6"/>
    <w:uiPriority w:val="1"/>
    <w:qFormat/>
    <w:rsid w:val="000551B6"/>
    <w:pPr>
      <w:spacing w:line="240" w:lineRule="auto"/>
    </w:pPr>
    <w:rPr>
      <w:rFonts w:asciiTheme="minorHAnsi" w:eastAsiaTheme="minorEastAsia" w:hAnsiTheme="minorHAnsi" w:cstheme="minorBidi"/>
      <w:lang w:val="ru-RU"/>
    </w:rPr>
  </w:style>
  <w:style w:type="character" w:customStyle="1" w:styleId="a6">
    <w:name w:val="Без интервала Знак"/>
    <w:basedOn w:val="a0"/>
    <w:link w:val="a5"/>
    <w:uiPriority w:val="1"/>
    <w:rsid w:val="000551B6"/>
    <w:rPr>
      <w:rFonts w:asciiTheme="minorHAnsi" w:eastAsiaTheme="minorEastAsia" w:hAnsiTheme="minorHAnsi" w:cstheme="minorBidi"/>
      <w:lang w:val="ru-RU"/>
    </w:rPr>
  </w:style>
  <w:style w:type="table" w:styleId="a7">
    <w:name w:val="Table Grid"/>
    <w:basedOn w:val="a1"/>
    <w:uiPriority w:val="39"/>
    <w:rsid w:val="000551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B736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F6E65"/>
    <w:rPr>
      <w:color w:val="365F9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8384007469468A825ADC13D9E1F3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57E18E-77B7-4E6F-B602-838FEB61DE58}"/>
      </w:docPartPr>
      <w:docPartBody>
        <w:p w:rsidR="0039472E" w:rsidRDefault="008B3CB3" w:rsidP="008B3CB3">
          <w:pPr>
            <w:pStyle w:val="7C8384007469468A825ADC13D9E1F390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682BF07926C8470F94FA5F6753C6A3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5A46A7-FD6E-409A-A886-A5C239A78FCB}"/>
      </w:docPartPr>
      <w:docPartBody>
        <w:p w:rsidR="0039472E" w:rsidRDefault="008B3CB3" w:rsidP="008B3CB3">
          <w:pPr>
            <w:pStyle w:val="682BF07926C8470F94FA5F6753C6A35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8745477BC865477BB4586206724D10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077732-3D90-44D7-A83B-2AD7DC3720B2}"/>
      </w:docPartPr>
      <w:docPartBody>
        <w:p w:rsidR="0039472E" w:rsidRDefault="008B3CB3" w:rsidP="008B3CB3">
          <w:pPr>
            <w:pStyle w:val="8745477BC865477BB4586206724D1002"/>
          </w:pPr>
          <w:r>
            <w:rPr>
              <w:color w:val="2F5496" w:themeColor="accent1" w:themeShade="BF"/>
              <w:sz w:val="24"/>
              <w:szCs w:val="24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B3"/>
    <w:rsid w:val="002C1719"/>
    <w:rsid w:val="0039472E"/>
    <w:rsid w:val="008B3CB3"/>
    <w:rsid w:val="00FB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C8384007469468A825ADC13D9E1F390">
    <w:name w:val="7C8384007469468A825ADC13D9E1F390"/>
    <w:rsid w:val="008B3CB3"/>
  </w:style>
  <w:style w:type="paragraph" w:customStyle="1" w:styleId="682BF07926C8470F94FA5F6753C6A352">
    <w:name w:val="682BF07926C8470F94FA5F6753C6A352"/>
    <w:rsid w:val="008B3CB3"/>
  </w:style>
  <w:style w:type="paragraph" w:customStyle="1" w:styleId="8745477BC865477BB4586206724D1002">
    <w:name w:val="8745477BC865477BB4586206724D1002"/>
    <w:rsid w:val="008B3CB3"/>
  </w:style>
  <w:style w:type="paragraph" w:customStyle="1" w:styleId="C78C05DF704D4FB09FEFA9FB809A44FF">
    <w:name w:val="C78C05DF704D4FB09FEFA9FB809A44FF"/>
    <w:rsid w:val="008B3CB3"/>
  </w:style>
  <w:style w:type="paragraph" w:customStyle="1" w:styleId="B9BAF814A06542189BBAFFC6EE57C7F2">
    <w:name w:val="B9BAF814A06542189BBAFFC6EE57C7F2"/>
    <w:rsid w:val="008B3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E0B79-5A91-4941-9376-64124C34A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7</vt:lpstr>
    </vt:vector>
  </TitlesOfParts>
  <Company>А-05-18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7</dc:title>
  <dc:subject>Старикова Валентина</dc:subject>
  <cp:lastModifiedBy>Валентина Старикова</cp:lastModifiedBy>
  <cp:revision>4</cp:revision>
  <dcterms:created xsi:type="dcterms:W3CDTF">2020-11-02T18:39:00Z</dcterms:created>
  <dcterms:modified xsi:type="dcterms:W3CDTF">2020-11-03T06:49:00Z</dcterms:modified>
</cp:coreProperties>
</file>