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UGLI</w:t>
      </w:r>
    </w:p>
    <w:p>
      <w:pPr>
        <w:pStyle w:val="Subtitle"/>
      </w:pPr>
      <w:r>
        <w:t xml:space="preserve">Brand Identity Guidelines</w:t>
      </w:r>
    </w:p>
    <w:p>
      <w:pPr>
        <w:spacing w:before="960"/>
        <w:jc w:val="center"/>
      </w:pPr>
      <w:r>
        <w:drawing>
          <wp:inline distT="0" distB="0" distL="0" distR="0">
            <wp:extent cx="3810000" cy="3810000"/>
            <wp:effectExtent t="0" r="0" b="0" l="0"/>
            <wp:docPr id="1" name="Logo" descr="UGLI brand logo" title="UGL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810000"/>
                    </a:xfrm>
                    <a:prstGeom prst="rect">
                      <a:avLst/>
                    </a:prstGeom>
                  </pic:spPr>
                </pic:pic>
              </a:graphicData>
            </a:graphic>
          </wp:inline>
        </w:drawing>
      </w:r>
    </w:p>
    <w:p>
      <w:pPr>
        <w:spacing w:before="480"/>
        <w:jc w:val="center"/>
      </w:pPr>
      <w:r>
        <w:rPr>
          <w:i/>
          <w:iCs/>
          <w:color w:val="664D3F"/>
          <w:sz w:val="28"/>
          <w:szCs w:val="28"/>
        </w:rPr>
        <w:t xml:space="preserve">A User Curated Image Journey</w:t>
      </w:r>
    </w:p>
    <w:p>
      <w:pPr>
        <w:spacing w:before="960"/>
        <w:jc w:val="center"/>
      </w:pPr>
      <w:r>
        <w:rPr>
          <w:color w:val="999999"/>
          <w:sz w:val="20"/>
          <w:szCs w:val="20"/>
        </w:rPr>
        <w:t xml:space="preserve">Version 1.0 • December 2025</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Brand Overview</w:t>
      </w:r>
    </w:p>
    <w:p>
      <w:pPr>
        <w:pStyle w:val="Heading2"/>
      </w:pPr>
      <w:r>
        <w:t xml:space="preserve">1.1 About UGLI</w:t>
      </w:r>
    </w:p>
    <w:p>
      <w:pPr>
        <w:spacing w:after="120"/>
      </w:pPr>
      <w:r>
        <w:t xml:space="preserve">UGLI is a revolutionary AI-powered image generation platform that bridges the quality gap in the $36B AI image generation market. We've created the only solution that achieves near-perfect balance between text accuracy and design quality, scoring 99.0/100 in rigorous testing—outperforming industry giants like Midjourney, SeeDream, and Canva.</w:t>
      </w:r>
    </w:p>
    <w:p>
      <w:pPr>
        <w:pStyle w:val="Heading2"/>
      </w:pPr>
      <w:r>
        <w:t xml:space="preserve">1.2 Tagline</w:t>
      </w:r>
    </w:p>
    <w:p>
      <w:pPr>
        <w:pStyle w:val="Quote"/>
      </w:pPr>
      <w:r>
        <w:t xml:space="preserve">A User Curated Image Journey</w:t>
      </w:r>
    </w:p>
    <w:p>
      <w:pPr>
        <w:pStyle w:val="Heading2"/>
      </w:pPr>
      <w:r>
        <w:t xml:space="preserve">1.3 The Problem We Solve</w:t>
      </w:r>
    </w:p>
    <w:p>
      <w:pPr>
        <w:spacing w:after="80"/>
      </w:pPr>
      <w:r>
        <w:t xml:space="preserve">The AI image generation industry faces a critical quality crisis:</w:t>
      </w:r>
    </w:p>
    <w:p>
      <w:pPr>
        <w:pStyle w:val="ListParagraph"/>
        <w:numPr>
          <w:ilvl w:val="0"/>
          <w:numId w:val="2"/>
        </w:numPr>
      </w:pPr>
      <w:r>
        <w:t xml:space="preserve">57% of platforms fail text-intensive tasks</w:t>
      </w:r>
    </w:p>
    <w:p>
      <w:pPr>
        <w:pStyle w:val="ListParagraph"/>
        <w:numPr>
          <w:ilvl w:val="0"/>
          <w:numId w:val="2"/>
        </w:numPr>
      </w:pPr>
      <w:r>
        <w:t xml:space="preserve">Users require 3-5x retries to get usable results</w:t>
      </w:r>
    </w:p>
    <w:p>
      <w:pPr>
        <w:pStyle w:val="ListParagraph"/>
        <w:numPr>
          <w:ilvl w:val="0"/>
          <w:numId w:val="2"/>
        </w:numPr>
      </w:pPr>
      <w:r>
        <w:t xml:space="preserve">Billions wasted annually on failed generations</w:t>
      </w:r>
    </w:p>
    <w:p>
      <w:pPr>
        <w:pStyle w:val="ListParagraph"/>
        <w:numPr>
          <w:ilvl w:val="0"/>
          <w:numId w:val="2"/>
        </w:numPr>
      </w:pPr>
      <w:r>
        <w:t xml:space="preserve">Tool fatigue from managing 275+ average apps</w:t>
      </w:r>
    </w:p>
    <w:p>
      <w:pPr>
        <w:spacing w:before="120"/>
      </w:pPr>
      <w:r>
        <w:t xml:space="preserve">UGLI solves this with a curated, workflow-first approach that delivers production-ready results in a continuous stream, eliminating the pain of endless iterations.</w:t>
      </w:r>
    </w:p>
    <w:p>
      <w:r>
        <w:br w:type="page"/>
      </w:r>
    </w:p>
    <w:p>
      <w:pPr>
        <w:pStyle w:val="Heading1"/>
      </w:pPr>
      <w:r>
        <w:t xml:space="preserve">2. Vision &amp; Mission</w:t>
      </w:r>
    </w:p>
    <w:p>
      <w:pPr>
        <w:pStyle w:val="Heading2"/>
      </w:pPr>
      <w:r>
        <w:t xml:space="preserve">2.1 Vision Statement</w:t>
      </w:r>
    </w:p>
    <w:p>
      <w:pPr>
        <w:pStyle w:val="Quote"/>
      </w:pPr>
      <w:r>
        <w:t xml:space="preserve">A user curated journey where creativity flows freely, unburdened by technical complexity or tool fragmentation—where anyone can create anything.</w:t>
      </w:r>
    </w:p>
    <w:p>
      <w:pPr>
        <w:pStyle w:val="Heading2"/>
      </w:pPr>
      <w:r>
        <w:t xml:space="preserve">2.2 Mission Statement</w:t>
      </w:r>
    </w:p>
    <w:p>
      <w:pPr>
        <w:pStyle w:val="Quote"/>
      </w:pPr>
      <w:r>
        <w:t xml:space="preserve">We exist to give time back to creators. By automating the tedious and simplifying the complex, we enable individuals and small businesses to create more, earn more, and stress less.</w:t>
      </w:r>
    </w:p>
    <w:p>
      <w:pPr>
        <w:pStyle w:val="Heading2"/>
      </w:pPr>
      <w:r>
        <w:t xml:space="preserve">2.3 Core Values</w:t>
      </w:r>
    </w:p>
    <w:p>
      <w:pPr>
        <w:pStyle w:val="ListParagraph"/>
        <w:numPr>
          <w:ilvl w:val="0"/>
          <w:numId w:val="2"/>
        </w:numPr>
      </w:pPr>
      <w:r>
        <w:rPr>
          <w:b/>
          <w:bCs/>
        </w:rPr>
        <w:t xml:space="preserve">Innovation: </w:t>
      </w:r>
      <w:r>
        <w:t xml:space="preserve">We push boundaries and challenge the status quo</w:t>
      </w:r>
    </w:p>
    <w:p>
      <w:pPr>
        <w:pStyle w:val="ListParagraph"/>
        <w:numPr>
          <w:ilvl w:val="0"/>
          <w:numId w:val="2"/>
        </w:numPr>
      </w:pPr>
      <w:r>
        <w:rPr>
          <w:b/>
          <w:bCs/>
        </w:rPr>
        <w:t xml:space="preserve">Quality: </w:t>
      </w:r>
      <w:r>
        <w:t xml:space="preserve">We deliver the best-in-class results, not just good enough</w:t>
      </w:r>
    </w:p>
    <w:p>
      <w:pPr>
        <w:pStyle w:val="ListParagraph"/>
        <w:numPr>
          <w:ilvl w:val="0"/>
          <w:numId w:val="2"/>
        </w:numPr>
      </w:pPr>
      <w:r>
        <w:rPr>
          <w:b/>
          <w:bCs/>
        </w:rPr>
        <w:t xml:space="preserve">Accessibility: </w:t>
      </w:r>
      <w:r>
        <w:t xml:space="preserve">Everyone deserves professional-grade creative tools</w:t>
      </w:r>
    </w:p>
    <w:p>
      <w:pPr>
        <w:pStyle w:val="ListParagraph"/>
        <w:numPr>
          <w:ilvl w:val="0"/>
          <w:numId w:val="2"/>
        </w:numPr>
      </w:pPr>
      <w:r>
        <w:rPr>
          <w:b/>
          <w:bCs/>
        </w:rPr>
        <w:t xml:space="preserve">Empowerment: </w:t>
      </w:r>
      <w:r>
        <w:t xml:space="preserve">We give creators the power to focus on creativity, not tools</w:t>
      </w:r>
    </w:p>
    <w:p>
      <w:pPr>
        <w:pStyle w:val="ListParagraph"/>
        <w:numPr>
          <w:ilvl w:val="0"/>
          <w:numId w:val="2"/>
        </w:numPr>
      </w:pPr>
      <w:r>
        <w:rPr>
          <w:b/>
          <w:bCs/>
        </w:rPr>
        <w:t xml:space="preserve">Disruption: </w:t>
      </w:r>
      <w:r>
        <w:t xml:space="preserve">We're not here to compete—we're here to change the game</w:t>
      </w:r>
    </w:p>
    <w:p>
      <w:r>
        <w:br w:type="page"/>
      </w:r>
    </w:p>
    <w:p>
      <w:pPr>
        <w:pStyle w:val="Heading1"/>
      </w:pPr>
      <w:r>
        <w:t xml:space="preserve">3. Brand Personality</w:t>
      </w:r>
    </w:p>
    <w:p>
      <w:pPr>
        <w:pStyle w:val="Heading2"/>
      </w:pPr>
      <w:r>
        <w:t xml:space="preserve">3.1 Personality Traits</w:t>
      </w:r>
    </w:p>
    <w:p>
      <w:pPr>
        <w:pStyle w:val="ListParagraph"/>
        <w:numPr>
          <w:ilvl w:val="0"/>
          <w:numId w:val="2"/>
        </w:numPr>
      </w:pPr>
      <w:r>
        <w:rPr>
          <w:b/>
          <w:bCs/>
        </w:rPr>
        <w:t xml:space="preserve">Innovative: </w:t>
      </w:r>
      <w:r>
        <w:t xml:space="preserve">We're pioneering the future of AI image generation</w:t>
      </w:r>
    </w:p>
    <w:p>
      <w:pPr>
        <w:pStyle w:val="ListParagraph"/>
        <w:numPr>
          <w:ilvl w:val="0"/>
          <w:numId w:val="2"/>
        </w:numPr>
      </w:pPr>
      <w:r>
        <w:rPr>
          <w:b/>
          <w:bCs/>
        </w:rPr>
        <w:t xml:space="preserve">Playful: </w:t>
      </w:r>
      <w:r>
        <w:t xml:space="preserve">Creativity should be fun, not frustrating</w:t>
      </w:r>
    </w:p>
    <w:p>
      <w:pPr>
        <w:pStyle w:val="ListParagraph"/>
        <w:numPr>
          <w:ilvl w:val="0"/>
          <w:numId w:val="2"/>
        </w:numPr>
      </w:pPr>
      <w:r>
        <w:rPr>
          <w:b/>
          <w:bCs/>
        </w:rPr>
        <w:t xml:space="preserve">Disruptive: </w:t>
      </w:r>
      <w:r>
        <w:t xml:space="preserve">We challenge industry norms and redefine possibilities</w:t>
      </w:r>
    </w:p>
    <w:p>
      <w:pPr>
        <w:pStyle w:val="ListParagraph"/>
        <w:numPr>
          <w:ilvl w:val="0"/>
          <w:numId w:val="2"/>
        </w:numPr>
      </w:pPr>
      <w:r>
        <w:rPr>
          <w:b/>
          <w:bCs/>
        </w:rPr>
        <w:t xml:space="preserve">Approachable: </w:t>
      </w:r>
      <w:r>
        <w:t xml:space="preserve">Professional power without professional complexity</w:t>
      </w:r>
    </w:p>
    <w:p>
      <w:pPr>
        <w:pStyle w:val="ListParagraph"/>
        <w:numPr>
          <w:ilvl w:val="0"/>
          <w:numId w:val="2"/>
        </w:numPr>
      </w:pPr>
      <w:r>
        <w:rPr>
          <w:b/>
          <w:bCs/>
        </w:rPr>
        <w:t xml:space="preserve">Confident: </w:t>
      </w:r>
      <w:r>
        <w:t xml:space="preserve">We know we're the best, and we deliver on that promise</w:t>
      </w:r>
    </w:p>
    <w:p>
      <w:pPr>
        <w:pStyle w:val="Heading2"/>
      </w:pPr>
      <w:r>
        <w:t xml:space="preserve">3.2 Voice &amp; Tone</w:t>
      </w:r>
    </w:p>
    <w:p>
      <w:pPr>
        <w:spacing w:after="80"/>
      </w:pPr>
      <w:r>
        <w:rPr>
          <w:b/>
          <w:bCs/>
        </w:rPr>
        <w:t xml:space="preserve">Voice Characteristics:</w:t>
      </w:r>
    </w:p>
    <w:p>
      <w:pPr>
        <w:pStyle w:val="ListParagraph"/>
        <w:numPr>
          <w:ilvl w:val="0"/>
          <w:numId w:val="2"/>
        </w:numPr>
      </w:pPr>
      <w:r>
        <w:t xml:space="preserve">Conversational and accessible, not corporate or stiff</w:t>
      </w:r>
    </w:p>
    <w:p>
      <w:pPr>
        <w:pStyle w:val="ListParagraph"/>
        <w:numPr>
          <w:ilvl w:val="0"/>
          <w:numId w:val="2"/>
        </w:numPr>
      </w:pPr>
      <w:r>
        <w:t xml:space="preserve">Direct and honest about what we offer</w:t>
      </w:r>
    </w:p>
    <w:p>
      <w:pPr>
        <w:pStyle w:val="ListParagraph"/>
        <w:numPr>
          <w:ilvl w:val="0"/>
          <w:numId w:val="2"/>
        </w:numPr>
      </w:pPr>
      <w:r>
        <w:t xml:space="preserve">Enthusiastic about empowering creators</w:t>
      </w:r>
    </w:p>
    <w:p>
      <w:pPr>
        <w:pStyle w:val="ListParagraph"/>
        <w:numPr>
          <w:ilvl w:val="0"/>
          <w:numId w:val="2"/>
        </w:numPr>
      </w:pPr>
      <w:r>
        <w:t xml:space="preserve">Clear and jargon-free—we explain, we don't confuse</w:t>
      </w:r>
    </w:p>
    <w:p>
      <w:pPr>
        <w:spacing w:before="240" w:after="80"/>
      </w:pPr>
      <w:r>
        <w:rPr>
          <w:b/>
          <w:bCs/>
        </w:rPr>
        <w:t xml:space="preserve">Tone Guidelines:</w:t>
      </w:r>
    </w:p>
    <w:p>
      <w:pPr>
        <w:pStyle w:val="ListParagraph"/>
        <w:numPr>
          <w:ilvl w:val="0"/>
          <w:numId w:val="2"/>
        </w:numPr>
      </w:pPr>
      <w:r>
        <w:rPr>
          <w:b/>
          <w:bCs/>
        </w:rPr>
        <w:t xml:space="preserve">Marketing: </w:t>
      </w:r>
      <w:r>
        <w:t xml:space="preserve">Bold, confident, slightly cheeky</w:t>
      </w:r>
    </w:p>
    <w:p>
      <w:pPr>
        <w:pStyle w:val="ListParagraph"/>
        <w:numPr>
          <w:ilvl w:val="0"/>
          <w:numId w:val="2"/>
        </w:numPr>
      </w:pPr>
      <w:r>
        <w:rPr>
          <w:b/>
          <w:bCs/>
        </w:rPr>
        <w:t xml:space="preserve">Product UI: </w:t>
      </w:r>
      <w:r>
        <w:t xml:space="preserve">Helpful, encouraging, straightforward</w:t>
      </w:r>
    </w:p>
    <w:p>
      <w:pPr>
        <w:pStyle w:val="ListParagraph"/>
        <w:numPr>
          <w:ilvl w:val="0"/>
          <w:numId w:val="2"/>
        </w:numPr>
      </w:pPr>
      <w:r>
        <w:rPr>
          <w:b/>
          <w:bCs/>
        </w:rPr>
        <w:t xml:space="preserve">Support: </w:t>
      </w:r>
      <w:r>
        <w:t xml:space="preserve">Warm, patient, solution-focused</w:t>
      </w:r>
    </w:p>
    <w:p>
      <w:pPr>
        <w:pStyle w:val="ListParagraph"/>
        <w:numPr>
          <w:ilvl w:val="0"/>
          <w:numId w:val="2"/>
        </w:numPr>
      </w:pPr>
      <w:r>
        <w:rPr>
          <w:b/>
          <w:bCs/>
        </w:rPr>
        <w:t xml:space="preserve">Technical: </w:t>
      </w:r>
      <w:r>
        <w:t xml:space="preserve">Clear, precise, never condescending</w:t>
      </w:r>
    </w:p>
    <w:p>
      <w:pPr>
        <w:pStyle w:val="Heading2"/>
      </w:pPr>
      <w:r>
        <w:t xml:space="preserve">3.3 Language Examples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shd w:fill="B94E30" w:val="clear"/>
          </w:tcPr>
          <w:p>
            <w:pPr>
              <w:jc w:val="center"/>
            </w:pPr>
            <w:r>
              <w:rPr>
                <w:b/>
                <w:bCs/>
                <w:color w:val="FFFFFF"/>
                <w:sz w:val="22"/>
                <w:szCs w:val="22"/>
              </w:rPr>
              <w:t xml:space="preserve">We Say</w:t>
            </w:r>
          </w:p>
        </w:tc>
        <w:tc>
          <w:tcPr>
            <w:tcW w:type="dxa" w:w="3120"/>
            <w:shd w:fill="E3B436" w:val="clear"/>
          </w:tcPr>
          <w:p>
            <w:pPr>
              <w:jc w:val="center"/>
            </w:pPr>
            <w:r>
              <w:rPr>
                <w:b/>
                <w:bCs/>
                <w:color w:val="000000"/>
                <w:sz w:val="22"/>
                <w:szCs w:val="22"/>
              </w:rPr>
              <w:t xml:space="preserve">We Don't Say</w:t>
            </w:r>
          </w:p>
        </w:tc>
        <w:tc>
          <w:tcPr>
            <w:tcW w:type="dxa" w:w="3120"/>
            <w:shd w:fill="664D3F" w:val="clear"/>
          </w:tcPr>
          <w:p>
            <w:pPr>
              <w:jc w:val="center"/>
            </w:pPr>
            <w:r>
              <w:rPr>
                <w:b/>
                <w:bCs/>
                <w:color w:val="FFFFFF"/>
                <w:sz w:val="22"/>
                <w:szCs w:val="22"/>
              </w:rPr>
              <w:t xml:space="preserve">Why</w:t>
            </w:r>
          </w:p>
        </w:tc>
      </w:tr>
      <w:tr>
        <w:tc>
          <w:tcPr>
            <w:tcW w:type="dxa" w:w="3120"/>
          </w:tcPr>
          <w:p>
            <w:r>
              <w:t xml:space="preserve">Create mockups that sell</w:t>
            </w:r>
          </w:p>
        </w:tc>
        <w:tc>
          <w:tcPr>
            <w:tcW w:type="dxa" w:w="3120"/>
          </w:tcPr>
          <w:p>
            <w:r>
              <w:t xml:space="preserve">Generate product visualizations</w:t>
            </w:r>
          </w:p>
        </w:tc>
        <w:tc>
          <w:tcPr>
            <w:tcW w:type="dxa" w:w="3120"/>
          </w:tcPr>
          <w:p>
            <w:r>
              <w:t xml:space="preserve">Focus on outcomes, not process</w:t>
            </w:r>
          </w:p>
        </w:tc>
      </w:tr>
      <w:tr>
        <w:tc>
          <w:tcPr>
            <w:tcW w:type="dxa" w:w="3120"/>
          </w:tcPr>
          <w:p>
            <w:r>
              <w:t xml:space="preserve">Your journey starts here</w:t>
            </w:r>
          </w:p>
        </w:tc>
        <w:tc>
          <w:tcPr>
            <w:tcW w:type="dxa" w:w="3120"/>
          </w:tcPr>
          <w:p>
            <w:r>
              <w:t xml:space="preserve">Begin your workflow</w:t>
            </w:r>
          </w:p>
        </w:tc>
        <w:tc>
          <w:tcPr>
            <w:tcW w:type="dxa" w:w="3120"/>
          </w:tcPr>
          <w:p>
            <w:r>
              <w:t xml:space="preserve">Emphasizes user experience</w:t>
            </w:r>
          </w:p>
        </w:tc>
      </w:tr>
      <w:tr>
        <w:tc>
          <w:tcPr>
            <w:tcW w:type="dxa" w:w="3120"/>
          </w:tcPr>
          <w:p>
            <w:r>
              <w:t xml:space="preserve">99.0/100—the best in the industry</w:t>
            </w:r>
          </w:p>
        </w:tc>
        <w:tc>
          <w:tcPr>
            <w:tcW w:type="dxa" w:w="3120"/>
          </w:tcPr>
          <w:p>
            <w:r>
              <w:t xml:space="preserve">Industry-leading performance</w:t>
            </w:r>
          </w:p>
        </w:tc>
        <w:tc>
          <w:tcPr>
            <w:tcW w:type="dxa" w:w="3120"/>
          </w:tcPr>
          <w:p>
            <w:r>
              <w:t xml:space="preserve">Specific and confident</w:t>
            </w:r>
          </w:p>
        </w:tc>
      </w:tr>
    </w:tbl>
    <w:p>
      <w:r>
        <w:br w:type="page"/>
      </w:r>
    </w:p>
    <w:p>
      <w:pPr>
        <w:pStyle w:val="Heading1"/>
      </w:pPr>
      <w:r>
        <w:t xml:space="preserve">4. Logo Guidelines</w:t>
      </w:r>
    </w:p>
    <w:p>
      <w:pPr>
        <w:pStyle w:val="Heading2"/>
      </w:pPr>
      <w:r>
        <w:t xml:space="preserve">4.1 Logo Variations</w:t>
      </w:r>
    </w:p>
    <w:p>
      <w:pPr>
        <w:spacing w:after="120"/>
      </w:pPr>
      <w:r>
        <w:t xml:space="preserve">UGLI has three equal logo variations, each suitable for different backgrounds and applications. All variations hold equal weight and can be used interchangeably based on context.</w:t>
      </w:r>
    </w:p>
    <w:p>
      <w:pPr>
        <w:spacing w:before="240" w:after="80"/>
        <w:jc w:val="center"/>
      </w:pPr>
      <w:r>
        <w:drawing>
          <wp:inline distT="0" distB="0" distL="0" distR="0">
            <wp:extent cx="4286250" cy="4286250"/>
            <wp:effectExtent t="0" r="0" b="0" l="0"/>
            <wp:docPr id="1" name="LogoVariations" descr="Three color variations of UGLI logo" title="UGLI Logo Var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4286250"/>
                    </a:xfrm>
                    <a:prstGeom prst="rect">
                      <a:avLst/>
                    </a:prstGeom>
                  </pic:spPr>
                </pic:pic>
              </a:graphicData>
            </a:graphic>
          </wp:inline>
        </w:drawing>
      </w:r>
    </w:p>
    <w:p>
      <w:pPr>
        <w:pStyle w:val="ListParagraph"/>
        <w:numPr>
          <w:ilvl w:val="0"/>
          <w:numId w:val="2"/>
        </w:numPr>
      </w:pPr>
      <w:r>
        <w:rPr>
          <w:b/>
          <w:bCs/>
          <w:color w:val="E3B436"/>
        </w:rPr>
        <w:t xml:space="preserve">Gold/Yellow (#E3B436): </w:t>
      </w:r>
      <w:r>
        <w:t xml:space="preserve">Best on dark backgrounds, energetic and optimistic</w:t>
      </w:r>
    </w:p>
    <w:p>
      <w:pPr>
        <w:pStyle w:val="ListParagraph"/>
        <w:numPr>
          <w:ilvl w:val="0"/>
          <w:numId w:val="2"/>
        </w:numPr>
      </w:pPr>
      <w:r>
        <w:rPr>
          <w:b/>
          <w:bCs/>
          <w:color w:val="B94E30"/>
        </w:rPr>
        <w:t xml:space="preserve">Rust/Orange (#B94E30): </w:t>
      </w:r>
      <w:r>
        <w:t xml:space="preserve">Primary brand color, works on light and neutral backgrounds</w:t>
      </w:r>
    </w:p>
    <w:p>
      <w:pPr>
        <w:pStyle w:val="ListParagraph"/>
        <w:numPr>
          <w:ilvl w:val="0"/>
          <w:numId w:val="2"/>
        </w:numPr>
      </w:pPr>
      <w:r>
        <w:rPr>
          <w:b/>
          <w:bCs/>
          <w:color w:val="664D3F"/>
        </w:rPr>
        <w:t xml:space="preserve">Brown (#664D3F): </w:t>
      </w:r>
      <w:r>
        <w:t xml:space="preserve">Sophisticated option for professional contexts</w:t>
      </w:r>
    </w:p>
    <w:p>
      <w:pPr>
        <w:pStyle w:val="Heading2"/>
      </w:pPr>
      <w:r>
        <w:t xml:space="preserve">4.2 Clear Space</w:t>
      </w:r>
    </w:p>
    <w:p>
      <w:pPr>
        <w:spacing w:after="120"/>
      </w:pPr>
      <w:r>
        <w:t xml:space="preserve">To maintain logo integrity and visibility, always preserve clear space around the logo equal to the height of the lowercase 'g' in the logo. No text, graphics, or other elements should invade this space.</w:t>
      </w:r>
    </w:p>
    <w:p>
      <w:pPr>
        <w:pStyle w:val="Heading2"/>
      </w:pPr>
      <w:r>
        <w:t xml:space="preserve">4.3 Minimum Size</w:t>
      </w:r>
    </w:p>
    <w:p>
      <w:pPr>
        <w:pStyle w:val="ListParagraph"/>
        <w:numPr>
          <w:ilvl w:val="0"/>
          <w:numId w:val="2"/>
        </w:numPr>
      </w:pPr>
      <w:r>
        <w:rPr>
          <w:b/>
          <w:bCs/>
        </w:rPr>
        <w:t xml:space="preserve">Print: </w:t>
      </w:r>
      <w:r>
        <w:t xml:space="preserve">Minimum width of 1 inch (25mm)</w:t>
      </w:r>
    </w:p>
    <w:p>
      <w:pPr>
        <w:pStyle w:val="ListParagraph"/>
        <w:numPr>
          <w:ilvl w:val="0"/>
          <w:numId w:val="2"/>
        </w:numPr>
      </w:pPr>
      <w:r>
        <w:rPr>
          <w:b/>
          <w:bCs/>
        </w:rPr>
        <w:t xml:space="preserve">Digital: </w:t>
      </w:r>
      <w:r>
        <w:t xml:space="preserve">Minimum width of 120 pixels</w:t>
      </w:r>
    </w:p>
    <w:p>
      <w:pPr>
        <w:pStyle w:val="ListParagraph"/>
        <w:numPr>
          <w:ilvl w:val="0"/>
          <w:numId w:val="2"/>
        </w:numPr>
      </w:pPr>
      <w:r>
        <w:rPr>
          <w:b/>
          <w:bCs/>
        </w:rPr>
        <w:t xml:space="preserve">Social Media Icons: </w:t>
      </w:r>
      <w:r>
        <w:t xml:space="preserve">Minimum 180x180 pixels</w:t>
      </w:r>
    </w:p>
    <w:p>
      <w:pPr>
        <w:pStyle w:val="Heading2"/>
      </w:pPr>
      <w:r>
        <w:t xml:space="preserve">4.4 Logo Don'ts</w:t>
      </w:r>
    </w:p>
    <w:p>
      <w:pPr>
        <w:pStyle w:val="ListParagraph"/>
        <w:numPr>
          <w:ilvl w:val="0"/>
          <w:numId w:val="2"/>
        </w:numPr>
      </w:pPr>
      <w:r>
        <w:t xml:space="preserve">Don't rotate or skew the logo</w:t>
      </w:r>
    </w:p>
    <w:p>
      <w:pPr>
        <w:pStyle w:val="ListParagraph"/>
        <w:numPr>
          <w:ilvl w:val="0"/>
          <w:numId w:val="2"/>
        </w:numPr>
      </w:pPr>
      <w:r>
        <w:t xml:space="preserve">Don't change the logo colors outside the approved variations</w:t>
      </w:r>
    </w:p>
    <w:p>
      <w:pPr>
        <w:pStyle w:val="ListParagraph"/>
        <w:numPr>
          <w:ilvl w:val="0"/>
          <w:numId w:val="2"/>
        </w:numPr>
      </w:pPr>
      <w:r>
        <w:t xml:space="preserve">Don't add effects (shadows, glows, gradients)</w:t>
      </w:r>
    </w:p>
    <w:p>
      <w:pPr>
        <w:pStyle w:val="ListParagraph"/>
        <w:numPr>
          <w:ilvl w:val="0"/>
          <w:numId w:val="2"/>
        </w:numPr>
      </w:pPr>
      <w:r>
        <w:t xml:space="preserve">Don't stretch or distort the proportions</w:t>
      </w:r>
    </w:p>
    <w:p>
      <w:pPr>
        <w:pStyle w:val="ListParagraph"/>
        <w:numPr>
          <w:ilvl w:val="0"/>
          <w:numId w:val="2"/>
        </w:numPr>
      </w:pPr>
      <w:r>
        <w:t xml:space="preserve">Don't place on busy or low-contrast backgrounds</w:t>
      </w:r>
    </w:p>
    <w:p>
      <w:pPr>
        <w:pStyle w:val="ListParagraph"/>
        <w:numPr>
          <w:ilvl w:val="0"/>
          <w:numId w:val="2"/>
        </w:numPr>
      </w:pPr>
      <w:r>
        <w:t xml:space="preserve">Don't outline the logo</w:t>
      </w:r>
    </w:p>
    <w:p>
      <w:pPr>
        <w:pStyle w:val="ListParagraph"/>
        <w:numPr>
          <w:ilvl w:val="0"/>
          <w:numId w:val="2"/>
        </w:numPr>
      </w:pPr>
      <w:r>
        <w:t xml:space="preserve">Don't separate or rearrange logo elements</w:t>
      </w:r>
    </w:p>
    <w:p>
      <w:r>
        <w:br w:type="page"/>
      </w:r>
    </w:p>
    <w:p>
      <w:pPr>
        <w:pStyle w:val="Heading1"/>
      </w:pPr>
      <w:r>
        <w:t xml:space="preserve">5. Color Palette</w:t>
      </w:r>
    </w:p>
    <w:p>
      <w:pPr>
        <w:pStyle w:val="Heading2"/>
      </w:pPr>
      <w:r>
        <w:t xml:space="preserve">5.1 Primary Colors</w:t>
      </w:r>
    </w:p>
    <w:p>
      <w:pPr>
        <w:spacing w:before="240" w:after="80"/>
      </w:pPr>
      <w:r>
        <w:rPr>
          <w:b/>
          <w:bCs/>
          <w:color w:val="B94E30"/>
          <w:sz w:val="26"/>
          <w:szCs w:val="26"/>
        </w:rPr>
        <w:t xml:space="preserve">Rust/Orange (Primary)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c>
          <w:tcPr>
            <w:tcW w:type="dxa" w:w="2340"/>
            <w:shd w:fill="B94E30" w:val="clear"/>
          </w:tcPr>
          <w:p>
            <w:pPr>
              <w:spacing w:before="800" w:after="800"/>
              <w:jc w:val="center"/>
            </w:pPr>
            <w:r>
              <w:t xml:space="preserve"/>
            </w:r>
          </w:p>
        </w:tc>
        <w:tc>
          <w:tcPr>
            <w:tcW w:type="dxa" w:w="2340"/>
          </w:tcPr>
          <w:p>
            <w:pPr>
              <w:spacing w:after="40"/>
            </w:pPr>
            <w:r>
              <w:rPr>
                <w:b/>
                <w:bCs/>
              </w:rPr>
              <w:t xml:space="preserve">HEX</w:t>
            </w:r>
          </w:p>
          <w:p>
            <w:r>
              <w:t xml:space="preserve">#B94E30</w:t>
            </w:r>
          </w:p>
        </w:tc>
        <w:tc>
          <w:tcPr>
            <w:tcW w:type="dxa" w:w="2340"/>
          </w:tcPr>
          <w:p>
            <w:pPr>
              <w:spacing w:after="40"/>
            </w:pPr>
            <w:r>
              <w:rPr>
                <w:b/>
                <w:bCs/>
              </w:rPr>
              <w:t xml:space="preserve">RGB</w:t>
            </w:r>
          </w:p>
          <w:p>
            <w:r>
              <w:t xml:space="preserve">185, 78, 48</w:t>
            </w:r>
          </w:p>
        </w:tc>
        <w:tc>
          <w:tcPr>
            <w:tcW w:type="dxa" w:w="2340"/>
          </w:tcPr>
          <w:p>
            <w:pPr>
              <w:spacing w:after="40"/>
            </w:pPr>
            <w:r>
              <w:rPr>
                <w:b/>
                <w:bCs/>
              </w:rPr>
              <w:t xml:space="preserve">CMYK</w:t>
            </w:r>
          </w:p>
          <w:p>
            <w:r>
              <w:t xml:space="preserve">0, 58, 74, 27</w:t>
            </w:r>
          </w:p>
        </w:tc>
      </w:tr>
    </w:tbl>
    <w:p>
      <w:pPr>
        <w:spacing w:before="120" w:after="240"/>
      </w:pPr>
      <w:r>
        <w:t xml:space="preserve">Our primary brand color. Use for headlines, CTAs, key UI elements, and brand moments. Conveys innovation, energy, and disruption.</w:t>
      </w:r>
    </w:p>
    <w:p>
      <w:pPr>
        <w:pStyle w:val="Heading2"/>
      </w:pPr>
      <w:r>
        <w:t xml:space="preserve">5.2 Secondary Colors</w:t>
      </w:r>
    </w:p>
    <w:p>
      <w:pPr>
        <w:spacing w:before="240" w:after="80"/>
      </w:pPr>
      <w:r>
        <w:rPr>
          <w:b/>
          <w:bCs/>
          <w:color w:val="E3B436"/>
          <w:sz w:val="26"/>
          <w:szCs w:val="26"/>
        </w:rPr>
        <w:t xml:space="preserve">Gold/Yellow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c>
          <w:tcPr>
            <w:tcW w:type="dxa" w:w="2340"/>
            <w:shd w:fill="E3B436" w:val="clear"/>
          </w:tcPr>
          <w:p>
            <w:pPr>
              <w:spacing w:before="800" w:after="800"/>
              <w:jc w:val="center"/>
            </w:pPr>
            <w:r>
              <w:t xml:space="preserve"/>
            </w:r>
          </w:p>
        </w:tc>
        <w:tc>
          <w:tcPr>
            <w:tcW w:type="dxa" w:w="2340"/>
          </w:tcPr>
          <w:p>
            <w:pPr>
              <w:spacing w:after="40"/>
            </w:pPr>
            <w:r>
              <w:rPr>
                <w:b/>
                <w:bCs/>
              </w:rPr>
              <w:t xml:space="preserve">HEX</w:t>
            </w:r>
          </w:p>
          <w:p>
            <w:r>
              <w:t xml:space="preserve">#E3B436</w:t>
            </w:r>
          </w:p>
        </w:tc>
        <w:tc>
          <w:tcPr>
            <w:tcW w:type="dxa" w:w="2340"/>
          </w:tcPr>
          <w:p>
            <w:pPr>
              <w:spacing w:after="40"/>
            </w:pPr>
            <w:r>
              <w:rPr>
                <w:b/>
                <w:bCs/>
              </w:rPr>
              <w:t xml:space="preserve">RGB</w:t>
            </w:r>
          </w:p>
          <w:p>
            <w:r>
              <w:t xml:space="preserve">227, 180, 54</w:t>
            </w:r>
          </w:p>
        </w:tc>
        <w:tc>
          <w:tcPr>
            <w:tcW w:type="dxa" w:w="2340"/>
          </w:tcPr>
          <w:p>
            <w:pPr>
              <w:spacing w:after="40"/>
            </w:pPr>
            <w:r>
              <w:rPr>
                <w:b/>
                <w:bCs/>
              </w:rPr>
              <w:t xml:space="preserve">CMYK</w:t>
            </w:r>
          </w:p>
          <w:p>
            <w:r>
              <w:t xml:space="preserve">0, 21, 76, 11</w:t>
            </w:r>
          </w:p>
        </w:tc>
      </w:tr>
    </w:tbl>
    <w:p>
      <w:pPr>
        <w:spacing w:before="120" w:after="240"/>
      </w:pPr>
      <w:r>
        <w:t xml:space="preserve">Accent color for highlights, success states, and optimistic messaging. Use sparingly to create visual interest.</w:t>
      </w:r>
    </w:p>
    <w:p>
      <w:pPr>
        <w:spacing w:before="240" w:after="80"/>
      </w:pPr>
      <w:r>
        <w:rPr>
          <w:b/>
          <w:bCs/>
          <w:color w:val="664D3F"/>
          <w:sz w:val="26"/>
          <w:szCs w:val="26"/>
        </w:rPr>
        <w:t xml:space="preserve">Brown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c>
          <w:tcPr>
            <w:tcW w:type="dxa" w:w="2340"/>
            <w:shd w:fill="664D3F" w:val="clear"/>
          </w:tcPr>
          <w:p>
            <w:pPr>
              <w:spacing w:before="800" w:after="800"/>
              <w:jc w:val="center"/>
            </w:pPr>
            <w:r>
              <w:t xml:space="preserve"/>
            </w:r>
          </w:p>
        </w:tc>
        <w:tc>
          <w:tcPr>
            <w:tcW w:type="dxa" w:w="2340"/>
          </w:tcPr>
          <w:p>
            <w:pPr>
              <w:spacing w:after="40"/>
            </w:pPr>
            <w:r>
              <w:rPr>
                <w:b/>
                <w:bCs/>
              </w:rPr>
              <w:t xml:space="preserve">HEX</w:t>
            </w:r>
          </w:p>
          <w:p>
            <w:r>
              <w:t xml:space="preserve">#664D3F</w:t>
            </w:r>
          </w:p>
        </w:tc>
        <w:tc>
          <w:tcPr>
            <w:tcW w:type="dxa" w:w="2340"/>
          </w:tcPr>
          <w:p>
            <w:pPr>
              <w:spacing w:after="40"/>
            </w:pPr>
            <w:r>
              <w:rPr>
                <w:b/>
                <w:bCs/>
              </w:rPr>
              <w:t xml:space="preserve">RGB</w:t>
            </w:r>
          </w:p>
          <w:p>
            <w:r>
              <w:t xml:space="preserve">102, 77, 63</w:t>
            </w:r>
          </w:p>
        </w:tc>
        <w:tc>
          <w:tcPr>
            <w:tcW w:type="dxa" w:w="2340"/>
          </w:tcPr>
          <w:p>
            <w:pPr>
              <w:spacing w:after="40"/>
            </w:pPr>
            <w:r>
              <w:rPr>
                <w:b/>
                <w:bCs/>
              </w:rPr>
              <w:t xml:space="preserve">CMYK</w:t>
            </w:r>
          </w:p>
          <w:p>
            <w:r>
              <w:t xml:space="preserve">0, 25, 38, 60</w:t>
            </w:r>
          </w:p>
        </w:tc>
      </w:tr>
    </w:tbl>
    <w:p>
      <w:pPr>
        <w:spacing w:before="120" w:after="240"/>
      </w:pPr>
      <w:r>
        <w:t xml:space="preserve">Supporting color for body text, subheadings, and grounding elements. Conveys professionalism and reliability.</w:t>
      </w:r>
    </w:p>
    <w:p>
      <w:pPr>
        <w:pStyle w:val="Heading2"/>
      </w:pPr>
      <w:r>
        <w:t xml:space="preserve">5.3 Neutral Colors</w:t>
      </w:r>
    </w:p>
    <w:p>
      <w:pPr>
        <w:spacing w:after="80"/>
      </w:pPr>
      <w:r>
        <w:t xml:space="preserve">Use these neutral colors for backgrounds, borders, and text to complement the brand palette:</w:t>
      </w:r>
    </w:p>
    <w:p>
      <w:pPr>
        <w:pStyle w:val="ListParagraph"/>
        <w:numPr>
          <w:ilvl w:val="0"/>
          <w:numId w:val="2"/>
        </w:numPr>
      </w:pPr>
      <w:r>
        <w:rPr>
          <w:b/>
          <w:bCs/>
        </w:rPr>
        <w:t xml:space="preserve">White: </w:t>
      </w:r>
      <w:r>
        <w:t xml:space="preserve">#FFFFFF — Primary background</w:t>
      </w:r>
    </w:p>
    <w:p>
      <w:pPr>
        <w:pStyle w:val="ListParagraph"/>
        <w:numPr>
          <w:ilvl w:val="0"/>
          <w:numId w:val="2"/>
        </w:numPr>
      </w:pPr>
      <w:r>
        <w:rPr>
          <w:b/>
          <w:bCs/>
        </w:rPr>
        <w:t xml:space="preserve">Light Gray: </w:t>
      </w:r>
      <w:r>
        <w:t xml:space="preserve">#F5F5F5 — Secondary background</w:t>
      </w:r>
    </w:p>
    <w:p>
      <w:pPr>
        <w:pStyle w:val="ListParagraph"/>
        <w:numPr>
          <w:ilvl w:val="0"/>
          <w:numId w:val="2"/>
        </w:numPr>
      </w:pPr>
      <w:r>
        <w:rPr>
          <w:b/>
          <w:bCs/>
        </w:rPr>
        <w:t xml:space="preserve">Medium Gray: </w:t>
      </w:r>
      <w:r>
        <w:t xml:space="preserve">#999999 — Borders, dividers</w:t>
      </w:r>
    </w:p>
    <w:p>
      <w:pPr>
        <w:pStyle w:val="ListParagraph"/>
        <w:numPr>
          <w:ilvl w:val="0"/>
          <w:numId w:val="2"/>
        </w:numPr>
      </w:pPr>
      <w:r>
        <w:rPr>
          <w:b/>
          <w:bCs/>
        </w:rPr>
        <w:t xml:space="preserve">Dark Gray: </w:t>
      </w:r>
      <w:r>
        <w:t xml:space="preserve">#333333 — Body text</w:t>
      </w:r>
    </w:p>
    <w:p>
      <w:pPr>
        <w:pStyle w:val="ListParagraph"/>
        <w:numPr>
          <w:ilvl w:val="0"/>
          <w:numId w:val="2"/>
        </w:numPr>
      </w:pPr>
      <w:r>
        <w:rPr>
          <w:b/>
          <w:bCs/>
        </w:rPr>
        <w:t xml:space="preserve">Black: </w:t>
      </w:r>
      <w:r>
        <w:t xml:space="preserve">#000000 — Headings, emphasis</w:t>
      </w:r>
    </w:p>
    <w:p>
      <w:pPr>
        <w:pStyle w:val="Heading2"/>
      </w:pPr>
      <w:r>
        <w:t xml:space="preserve">5.4 Color Usage Guidelines</w:t>
      </w:r>
    </w:p>
    <w:p>
      <w:pPr>
        <w:pStyle w:val="ListParagraph"/>
        <w:numPr>
          <w:ilvl w:val="0"/>
          <w:numId w:val="2"/>
        </w:numPr>
      </w:pPr>
      <w:r>
        <w:t xml:space="preserve">Use Rust (#B94E30) as the dominant color in most applications</w:t>
      </w:r>
    </w:p>
    <w:p>
      <w:pPr>
        <w:pStyle w:val="ListParagraph"/>
        <w:numPr>
          <w:ilvl w:val="0"/>
          <w:numId w:val="2"/>
        </w:numPr>
      </w:pPr>
      <w:r>
        <w:t xml:space="preserve">Gold (#E3B436) should be used as an accent, not a primary color</w:t>
      </w:r>
    </w:p>
    <w:p>
      <w:pPr>
        <w:pStyle w:val="ListParagraph"/>
        <w:numPr>
          <w:ilvl w:val="0"/>
          <w:numId w:val="2"/>
        </w:numPr>
      </w:pPr>
      <w:r>
        <w:t xml:space="preserve">Brown (#664D3F) works well for text and supporting elements</w:t>
      </w:r>
    </w:p>
    <w:p>
      <w:pPr>
        <w:pStyle w:val="ListParagraph"/>
        <w:numPr>
          <w:ilvl w:val="0"/>
          <w:numId w:val="2"/>
        </w:numPr>
      </w:pPr>
      <w:r>
        <w:t xml:space="preserve">Maintain high contrast for accessibility (minimum 4.5:1 for text)</w:t>
      </w:r>
    </w:p>
    <w:p>
      <w:pPr>
        <w:pStyle w:val="ListParagraph"/>
        <w:numPr>
          <w:ilvl w:val="0"/>
          <w:numId w:val="2"/>
        </w:numPr>
      </w:pPr>
      <w:r>
        <w:t xml:space="preserve">Never use colors outside this palette unless absolutely necessary</w:t>
      </w:r>
    </w:p>
    <w:p>
      <w:r>
        <w:br w:type="page"/>
      </w:r>
    </w:p>
    <w:p>
      <w:pPr>
        <w:pStyle w:val="Heading1"/>
      </w:pPr>
      <w:r>
        <w:t xml:space="preserve">6. Typography</w:t>
      </w:r>
    </w:p>
    <w:p>
      <w:pPr>
        <w:pStyle w:val="Heading2"/>
      </w:pPr>
      <w:r>
        <w:t xml:space="preserve">6.1 Primary Typeface: Outfit</w:t>
      </w:r>
    </w:p>
    <w:p>
      <w:pPr>
        <w:spacing w:after="120"/>
      </w:pPr>
      <w:r>
        <w:t xml:space="preserve">Outfit is our primary brand typeface. It's a clean, modern, geometric sans-serif that embodies our innovative and approachable personality. Use Outfit for all brand communications.</w:t>
      </w:r>
    </w:p>
    <w:p>
      <w:pPr>
        <w:spacing w:before="240" w:after="80"/>
      </w:pPr>
      <w:r>
        <w:rPr>
          <w:b/>
          <w:bCs/>
          <w:sz w:val="24"/>
          <w:szCs w:val="24"/>
        </w:rPr>
        <w:t xml:space="preserve">Outfit Weights:</w:t>
      </w:r>
    </w:p>
    <w:p>
      <w:pPr>
        <w:pStyle w:val="ListParagraph"/>
        <w:numPr>
          <w:ilvl w:val="0"/>
          <w:numId w:val="2"/>
        </w:numPr>
      </w:pPr>
      <w:r>
        <w:rPr>
          <w:b/>
          <w:bCs/>
        </w:rPr>
        <w:t xml:space="preserve">Bold (700): </w:t>
      </w:r>
      <w:r>
        <w:t xml:space="preserve">Headlines, subheadings, CTAs</w:t>
      </w:r>
    </w:p>
    <w:p>
      <w:pPr>
        <w:pStyle w:val="ListParagraph"/>
        <w:numPr>
          <w:ilvl w:val="0"/>
          <w:numId w:val="2"/>
        </w:numPr>
      </w:pPr>
      <w:r>
        <w:rPr>
          <w:b/>
          <w:bCs/>
        </w:rPr>
        <w:t xml:space="preserve">Medium (500): </w:t>
      </w:r>
      <w:r>
        <w:t xml:space="preserve">UI elements, buttons, labels</w:t>
      </w:r>
    </w:p>
    <w:p>
      <w:pPr>
        <w:pStyle w:val="ListParagraph"/>
        <w:numPr>
          <w:ilvl w:val="0"/>
          <w:numId w:val="2"/>
        </w:numPr>
      </w:pPr>
      <w:r>
        <w:rPr>
          <w:b/>
          <w:bCs/>
        </w:rPr>
        <w:t xml:space="preserve">Regular (400): </w:t>
      </w:r>
      <w:r>
        <w:t xml:space="preserve">Body text, descriptions</w:t>
      </w:r>
    </w:p>
    <w:p>
      <w:pPr>
        <w:pStyle w:val="Heading2"/>
      </w:pPr>
      <w:r>
        <w:t xml:space="preserve">6.2 Fallback Typeface</w:t>
      </w:r>
    </w:p>
    <w:p>
      <w:pPr>
        <w:spacing w:after="80"/>
      </w:pPr>
      <w:r>
        <w:t xml:space="preserve">If Outfit is unavailable, use these fallbacks in order:</w:t>
      </w:r>
    </w:p>
    <w:p>
      <w:pPr>
        <w:pStyle w:val="ListParagraph"/>
        <w:numPr>
          <w:ilvl w:val="0"/>
          <w:numId w:val="2"/>
        </w:numPr>
      </w:pPr>
      <w:r>
        <w:rPr>
          <w:b/>
          <w:bCs/>
        </w:rPr>
        <w:t xml:space="preserve">1. </w:t>
      </w:r>
      <w:r>
        <w:t xml:space="preserve">Inter</w:t>
      </w:r>
    </w:p>
    <w:p>
      <w:pPr>
        <w:pStyle w:val="ListParagraph"/>
        <w:numPr>
          <w:ilvl w:val="0"/>
          <w:numId w:val="2"/>
        </w:numPr>
      </w:pPr>
      <w:r>
        <w:rPr>
          <w:b/>
          <w:bCs/>
        </w:rPr>
        <w:t xml:space="preserve">2. </w:t>
      </w:r>
      <w:r>
        <w:t xml:space="preserve">Helvetica Neue</w:t>
      </w:r>
    </w:p>
    <w:p>
      <w:pPr>
        <w:pStyle w:val="ListParagraph"/>
        <w:numPr>
          <w:ilvl w:val="0"/>
          <w:numId w:val="2"/>
        </w:numPr>
      </w:pPr>
      <w:r>
        <w:rPr>
          <w:b/>
          <w:bCs/>
        </w:rPr>
        <w:t xml:space="preserve">3. </w:t>
      </w:r>
      <w:r>
        <w:t xml:space="preserve">Arial</w:t>
      </w:r>
    </w:p>
    <w:p>
      <w:pPr>
        <w:pStyle w:val="ListParagraph"/>
        <w:numPr>
          <w:ilvl w:val="0"/>
          <w:numId w:val="2"/>
        </w:numPr>
      </w:pPr>
      <w:r>
        <w:rPr>
          <w:b/>
          <w:bCs/>
        </w:rPr>
        <w:t xml:space="preserve">4. </w:t>
      </w:r>
      <w:r>
        <w:t xml:space="preserve">sans-serif</w:t>
      </w:r>
    </w:p>
    <w:p>
      <w:pPr>
        <w:pStyle w:val="Heading2"/>
      </w:pPr>
      <w:r>
        <w:t xml:space="preserve">6.3 Type Hierarchy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shd w:fill="B94E30" w:val="clear"/>
          </w:tcPr>
          <w:p>
            <w:pPr>
              <w:jc w:val="center"/>
            </w:pPr>
            <w:r>
              <w:rPr>
                <w:b/>
                <w:bCs/>
                <w:color w:val="FFFFFF"/>
              </w:rPr>
              <w:t xml:space="preserve">Element</w:t>
            </w:r>
          </w:p>
        </w:tc>
        <w:tc>
          <w:tcPr>
            <w:tcW w:type="dxa" w:w="2340"/>
            <w:shd w:fill="B94E30" w:val="clear"/>
          </w:tcPr>
          <w:p>
            <w:pPr>
              <w:jc w:val="center"/>
            </w:pPr>
            <w:r>
              <w:rPr>
                <w:b/>
                <w:bCs/>
                <w:color w:val="FFFFFF"/>
              </w:rPr>
              <w:t xml:space="preserve">Size</w:t>
            </w:r>
          </w:p>
        </w:tc>
        <w:tc>
          <w:tcPr>
            <w:tcW w:type="dxa" w:w="2340"/>
            <w:shd w:fill="B94E30" w:val="clear"/>
          </w:tcPr>
          <w:p>
            <w:pPr>
              <w:jc w:val="center"/>
            </w:pPr>
            <w:r>
              <w:rPr>
                <w:b/>
                <w:bCs/>
                <w:color w:val="FFFFFF"/>
              </w:rPr>
              <w:t xml:space="preserve">Weight</w:t>
            </w:r>
          </w:p>
        </w:tc>
        <w:tc>
          <w:tcPr>
            <w:tcW w:type="dxa" w:w="2340"/>
            <w:shd w:fill="B94E30" w:val="clear"/>
          </w:tcPr>
          <w:p>
            <w:pPr>
              <w:jc w:val="center"/>
            </w:pPr>
            <w:r>
              <w:rPr>
                <w:b/>
                <w:bCs/>
                <w:color w:val="FFFFFF"/>
              </w:rPr>
              <w:t xml:space="preserve">Color</w:t>
            </w:r>
          </w:p>
        </w:tc>
      </w:tr>
      <w:tr>
        <w:tc>
          <w:tcPr>
            <w:tcW w:type="dxa" w:w="2340"/>
          </w:tcPr>
          <w:p>
            <w:r>
              <w:t xml:space="preserve">H1 / Page Title</w:t>
            </w:r>
          </w:p>
        </w:tc>
        <w:tc>
          <w:tcPr>
            <w:tcW w:type="dxa" w:w="2340"/>
          </w:tcPr>
          <w:p>
            <w:r>
              <w:t xml:space="preserve">48px / 3rem</w:t>
            </w:r>
          </w:p>
        </w:tc>
        <w:tc>
          <w:tcPr>
            <w:tcW w:type="dxa" w:w="2340"/>
          </w:tcPr>
          <w:p>
            <w:r>
              <w:t xml:space="preserve">Bold (700)</w:t>
            </w:r>
          </w:p>
        </w:tc>
        <w:tc>
          <w:tcPr>
            <w:tcW w:type="dxa" w:w="2340"/>
          </w:tcPr>
          <w:p>
            <w:r>
              <w:t xml:space="preserve">Rust #B94E30</w:t>
            </w:r>
          </w:p>
        </w:tc>
      </w:tr>
      <w:tr>
        <w:tc>
          <w:tcPr>
            <w:tcW w:type="dxa" w:w="2340"/>
          </w:tcPr>
          <w:p>
            <w:r>
              <w:t xml:space="preserve">H2 / Section</w:t>
            </w:r>
          </w:p>
        </w:tc>
        <w:tc>
          <w:tcPr>
            <w:tcW w:type="dxa" w:w="2340"/>
          </w:tcPr>
          <w:p>
            <w:r>
              <w:t xml:space="preserve">36px / 2.25rem</w:t>
            </w:r>
          </w:p>
        </w:tc>
        <w:tc>
          <w:tcPr>
            <w:tcW w:type="dxa" w:w="2340"/>
          </w:tcPr>
          <w:p>
            <w:r>
              <w:t xml:space="preserve">Bold (700)</w:t>
            </w:r>
          </w:p>
        </w:tc>
        <w:tc>
          <w:tcPr>
            <w:tcW w:type="dxa" w:w="2340"/>
          </w:tcPr>
          <w:p>
            <w:r>
              <w:t xml:space="preserve">Brown #664D3F</w:t>
            </w:r>
          </w:p>
        </w:tc>
      </w:tr>
      <w:tr>
        <w:tc>
          <w:tcPr>
            <w:tcW w:type="dxa" w:w="2340"/>
          </w:tcPr>
          <w:p>
            <w:r>
              <w:t xml:space="preserve">H3 / Subsection</w:t>
            </w:r>
          </w:p>
        </w:tc>
        <w:tc>
          <w:tcPr>
            <w:tcW w:type="dxa" w:w="2340"/>
          </w:tcPr>
          <w:p>
            <w:r>
              <w:t xml:space="preserve">24px / 1.5rem</w:t>
            </w:r>
          </w:p>
        </w:tc>
        <w:tc>
          <w:tcPr>
            <w:tcW w:type="dxa" w:w="2340"/>
          </w:tcPr>
          <w:p>
            <w:r>
              <w:t xml:space="preserve">Bold (700)</w:t>
            </w:r>
          </w:p>
        </w:tc>
        <w:tc>
          <w:tcPr>
            <w:tcW w:type="dxa" w:w="2340"/>
          </w:tcPr>
          <w:p>
            <w:r>
              <w:t xml:space="preserve">Brown #664D3F</w:t>
            </w:r>
          </w:p>
        </w:tc>
      </w:tr>
      <w:tr>
        <w:tc>
          <w:tcPr>
            <w:tcW w:type="dxa" w:w="2340"/>
          </w:tcPr>
          <w:p>
            <w:r>
              <w:t xml:space="preserve">Body Large</w:t>
            </w:r>
          </w:p>
        </w:tc>
        <w:tc>
          <w:tcPr>
            <w:tcW w:type="dxa" w:w="2340"/>
          </w:tcPr>
          <w:p>
            <w:r>
              <w:t xml:space="preserve">18px / 1.125rem</w:t>
            </w:r>
          </w:p>
        </w:tc>
        <w:tc>
          <w:tcPr>
            <w:tcW w:type="dxa" w:w="2340"/>
          </w:tcPr>
          <w:p>
            <w:r>
              <w:t xml:space="preserve">Regular (400)</w:t>
            </w:r>
          </w:p>
        </w:tc>
        <w:tc>
          <w:tcPr>
            <w:tcW w:type="dxa" w:w="2340"/>
          </w:tcPr>
          <w:p>
            <w:r>
              <w:t xml:space="preserve">Gray #333333</w:t>
            </w:r>
          </w:p>
        </w:tc>
      </w:tr>
      <w:tr>
        <w:tc>
          <w:tcPr>
            <w:tcW w:type="dxa" w:w="2340"/>
          </w:tcPr>
          <w:p>
            <w:r>
              <w:t xml:space="preserve">Body Regular</w:t>
            </w:r>
          </w:p>
        </w:tc>
        <w:tc>
          <w:tcPr>
            <w:tcW w:type="dxa" w:w="2340"/>
          </w:tcPr>
          <w:p>
            <w:r>
              <w:t xml:space="preserve">16px / 1rem</w:t>
            </w:r>
          </w:p>
        </w:tc>
        <w:tc>
          <w:tcPr>
            <w:tcW w:type="dxa" w:w="2340"/>
          </w:tcPr>
          <w:p>
            <w:r>
              <w:t xml:space="preserve">Regular (400)</w:t>
            </w:r>
          </w:p>
        </w:tc>
        <w:tc>
          <w:tcPr>
            <w:tcW w:type="dxa" w:w="2340"/>
          </w:tcPr>
          <w:p>
            <w:r>
              <w:t xml:space="preserve">Gray #333333</w:t>
            </w:r>
          </w:p>
        </w:tc>
      </w:tr>
      <w:tr>
        <w:tc>
          <w:tcPr>
            <w:tcW w:type="dxa" w:w="2340"/>
          </w:tcPr>
          <w:p>
            <w:r>
              <w:t xml:space="preserve">Body Small</w:t>
            </w:r>
          </w:p>
        </w:tc>
        <w:tc>
          <w:tcPr>
            <w:tcW w:type="dxa" w:w="2340"/>
          </w:tcPr>
          <w:p>
            <w:r>
              <w:t xml:space="preserve">14px / 0.875rem</w:t>
            </w:r>
          </w:p>
        </w:tc>
        <w:tc>
          <w:tcPr>
            <w:tcW w:type="dxa" w:w="2340"/>
          </w:tcPr>
          <w:p>
            <w:r>
              <w:t xml:space="preserve">Regular (400)</w:t>
            </w:r>
          </w:p>
        </w:tc>
        <w:tc>
          <w:tcPr>
            <w:tcW w:type="dxa" w:w="2340"/>
          </w:tcPr>
          <w:p>
            <w:r>
              <w:t xml:space="preserve">Gray #666666</w:t>
            </w:r>
          </w:p>
        </w:tc>
      </w:tr>
      <w:tr>
        <w:tc>
          <w:tcPr>
            <w:tcW w:type="dxa" w:w="2340"/>
          </w:tcPr>
          <w:p>
            <w:r>
              <w:t xml:space="preserve">Button / CTA</w:t>
            </w:r>
          </w:p>
        </w:tc>
        <w:tc>
          <w:tcPr>
            <w:tcW w:type="dxa" w:w="2340"/>
          </w:tcPr>
          <w:p>
            <w:r>
              <w:t xml:space="preserve">16px / 1rem</w:t>
            </w:r>
          </w:p>
        </w:tc>
        <w:tc>
          <w:tcPr>
            <w:tcW w:type="dxa" w:w="2340"/>
          </w:tcPr>
          <w:p>
            <w:r>
              <w:t xml:space="preserve">Medium (500)</w:t>
            </w:r>
          </w:p>
        </w:tc>
        <w:tc>
          <w:tcPr>
            <w:tcW w:type="dxa" w:w="2340"/>
          </w:tcPr>
          <w:p>
            <w:r>
              <w:t xml:space="preserve">White #FFFFFF</w:t>
            </w:r>
          </w:p>
        </w:tc>
      </w:tr>
      <w:tr>
        <w:tc>
          <w:tcPr>
            <w:tcW w:type="dxa" w:w="2340"/>
          </w:tcPr>
          <w:p>
            <w:r>
              <w:t xml:space="preserve">Caption</w:t>
            </w:r>
          </w:p>
        </w:tc>
        <w:tc>
          <w:tcPr>
            <w:tcW w:type="dxa" w:w="2340"/>
          </w:tcPr>
          <w:p>
            <w:r>
              <w:t xml:space="preserve">12px / 0.75rem</w:t>
            </w:r>
          </w:p>
        </w:tc>
        <w:tc>
          <w:tcPr>
            <w:tcW w:type="dxa" w:w="2340"/>
          </w:tcPr>
          <w:p>
            <w:r>
              <w:t xml:space="preserve">Regular (400)</w:t>
            </w:r>
          </w:p>
        </w:tc>
        <w:tc>
          <w:tcPr>
            <w:tcW w:type="dxa" w:w="2340"/>
          </w:tcPr>
          <w:p>
            <w:r>
              <w:t xml:space="preserve">Gray #999999</w:t>
            </w:r>
          </w:p>
        </w:tc>
      </w:tr>
    </w:tbl>
    <w:p>
      <w:pPr>
        <w:pStyle w:val="Heading2"/>
      </w:pPr>
      <w:r>
        <w:t xml:space="preserve">6.4 Typography Best Practices</w:t>
      </w:r>
    </w:p>
    <w:p>
      <w:pPr>
        <w:pStyle w:val="ListParagraph"/>
        <w:numPr>
          <w:ilvl w:val="0"/>
          <w:numId w:val="2"/>
        </w:numPr>
      </w:pPr>
      <w:r>
        <w:t xml:space="preserve">Use sentence case for headlines (not ALL CAPS)</w:t>
      </w:r>
    </w:p>
    <w:p>
      <w:pPr>
        <w:pStyle w:val="ListParagraph"/>
        <w:numPr>
          <w:ilvl w:val="0"/>
          <w:numId w:val="2"/>
        </w:numPr>
      </w:pPr>
      <w:r>
        <w:t xml:space="preserve">Maintain line height of 1.5x for body text (24px for 16px text)</w:t>
      </w:r>
    </w:p>
    <w:p>
      <w:pPr>
        <w:pStyle w:val="ListParagraph"/>
        <w:numPr>
          <w:ilvl w:val="0"/>
          <w:numId w:val="2"/>
        </w:numPr>
      </w:pPr>
      <w:r>
        <w:t xml:space="preserve">Keep line length to 60-80 characters for optimal readability</w:t>
      </w:r>
    </w:p>
    <w:p>
      <w:pPr>
        <w:pStyle w:val="ListParagraph"/>
        <w:numPr>
          <w:ilvl w:val="0"/>
          <w:numId w:val="2"/>
        </w:numPr>
      </w:pPr>
      <w:r>
        <w:t xml:space="preserve">Use proper hierarchy—don't skip heading levels</w:t>
      </w:r>
    </w:p>
    <w:p>
      <w:pPr>
        <w:pStyle w:val="ListParagraph"/>
        <w:numPr>
          <w:ilvl w:val="0"/>
          <w:numId w:val="2"/>
        </w:numPr>
      </w:pPr>
      <w:r>
        <w:t xml:space="preserve">Avoid using italics for long passages (use for emphasis only)</w:t>
      </w:r>
    </w:p>
    <w:p>
      <w:r>
        <w:br w:type="page"/>
      </w:r>
    </w:p>
    <w:p>
      <w:pPr>
        <w:pStyle w:val="Heading1"/>
      </w:pPr>
      <w:r>
        <w:t xml:space="preserve">7. Visual Style &amp; Imagery</w:t>
      </w:r>
    </w:p>
    <w:p>
      <w:pPr>
        <w:pStyle w:val="Heading2"/>
      </w:pPr>
      <w:r>
        <w:t xml:space="preserve">7.1 Photography Style</w:t>
      </w:r>
    </w:p>
    <w:p>
      <w:pPr>
        <w:spacing w:after="80"/>
      </w:pPr>
      <w:r>
        <w:t xml:space="preserve">Our imagery should reflect our innovative and accessible personality:</w:t>
      </w:r>
    </w:p>
    <w:p>
      <w:pPr>
        <w:pStyle w:val="ListParagraph"/>
        <w:numPr>
          <w:ilvl w:val="0"/>
          <w:numId w:val="2"/>
        </w:numPr>
      </w:pPr>
      <w:r>
        <w:rPr>
          <w:b/>
          <w:bCs/>
        </w:rPr>
        <w:t xml:space="preserve">Modern and clean: </w:t>
      </w:r>
      <w:r>
        <w:t xml:space="preserve">Bright, well-lit, professional</w:t>
      </w:r>
    </w:p>
    <w:p>
      <w:pPr>
        <w:pStyle w:val="ListParagraph"/>
        <w:numPr>
          <w:ilvl w:val="0"/>
          <w:numId w:val="2"/>
        </w:numPr>
      </w:pPr>
      <w:r>
        <w:rPr>
          <w:b/>
          <w:bCs/>
        </w:rPr>
        <w:t xml:space="preserve">Authentic: </w:t>
      </w:r>
      <w:r>
        <w:t xml:space="preserve">Real people in real creative scenarios</w:t>
      </w:r>
    </w:p>
    <w:p>
      <w:pPr>
        <w:pStyle w:val="ListParagraph"/>
        <w:numPr>
          <w:ilvl w:val="0"/>
          <w:numId w:val="2"/>
        </w:numPr>
      </w:pPr>
      <w:r>
        <w:rPr>
          <w:b/>
          <w:bCs/>
        </w:rPr>
        <w:t xml:space="preserve">Diverse: </w:t>
      </w:r>
      <w:r>
        <w:t xml:space="preserve">Represent all ages, backgrounds, and abilities</w:t>
      </w:r>
    </w:p>
    <w:p>
      <w:pPr>
        <w:pStyle w:val="ListParagraph"/>
        <w:numPr>
          <w:ilvl w:val="0"/>
          <w:numId w:val="2"/>
        </w:numPr>
      </w:pPr>
      <w:r>
        <w:rPr>
          <w:b/>
          <w:bCs/>
        </w:rPr>
        <w:t xml:space="preserve">Action-oriented: </w:t>
      </w:r>
      <w:r>
        <w:t xml:space="preserve">Show creation in progress, not posed shots</w:t>
      </w:r>
    </w:p>
    <w:p>
      <w:pPr>
        <w:pStyle w:val="ListParagraph"/>
        <w:numPr>
          <w:ilvl w:val="0"/>
          <w:numId w:val="2"/>
        </w:numPr>
      </w:pPr>
      <w:r>
        <w:rPr>
          <w:b/>
          <w:bCs/>
        </w:rPr>
        <w:t xml:space="preserve">Warm color palette: </w:t>
      </w:r>
      <w:r>
        <w:t xml:space="preserve">Complement brand colors with warm tones</w:t>
      </w:r>
    </w:p>
    <w:p>
      <w:pPr>
        <w:pStyle w:val="Heading2"/>
      </w:pPr>
      <w:r>
        <w:t xml:space="preserve">7.2 Illustration Style</w:t>
      </w:r>
    </w:p>
    <w:p>
      <w:pPr>
        <w:spacing w:after="80"/>
      </w:pPr>
      <w:r>
        <w:t xml:space="preserve">When using illustrations:</w:t>
      </w:r>
    </w:p>
    <w:p>
      <w:pPr>
        <w:pStyle w:val="ListParagraph"/>
        <w:numPr>
          <w:ilvl w:val="0"/>
          <w:numId w:val="2"/>
        </w:numPr>
      </w:pPr>
      <w:r>
        <w:t xml:space="preserve">Use geometric, minimalist shapes</w:t>
      </w:r>
    </w:p>
    <w:p>
      <w:pPr>
        <w:pStyle w:val="ListParagraph"/>
        <w:numPr>
          <w:ilvl w:val="0"/>
          <w:numId w:val="2"/>
        </w:numPr>
      </w:pPr>
      <w:r>
        <w:t xml:space="preserve">Incorporate brand colors (Rust, Gold, Brown)</w:t>
      </w:r>
    </w:p>
    <w:p>
      <w:pPr>
        <w:pStyle w:val="ListParagraph"/>
        <w:numPr>
          <w:ilvl w:val="0"/>
          <w:numId w:val="2"/>
        </w:numPr>
      </w:pPr>
      <w:r>
        <w:t xml:space="preserve">Maintain playful but professional tone</w:t>
      </w:r>
    </w:p>
    <w:p>
      <w:pPr>
        <w:pStyle w:val="ListParagraph"/>
        <w:numPr>
          <w:ilvl w:val="0"/>
          <w:numId w:val="2"/>
        </w:numPr>
      </w:pPr>
      <w:r>
        <w:t xml:space="preserve">Avoid overly complex or cluttered designs</w:t>
      </w:r>
    </w:p>
    <w:p>
      <w:pPr>
        <w:pStyle w:val="Heading2"/>
      </w:pPr>
      <w:r>
        <w:t xml:space="preserve">7.3 Product Mockups</w:t>
      </w:r>
    </w:p>
    <w:p>
      <w:pPr>
        <w:spacing w:after="120"/>
      </w:pPr>
      <w:r>
        <w:t xml:space="preserve">UGLI's core strength is creating professional mockups. When showcasing our capabilities:</w:t>
      </w:r>
    </w:p>
    <w:p>
      <w:pPr>
        <w:pStyle w:val="ListParagraph"/>
        <w:numPr>
          <w:ilvl w:val="0"/>
          <w:numId w:val="2"/>
        </w:numPr>
      </w:pPr>
      <w:r>
        <w:t xml:space="preserve">Feature photorealistic product mockups prominently</w:t>
      </w:r>
    </w:p>
    <w:p>
      <w:pPr>
        <w:pStyle w:val="ListParagraph"/>
        <w:numPr>
          <w:ilvl w:val="0"/>
          <w:numId w:val="2"/>
        </w:numPr>
      </w:pPr>
      <w:r>
        <w:t xml:space="preserve">Show before/after transformations when possible</w:t>
      </w:r>
    </w:p>
    <w:p>
      <w:pPr>
        <w:pStyle w:val="ListParagraph"/>
        <w:numPr>
          <w:ilvl w:val="0"/>
          <w:numId w:val="2"/>
        </w:numPr>
      </w:pPr>
      <w:r>
        <w:t xml:space="preserve">Display mockups in realistic lifestyle contexts</w:t>
      </w:r>
    </w:p>
    <w:p>
      <w:pPr>
        <w:pStyle w:val="ListParagraph"/>
        <w:numPr>
          <w:ilvl w:val="0"/>
          <w:numId w:val="2"/>
        </w:numPr>
      </w:pPr>
      <w:r>
        <w:t xml:space="preserve">Highlight consistency across multiple product variations</w:t>
      </w:r>
    </w:p>
    <w:p>
      <w:pPr>
        <w:pStyle w:val="Heading2"/>
      </w:pPr>
      <w:r>
        <w:t xml:space="preserve">7.4 UI/UX Screenshots</w:t>
      </w:r>
    </w:p>
    <w:p>
      <w:pPr>
        <w:pStyle w:val="ListParagraph"/>
        <w:numPr>
          <w:ilvl w:val="0"/>
          <w:numId w:val="2"/>
        </w:numPr>
      </w:pPr>
      <w:r>
        <w:t xml:space="preserve">Use actual product screenshots, not stylized representations</w:t>
      </w:r>
    </w:p>
    <w:p>
      <w:pPr>
        <w:pStyle w:val="ListParagraph"/>
        <w:numPr>
          <w:ilvl w:val="0"/>
          <w:numId w:val="2"/>
        </w:numPr>
      </w:pPr>
      <w:r>
        <w:t xml:space="preserve">Add subtle shadows for depth (8px blur, 20% opacity)</w:t>
      </w:r>
    </w:p>
    <w:p>
      <w:pPr>
        <w:pStyle w:val="ListParagraph"/>
        <w:numPr>
          <w:ilvl w:val="0"/>
          <w:numId w:val="2"/>
        </w:numPr>
      </w:pPr>
      <w:r>
        <w:t xml:space="preserve">Consider rounded corners (8-12px radius) for modern feel</w:t>
      </w:r>
    </w:p>
    <w:p>
      <w:pPr>
        <w:pStyle w:val="ListParagraph"/>
        <w:numPr>
          <w:ilvl w:val="0"/>
          <w:numId w:val="2"/>
        </w:numPr>
      </w:pPr>
      <w:r>
        <w:t xml:space="preserve">Ensure all text in screenshots is legible</w:t>
      </w:r>
    </w:p>
    <w:p>
      <w:pPr>
        <w:pStyle w:val="Heading2"/>
      </w:pPr>
      <w:r>
        <w:t xml:space="preserve">7.5 Iconography</w:t>
      </w:r>
    </w:p>
    <w:p>
      <w:pPr>
        <w:pStyle w:val="ListParagraph"/>
        <w:numPr>
          <w:ilvl w:val="0"/>
          <w:numId w:val="2"/>
        </w:numPr>
      </w:pPr>
      <w:r>
        <w:t xml:space="preserve">Use simple, recognizable icons</w:t>
      </w:r>
    </w:p>
    <w:p>
      <w:pPr>
        <w:pStyle w:val="ListParagraph"/>
        <w:numPr>
          <w:ilvl w:val="0"/>
          <w:numId w:val="2"/>
        </w:numPr>
      </w:pPr>
      <w:r>
        <w:t xml:space="preserve">Maintain consistent stroke weight (2px recommended)</w:t>
      </w:r>
    </w:p>
    <w:p>
      <w:pPr>
        <w:pStyle w:val="ListParagraph"/>
        <w:numPr>
          <w:ilvl w:val="0"/>
          <w:numId w:val="2"/>
        </w:numPr>
      </w:pPr>
      <w:r>
        <w:t xml:space="preserve">Use rounded line caps and corners</w:t>
      </w:r>
    </w:p>
    <w:p>
      <w:pPr>
        <w:pStyle w:val="ListParagraph"/>
        <w:numPr>
          <w:ilvl w:val="0"/>
          <w:numId w:val="2"/>
        </w:numPr>
      </w:pPr>
      <w:r>
        <w:t xml:space="preserve">Primary color: Rust (#B94E30)</w:t>
      </w:r>
    </w:p>
    <w:p>
      <w:pPr>
        <w:pStyle w:val="ListParagraph"/>
        <w:numPr>
          <w:ilvl w:val="0"/>
          <w:numId w:val="2"/>
        </w:numPr>
      </w:pPr>
      <w:r>
        <w:t xml:space="preserve">Secondary use: Dark Gray (#333333)</w:t>
      </w:r>
    </w:p>
    <w:p>
      <w:r>
        <w:br w:type="page"/>
      </w:r>
    </w:p>
    <w:p>
      <w:pPr>
        <w:pStyle w:val="Heading1"/>
      </w:pPr>
      <w:r>
        <w:t xml:space="preserve">8. Applications</w:t>
      </w:r>
    </w:p>
    <w:p>
      <w:pPr>
        <w:pStyle w:val="Heading2"/>
      </w:pPr>
      <w:r>
        <w:t xml:space="preserve">8.1 Website</w:t>
      </w:r>
    </w:p>
    <w:p>
      <w:pPr>
        <w:pStyle w:val="ListParagraph"/>
        <w:numPr>
          <w:ilvl w:val="0"/>
          <w:numId w:val="2"/>
        </w:numPr>
      </w:pPr>
      <w:r>
        <w:rPr>
          <w:b/>
          <w:bCs/>
        </w:rPr>
        <w:t xml:space="preserve">Header: </w:t>
      </w:r>
      <w:r>
        <w:t xml:space="preserve">Rust logo on white or light gray background</w:t>
      </w:r>
    </w:p>
    <w:p>
      <w:pPr>
        <w:pStyle w:val="ListParagraph"/>
        <w:numPr>
          <w:ilvl w:val="0"/>
          <w:numId w:val="2"/>
        </w:numPr>
      </w:pPr>
      <w:r>
        <w:rPr>
          <w:b/>
          <w:bCs/>
        </w:rPr>
        <w:t xml:space="preserve">Hero Section: </w:t>
      </w:r>
      <w:r>
        <w:t xml:space="preserve">Bold headline in Rust, supporting text in Brown</w:t>
      </w:r>
    </w:p>
    <w:p>
      <w:pPr>
        <w:pStyle w:val="ListParagraph"/>
        <w:numPr>
          <w:ilvl w:val="0"/>
          <w:numId w:val="2"/>
        </w:numPr>
      </w:pPr>
      <w:r>
        <w:rPr>
          <w:b/>
          <w:bCs/>
        </w:rPr>
        <w:t xml:space="preserve">CTAs: </w:t>
      </w:r>
      <w:r>
        <w:t xml:space="preserve">Rust background, white text, 8px border radius</w:t>
      </w:r>
    </w:p>
    <w:p>
      <w:pPr>
        <w:pStyle w:val="ListParagraph"/>
        <w:numPr>
          <w:ilvl w:val="0"/>
          <w:numId w:val="2"/>
        </w:numPr>
      </w:pPr>
      <w:r>
        <w:rPr>
          <w:b/>
          <w:bCs/>
        </w:rPr>
        <w:t xml:space="preserve">Footer: </w:t>
      </w:r>
      <w:r>
        <w:t xml:space="preserve">Dark gray background, white text, any logo variation</w:t>
      </w:r>
    </w:p>
    <w:p>
      <w:pPr>
        <w:pStyle w:val="Heading2"/>
      </w:pPr>
      <w:r>
        <w:t xml:space="preserve">8.2 Social Media</w:t>
      </w:r>
    </w:p>
    <w:p>
      <w:pPr>
        <w:pStyle w:val="ListParagraph"/>
        <w:numPr>
          <w:ilvl w:val="0"/>
          <w:numId w:val="2"/>
        </w:numPr>
      </w:pPr>
      <w:r>
        <w:rPr>
          <w:b/>
          <w:bCs/>
        </w:rPr>
        <w:t xml:space="preserve">Profile Image: </w:t>
      </w:r>
      <w:r>
        <w:t xml:space="preserve">Rust logo on white background</w:t>
      </w:r>
    </w:p>
    <w:p>
      <w:pPr>
        <w:pStyle w:val="ListParagraph"/>
        <w:numPr>
          <w:ilvl w:val="0"/>
          <w:numId w:val="2"/>
        </w:numPr>
      </w:pPr>
      <w:r>
        <w:rPr>
          <w:b/>
          <w:bCs/>
        </w:rPr>
        <w:t xml:space="preserve">Cover Images: </w:t>
      </w:r>
      <w:r>
        <w:t xml:space="preserve">Feature product mockups with brand colors</w:t>
      </w:r>
    </w:p>
    <w:p>
      <w:pPr>
        <w:pStyle w:val="ListParagraph"/>
        <w:numPr>
          <w:ilvl w:val="0"/>
          <w:numId w:val="2"/>
        </w:numPr>
      </w:pPr>
      <w:r>
        <w:rPr>
          <w:b/>
          <w:bCs/>
        </w:rPr>
        <w:t xml:space="preserve">Posts: </w:t>
      </w:r>
      <w:r>
        <w:t xml:space="preserve">High contrast, bold headlines, showcase capabilities</w:t>
      </w:r>
    </w:p>
    <w:p>
      <w:pPr>
        <w:pStyle w:val="ListParagraph"/>
        <w:numPr>
          <w:ilvl w:val="0"/>
          <w:numId w:val="2"/>
        </w:numPr>
      </w:pPr>
      <w:r>
        <w:rPr>
          <w:b/>
          <w:bCs/>
        </w:rPr>
        <w:t xml:space="preserve">Hashtags: </w:t>
      </w:r>
      <w:r>
        <w:t xml:space="preserve">#UGLI #AIImageGeneration #ProductMockups #CreativeTools</w:t>
      </w:r>
    </w:p>
    <w:p>
      <w:pPr>
        <w:pStyle w:val="Heading2"/>
      </w:pPr>
      <w:r>
        <w:t xml:space="preserve">8.3 Print Materials</w:t>
      </w:r>
    </w:p>
    <w:p>
      <w:pPr>
        <w:pStyle w:val="ListParagraph"/>
        <w:numPr>
          <w:ilvl w:val="0"/>
          <w:numId w:val="2"/>
        </w:numPr>
      </w:pPr>
      <w:r>
        <w:rPr>
          <w:b/>
          <w:bCs/>
        </w:rPr>
        <w:t xml:space="preserve">Business Cards: </w:t>
      </w:r>
      <w:r>
        <w:t xml:space="preserve">Rust logo on white, contact info in Brown</w:t>
      </w:r>
    </w:p>
    <w:p>
      <w:pPr>
        <w:pStyle w:val="ListParagraph"/>
        <w:numPr>
          <w:ilvl w:val="0"/>
          <w:numId w:val="2"/>
        </w:numPr>
      </w:pPr>
      <w:r>
        <w:rPr>
          <w:b/>
          <w:bCs/>
        </w:rPr>
        <w:t xml:space="preserve">Letterhead: </w:t>
      </w:r>
      <w:r>
        <w:t xml:space="preserve">Small logo in header, brand colors for accents</w:t>
      </w:r>
    </w:p>
    <w:p>
      <w:pPr>
        <w:pStyle w:val="ListParagraph"/>
        <w:numPr>
          <w:ilvl w:val="0"/>
          <w:numId w:val="2"/>
        </w:numPr>
      </w:pPr>
      <w:r>
        <w:rPr>
          <w:b/>
          <w:bCs/>
        </w:rPr>
        <w:t xml:space="preserve">Brochures: </w:t>
      </w:r>
      <w:r>
        <w:t xml:space="preserve">Mix of product screenshots and mockup examples</w:t>
      </w:r>
    </w:p>
    <w:p>
      <w:pPr>
        <w:pStyle w:val="Heading2"/>
      </w:pPr>
      <w:r>
        <w:t xml:space="preserve">8.4 Email Signatures</w:t>
      </w:r>
    </w:p>
    <w:p>
      <w:pPr>
        <w:spacing w:after="80"/>
      </w:pPr>
      <w:r>
        <w:t xml:space="preserve">Standard format:</w:t>
      </w:r>
    </w:p>
    <w:p>
      <w:pPr>
        <w:spacing w:before="120" w:after="120"/>
        <w:ind w:left="720"/>
      </w:pPr>
      <w:r>
        <w:rPr>
          <w:b/>
          <w:bCs/>
          <w:sz w:val="24"/>
          <w:szCs w:val="24"/>
        </w:rPr>
        <w:t xml:space="preserve">Your Name</w:t>
      </w:r>
    </w:p>
    <w:p>
      <w:pPr>
        <w:ind w:left="720"/>
      </w:pPr>
      <w:r>
        <w:rPr>
          <w:sz w:val="22"/>
          <w:szCs w:val="22"/>
        </w:rPr>
        <w:t xml:space="preserve">Title | UGLI</w:t>
      </w:r>
    </w:p>
    <w:p>
      <w:pPr>
        <w:ind w:left="720"/>
      </w:pPr>
      <w:r>
        <w:rPr>
          <w:color w:val="B94E30"/>
          <w:sz w:val="22"/>
          <w:szCs w:val="22"/>
        </w:rPr>
        <w:t xml:space="preserve">email@ugli.com | ugli.com</w:t>
      </w:r>
    </w:p>
    <w:p>
      <w:pPr>
        <w:spacing w:before="120"/>
        <w:ind w:left="720"/>
      </w:pPr>
      <w:r>
        <w:rPr>
          <w:i/>
          <w:iCs/>
          <w:color w:val="664D3F"/>
          <w:sz w:val="20"/>
          <w:szCs w:val="20"/>
        </w:rPr>
        <w:t xml:space="preserve">A User Curated Image Journey</w:t>
      </w:r>
    </w:p>
    <w:p>
      <w:pPr>
        <w:pStyle w:val="Heading2"/>
      </w:pPr>
      <w:r>
        <w:t xml:space="preserve">8.5 Presentations</w:t>
      </w:r>
    </w:p>
    <w:p>
      <w:pPr>
        <w:pStyle w:val="ListParagraph"/>
        <w:numPr>
          <w:ilvl w:val="0"/>
          <w:numId w:val="2"/>
        </w:numPr>
      </w:pPr>
      <w:r>
        <w:t xml:space="preserve">Use white or light gray backgrounds</w:t>
      </w:r>
    </w:p>
    <w:p>
      <w:pPr>
        <w:pStyle w:val="ListParagraph"/>
        <w:numPr>
          <w:ilvl w:val="0"/>
          <w:numId w:val="2"/>
        </w:numPr>
      </w:pPr>
      <w:r>
        <w:t xml:space="preserve">Rust for headlines, Brown for body text</w:t>
      </w:r>
    </w:p>
    <w:p>
      <w:pPr>
        <w:pStyle w:val="ListParagraph"/>
        <w:numPr>
          <w:ilvl w:val="0"/>
          <w:numId w:val="2"/>
        </w:numPr>
      </w:pPr>
      <w:r>
        <w:t xml:space="preserve">Feature product mockups and UI screenshots</w:t>
      </w:r>
    </w:p>
    <w:p>
      <w:pPr>
        <w:pStyle w:val="ListParagraph"/>
        <w:numPr>
          <w:ilvl w:val="0"/>
          <w:numId w:val="2"/>
        </w:numPr>
      </w:pPr>
      <w:r>
        <w:t xml:space="preserve">Include logo in footer of each slide</w:t>
      </w:r>
    </w:p>
    <w:p>
      <w:pPr>
        <w:pStyle w:val="ListParagraph"/>
        <w:numPr>
          <w:ilvl w:val="0"/>
          <w:numId w:val="2"/>
        </w:numPr>
      </w:pPr>
      <w:r>
        <w:t xml:space="preserve">Use charts and data visualizations in brand colors</w:t>
      </w:r>
    </w:p>
    <w:p>
      <w:r>
        <w:br w:type="page"/>
      </w:r>
    </w:p>
    <w:p>
      <w:pPr>
        <w:pStyle w:val="Heading1"/>
      </w:pPr>
      <w:r>
        <w:t xml:space="preserve">9. Do's and Don'ts</w:t>
      </w:r>
    </w:p>
    <w:p>
      <w:pPr>
        <w:pStyle w:val="Heading2"/>
      </w:pPr>
      <w:r>
        <w:t xml:space="preserve">9.1 Visual Identity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shd w:fill="2ECC71" w:val="clear"/>
          </w:tcPr>
          <w:p>
            <w:pPr>
              <w:jc w:val="center"/>
            </w:pPr>
            <w:r>
              <w:rPr>
                <w:b/>
                <w:bCs/>
                <w:color w:val="FFFFFF"/>
                <w:sz w:val="24"/>
                <w:szCs w:val="24"/>
              </w:rPr>
              <w:t xml:space="preserve">✓ DO</w:t>
            </w:r>
          </w:p>
        </w:tc>
        <w:tc>
          <w:tcPr>
            <w:tcW w:type="dxa" w:w="4680"/>
            <w:shd w:fill="E74C3C" w:val="clear"/>
          </w:tcPr>
          <w:p>
            <w:pPr>
              <w:jc w:val="center"/>
            </w:pPr>
            <w:r>
              <w:rPr>
                <w:b/>
                <w:bCs/>
                <w:color w:val="FFFFFF"/>
                <w:sz w:val="24"/>
                <w:szCs w:val="24"/>
              </w:rPr>
              <w:t xml:space="preserve">✗ DON'T</w:t>
            </w:r>
          </w:p>
        </w:tc>
      </w:tr>
      <w:tr>
        <w:tc>
          <w:tcPr>
            <w:tcW w:type="dxa" w:w="4680"/>
          </w:tcPr>
          <w:p>
            <w:r>
              <w:t xml:space="preserve">Use approved logo variations only</w:t>
            </w:r>
          </w:p>
        </w:tc>
        <w:tc>
          <w:tcPr>
            <w:tcW w:type="dxa" w:w="4680"/>
          </w:tcPr>
          <w:p>
            <w:r>
              <w:t xml:space="preserve">Create custom logo variations or effects</w:t>
            </w:r>
          </w:p>
        </w:tc>
      </w:tr>
      <w:tr>
        <w:tc>
          <w:tcPr>
            <w:tcW w:type="dxa" w:w="4680"/>
          </w:tcPr>
          <w:p>
            <w:r>
              <w:t xml:space="preserve">Maintain consistent clear space around logo</w:t>
            </w:r>
          </w:p>
        </w:tc>
        <w:tc>
          <w:tcPr>
            <w:tcW w:type="dxa" w:w="4680"/>
          </w:tcPr>
          <w:p>
            <w:r>
              <w:t xml:space="preserve">Crowd the logo with text or graphics</w:t>
            </w:r>
          </w:p>
        </w:tc>
      </w:tr>
      <w:tr>
        <w:tc>
          <w:tcPr>
            <w:tcW w:type="dxa" w:w="4680"/>
          </w:tcPr>
          <w:p>
            <w:r>
              <w:t xml:space="preserve">Use high-contrast color combinations</w:t>
            </w:r>
          </w:p>
        </w:tc>
        <w:tc>
          <w:tcPr>
            <w:tcW w:type="dxa" w:w="4680"/>
          </w:tcPr>
          <w:p>
            <w:r>
              <w:t xml:space="preserve">Use low-contrast or unreadable color pairings</w:t>
            </w:r>
          </w:p>
        </w:tc>
      </w:tr>
      <w:tr>
        <w:tc>
          <w:tcPr>
            <w:tcW w:type="dxa" w:w="4680"/>
          </w:tcPr>
          <w:p>
            <w:r>
              <w:t xml:space="preserve">Follow the type hierarchy guidelines</w:t>
            </w:r>
          </w:p>
        </w:tc>
        <w:tc>
          <w:tcPr>
            <w:tcW w:type="dxa" w:w="4680"/>
          </w:tcPr>
          <w:p>
            <w:r>
              <w:t xml:space="preserve">Mix multiple font families in one design</w:t>
            </w:r>
          </w:p>
        </w:tc>
      </w:tr>
      <w:tr>
        <w:tc>
          <w:tcPr>
            <w:tcW w:type="dxa" w:w="4680"/>
          </w:tcPr>
          <w:p>
            <w:r>
              <w:t xml:space="preserve">Showcase real product capabilities</w:t>
            </w:r>
          </w:p>
        </w:tc>
        <w:tc>
          <w:tcPr>
            <w:tcW w:type="dxa" w:w="4680"/>
          </w:tcPr>
          <w:p>
            <w:r>
              <w:t xml:space="preserve">Use generic stock photos without context</w:t>
            </w:r>
          </w:p>
        </w:tc>
      </w:tr>
    </w:tbl>
    <w:p>
      <w:pPr>
        <w:pStyle w:val="Heading2"/>
      </w:pPr>
      <w:r>
        <w:t xml:space="preserve">9.2 Messaging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shd w:fill="2ECC71" w:val="clear"/>
          </w:tcPr>
          <w:p>
            <w:pPr>
              <w:jc w:val="center"/>
            </w:pPr>
            <w:r>
              <w:rPr>
                <w:b/>
                <w:bCs/>
                <w:color w:val="FFFFFF"/>
                <w:sz w:val="24"/>
                <w:szCs w:val="24"/>
              </w:rPr>
              <w:t xml:space="preserve">✓ DO</w:t>
            </w:r>
          </w:p>
        </w:tc>
        <w:tc>
          <w:tcPr>
            <w:tcW w:type="dxa" w:w="4680"/>
            <w:shd w:fill="E74C3C" w:val="clear"/>
          </w:tcPr>
          <w:p>
            <w:pPr>
              <w:jc w:val="center"/>
            </w:pPr>
            <w:r>
              <w:rPr>
                <w:b/>
                <w:bCs/>
                <w:color w:val="FFFFFF"/>
                <w:sz w:val="24"/>
                <w:szCs w:val="24"/>
              </w:rPr>
              <w:t xml:space="preserve">✗ DON'T</w:t>
            </w:r>
          </w:p>
        </w:tc>
      </w:tr>
      <w:tr>
        <w:tc>
          <w:tcPr>
            <w:tcW w:type="dxa" w:w="4680"/>
          </w:tcPr>
          <w:p>
            <w:r>
              <w:t xml:space="preserve">Be conversational and accessible</w:t>
            </w:r>
          </w:p>
        </w:tc>
        <w:tc>
          <w:tcPr>
            <w:tcW w:type="dxa" w:w="4680"/>
          </w:tcPr>
          <w:p>
            <w:r>
              <w:t xml:space="preserve">Use corporate jargon or buzzwords</w:t>
            </w:r>
          </w:p>
        </w:tc>
      </w:tr>
      <w:tr>
        <w:tc>
          <w:tcPr>
            <w:tcW w:type="dxa" w:w="4680"/>
          </w:tcPr>
          <w:p>
            <w:r>
              <w:t xml:space="preserve">Focus on outcomes and benefits</w:t>
            </w:r>
          </w:p>
        </w:tc>
        <w:tc>
          <w:tcPr>
            <w:tcW w:type="dxa" w:w="4680"/>
          </w:tcPr>
          <w:p>
            <w:r>
              <w:t xml:space="preserve">Focus only on features and technical specs</w:t>
            </w:r>
          </w:p>
        </w:tc>
      </w:tr>
      <w:tr>
        <w:tc>
          <w:tcPr>
            <w:tcW w:type="dxa" w:w="4680"/>
          </w:tcPr>
          <w:p>
            <w:r>
              <w:t xml:space="preserve">Be specific with data (99.0/100 score)</w:t>
            </w:r>
          </w:p>
        </w:tc>
        <w:tc>
          <w:tcPr>
            <w:tcW w:type="dxa" w:w="4680"/>
          </w:tcPr>
          <w:p>
            <w:r>
              <w:t xml:space="preserve">Make vague claims without evidence</w:t>
            </w:r>
          </w:p>
        </w:tc>
      </w:tr>
      <w:tr>
        <w:tc>
          <w:tcPr>
            <w:tcW w:type="dxa" w:w="4680"/>
          </w:tcPr>
          <w:p>
            <w:r>
              <w:t xml:space="preserve">Acknowledge the problem we solve</w:t>
            </w:r>
          </w:p>
        </w:tc>
        <w:tc>
          <w:tcPr>
            <w:tcW w:type="dxa" w:w="4680"/>
          </w:tcPr>
          <w:p>
            <w:r>
              <w:t xml:space="preserve">Bash competitors or be negative</w:t>
            </w:r>
          </w:p>
        </w:tc>
      </w:tr>
      <w:tr>
        <w:tc>
          <w:tcPr>
            <w:tcW w:type="dxa" w:w="4680"/>
          </w:tcPr>
          <w:p>
            <w:r>
              <w:t xml:space="preserve">Empower creators to do more</w:t>
            </w:r>
          </w:p>
        </w:tc>
        <w:tc>
          <w:tcPr>
            <w:tcW w:type="dxa" w:w="4680"/>
          </w:tcPr>
          <w:p>
            <w:r>
              <w:t xml:space="preserve">Make users feel inadequate or overwhelmed</w:t>
            </w:r>
          </w:p>
        </w:tc>
      </w:tr>
    </w:tbl>
    <w:p>
      <w:r>
        <w:br w:type="page"/>
      </w:r>
    </w:p>
    <w:p>
      <w:pPr>
        <w:pStyle w:val="Heading1"/>
      </w:pPr>
      <w:r>
        <w:t xml:space="preserve">10. Competitive Positioning</w:t>
      </w:r>
    </w:p>
    <w:p>
      <w:pPr>
        <w:pStyle w:val="Heading2"/>
      </w:pPr>
      <w:r>
        <w:t xml:space="preserve">10.1 Market Position</w:t>
      </w:r>
    </w:p>
    <w:p>
      <w:pPr>
        <w:pStyle w:val="Quote"/>
      </w:pPr>
      <w:r>
        <w:t xml:space="preserve">UGLI sits at the intersection of Generative Power and Workflow Utility—combining the best of all platforms, just better.</w:t>
      </w:r>
    </w:p>
    <w:p>
      <w:pPr>
        <w:pStyle w:val="Heading2"/>
      </w:pPr>
      <w:r>
        <w:t xml:space="preserve">10.2 Key Differentiators</w:t>
      </w:r>
    </w:p>
    <w:p>
      <w:pPr>
        <w:pStyle w:val="ListParagraph"/>
        <w:numPr>
          <w:ilvl w:val="0"/>
          <w:numId w:val="2"/>
        </w:numPr>
      </w:pPr>
      <w:r>
        <w:rPr>
          <w:b/>
          <w:bCs/>
        </w:rPr>
        <w:t xml:space="preserve">Perfect Balance: </w:t>
      </w:r>
      <w:r>
        <w:t xml:space="preserve">99.0/100 score—only platform combining perfect design with near-perfect text</w:t>
      </w:r>
    </w:p>
    <w:p>
      <w:pPr>
        <w:pStyle w:val="ListParagraph"/>
        <w:numPr>
          <w:ilvl w:val="0"/>
          <w:numId w:val="2"/>
        </w:numPr>
      </w:pPr>
      <w:r>
        <w:rPr>
          <w:b/>
          <w:bCs/>
        </w:rPr>
        <w:t xml:space="preserve">Workflow-First: </w:t>
      </w:r>
      <w:r>
        <w:t xml:space="preserve">Curated journey vs. fragmented tools</w:t>
      </w:r>
    </w:p>
    <w:p>
      <w:pPr>
        <w:pStyle w:val="ListParagraph"/>
        <w:numPr>
          <w:ilvl w:val="0"/>
          <w:numId w:val="2"/>
        </w:numPr>
      </w:pPr>
      <w:r>
        <w:rPr>
          <w:b/>
          <w:bCs/>
        </w:rPr>
        <w:t xml:space="preserve">Production-Ready: </w:t>
      </w:r>
      <w:r>
        <w:t xml:space="preserve">43% of market offers reliable solutions—we're among the elite</w:t>
      </w:r>
    </w:p>
    <w:p>
      <w:pPr>
        <w:pStyle w:val="ListParagraph"/>
        <w:numPr>
          <w:ilvl w:val="0"/>
          <w:numId w:val="2"/>
        </w:numPr>
      </w:pPr>
      <w:r>
        <w:rPr>
          <w:b/>
          <w:bCs/>
        </w:rPr>
        <w:t xml:space="preserve">Elite Mockups: </w:t>
      </w:r>
      <w:r>
        <w:t xml:space="preserve">Photorealistic product mockups with unbreakable consistency</w:t>
      </w:r>
    </w:p>
    <w:p>
      <w:pPr>
        <w:pStyle w:val="ListParagraph"/>
        <w:numPr>
          <w:ilvl w:val="0"/>
          <w:numId w:val="2"/>
        </w:numPr>
      </w:pPr>
      <w:r>
        <w:rPr>
          <w:b/>
          <w:bCs/>
        </w:rPr>
        <w:t xml:space="preserve">Accessible Pricing: </w:t>
      </w:r>
      <w:r>
        <w:t xml:space="preserve">$50/month vs. $100k/year designer</w:t>
      </w:r>
    </w:p>
    <w:p>
      <w:pPr>
        <w:pStyle w:val="Heading2"/>
      </w:pPr>
      <w:r>
        <w:t xml:space="preserve">10.3 Competitive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shd w:fill="B94E30" w:val="clear"/>
          </w:tcPr>
          <w:p>
            <w:pPr>
              <w:jc w:val="center"/>
            </w:pPr>
            <w:r>
              <w:rPr>
                <w:b/>
                <w:bCs/>
                <w:color w:val="FFFFFF"/>
              </w:rPr>
              <w:t xml:space="preserve">Platform</w:t>
            </w:r>
          </w:p>
        </w:tc>
        <w:tc>
          <w:tcPr>
            <w:tcW w:type="dxa" w:w="2340"/>
            <w:shd w:fill="B94E30" w:val="clear"/>
          </w:tcPr>
          <w:p>
            <w:pPr>
              <w:jc w:val="center"/>
            </w:pPr>
            <w:r>
              <w:rPr>
                <w:b/>
                <w:bCs/>
                <w:color w:val="FFFFFF"/>
              </w:rPr>
              <w:t xml:space="preserve">Strength</w:t>
            </w:r>
          </w:p>
        </w:tc>
        <w:tc>
          <w:tcPr>
            <w:tcW w:type="dxa" w:w="2340"/>
            <w:shd w:fill="B94E30" w:val="clear"/>
          </w:tcPr>
          <w:p>
            <w:pPr>
              <w:jc w:val="center"/>
            </w:pPr>
            <w:r>
              <w:rPr>
                <w:b/>
                <w:bCs/>
                <w:color w:val="FFFFFF"/>
              </w:rPr>
              <w:t xml:space="preserve">Weakness</w:t>
            </w:r>
          </w:p>
        </w:tc>
        <w:tc>
          <w:tcPr>
            <w:tcW w:type="dxa" w:w="2340"/>
            <w:shd w:fill="B94E30" w:val="clear"/>
          </w:tcPr>
          <w:p>
            <w:pPr>
              <w:jc w:val="center"/>
            </w:pPr>
            <w:r>
              <w:rPr>
                <w:b/>
                <w:bCs/>
                <w:color w:val="FFFFFF"/>
              </w:rPr>
              <w:t xml:space="preserve">UGLI Advantage</w:t>
            </w:r>
          </w:p>
        </w:tc>
      </w:tr>
      <w:tr>
        <w:tc>
          <w:tcPr>
            <w:tcW w:type="dxa" w:w="2340"/>
          </w:tcPr>
          <w:p>
            <w:r>
              <w:rPr>
                <w:b/>
                <w:bCs/>
              </w:rPr>
              <w:t xml:space="preserve">Midjourney</w:t>
            </w:r>
          </w:p>
        </w:tc>
        <w:tc>
          <w:tcPr>
            <w:tcW w:type="dxa" w:w="2340"/>
          </w:tcPr>
          <w:p>
            <w:r>
              <w:t xml:space="preserve">Excellent design quality</w:t>
            </w:r>
          </w:p>
        </w:tc>
        <w:tc>
          <w:tcPr>
            <w:tcW w:type="dxa" w:w="2340"/>
          </w:tcPr>
          <w:p>
            <w:r>
              <w:t xml:space="preserve">Text fails (38/100), complex interface</w:t>
            </w:r>
          </w:p>
        </w:tc>
        <w:tc>
          <w:tcPr>
            <w:tcW w:type="dxa" w:w="2340"/>
          </w:tcPr>
          <w:p>
            <w:r>
              <w:t xml:space="preserve">Perfect text (98/100) + simple workflow</w:t>
            </w:r>
          </w:p>
        </w:tc>
      </w:tr>
      <w:tr>
        <w:tc>
          <w:tcPr>
            <w:tcW w:type="dxa" w:w="2340"/>
          </w:tcPr>
          <w:p>
            <w:r>
              <w:rPr>
                <w:b/>
                <w:bCs/>
              </w:rPr>
              <w:t xml:space="preserve">Canva</w:t>
            </w:r>
          </w:p>
        </w:tc>
        <w:tc>
          <w:tcPr>
            <w:tcW w:type="dxa" w:w="2340"/>
          </w:tcPr>
          <w:p>
            <w:r>
              <w:t xml:space="preserve">Easy templates</w:t>
            </w:r>
          </w:p>
        </w:tc>
        <w:tc>
          <w:tcPr>
            <w:tcW w:type="dxa" w:w="2340"/>
          </w:tcPr>
          <w:p>
            <w:r>
              <w:t xml:space="preserve">Generic output, limited AI quality</w:t>
            </w:r>
          </w:p>
        </w:tc>
        <w:tc>
          <w:tcPr>
            <w:tcW w:type="dxa" w:w="2340"/>
          </w:tcPr>
          <w:p>
            <w:r>
              <w:t xml:space="preserve">Professional AI-powered uniqueness</w:t>
            </w:r>
          </w:p>
        </w:tc>
      </w:tr>
      <w:tr>
        <w:tc>
          <w:tcPr>
            <w:tcW w:type="dxa" w:w="2340"/>
          </w:tcPr>
          <w:p>
            <w:r>
              <w:rPr>
                <w:b/>
                <w:bCs/>
              </w:rPr>
              <w:t xml:space="preserve">Adobe Express</w:t>
            </w:r>
          </w:p>
        </w:tc>
        <w:tc>
          <w:tcPr>
            <w:tcW w:type="dxa" w:w="2340"/>
          </w:tcPr>
          <w:p>
            <w:r>
              <w:t xml:space="preserve">Brand integration</w:t>
            </w:r>
          </w:p>
        </w:tc>
        <w:tc>
          <w:tcPr>
            <w:tcW w:type="dxa" w:w="2340"/>
          </w:tcPr>
          <w:p>
            <w:r>
              <w:t xml:space="preserve">Tool-first, steep learning curve</w:t>
            </w:r>
          </w:p>
        </w:tc>
        <w:tc>
          <w:tcPr>
            <w:tcW w:type="dxa" w:w="2340"/>
          </w:tcPr>
          <w:p>
            <w:r>
              <w:t xml:space="preserve">Outcome-first, instant results</w:t>
            </w:r>
          </w:p>
        </w:tc>
      </w:tr>
      <w:tr>
        <w:tc>
          <w:tcPr>
            <w:tcW w:type="dxa" w:w="2340"/>
          </w:tcPr>
          <w:p>
            <w:r>
              <w:rPr>
                <w:b/>
                <w:bCs/>
              </w:rPr>
              <w:t xml:space="preserve">Photoshop</w:t>
            </w:r>
          </w:p>
        </w:tc>
        <w:tc>
          <w:tcPr>
            <w:tcW w:type="dxa" w:w="2340"/>
          </w:tcPr>
          <w:p>
            <w:r>
              <w:t xml:space="preserve">Ultimate control</w:t>
            </w:r>
          </w:p>
        </w:tc>
        <w:tc>
          <w:tcPr>
            <w:tcW w:type="dxa" w:w="2340"/>
          </w:tcPr>
          <w:p>
            <w:r>
              <w:t xml:space="preserve">Slow, requires expertise</w:t>
            </w:r>
          </w:p>
        </w:tc>
        <w:tc>
          <w:tcPr>
            <w:tcW w:type="dxa" w:w="2340"/>
          </w:tcPr>
          <w:p>
            <w:r>
              <w:t xml:space="preserve">Automated excellence, no expertise needed</w:t>
            </w:r>
          </w:p>
        </w:tc>
      </w:tr>
    </w:tbl>
    <w:p>
      <w:pPr>
        <w:pStyle w:val="Heading2"/>
      </w:pPr>
      <w:r>
        <w:t xml:space="preserve">10.4 Our Promise</w:t>
      </w:r>
    </w:p>
    <w:p>
      <w:pPr>
        <w:pStyle w:val="Quote"/>
      </w:pPr>
      <w:r>
        <w:t xml:space="preserve">High quality + High ease of use = The only platform you need.</w:t>
      </w:r>
    </w:p>
    <w:p>
      <w:r>
        <w:br w:type="page"/>
      </w:r>
    </w:p>
    <w:p>
      <w:pPr>
        <w:pStyle w:val="Heading1"/>
      </w:pPr>
      <w:r>
        <w:t xml:space="preserve">11. Contact &amp; Resources</w:t>
      </w:r>
    </w:p>
    <w:p>
      <w:pPr>
        <w:pStyle w:val="Heading2"/>
      </w:pPr>
      <w:r>
        <w:t xml:space="preserve">11.1 Brand Inquiries</w:t>
      </w:r>
    </w:p>
    <w:p>
      <w:pPr>
        <w:spacing w:after="80"/>
      </w:pPr>
      <w:r>
        <w:t xml:space="preserve">For questions about brand guidelines or asset requests:</w:t>
      </w:r>
    </w:p>
    <w:p>
      <w:pPr>
        <w:ind w:left="720"/>
      </w:pPr>
      <w:r>
        <w:rPr>
          <w:b/>
          <w:bCs/>
        </w:rPr>
        <w:t xml:space="preserve">Email: </w:t>
      </w:r>
      <w:r>
        <w:t xml:space="preserve">brand@ugli.com</w:t>
      </w:r>
    </w:p>
    <w:p>
      <w:pPr>
        <w:ind w:left="720"/>
      </w:pPr>
      <w:r>
        <w:rPr>
          <w:b/>
          <w:bCs/>
        </w:rPr>
        <w:t xml:space="preserve">Website: </w:t>
      </w:r>
      <w:r>
        <w:t xml:space="preserve">ugli.com</w:t>
      </w:r>
    </w:p>
    <w:p>
      <w:pPr>
        <w:pStyle w:val="Heading2"/>
      </w:pPr>
      <w:r>
        <w:t xml:space="preserve">11.2 Logo Files</w:t>
      </w:r>
    </w:p>
    <w:p>
      <w:pPr>
        <w:spacing w:after="80"/>
      </w:pPr>
      <w:r>
        <w:t xml:space="preserve">Official logo files are available in the following formats:</w:t>
      </w:r>
    </w:p>
    <w:p>
      <w:pPr>
        <w:pStyle w:val="ListParagraph"/>
        <w:numPr>
          <w:ilvl w:val="0"/>
          <w:numId w:val="2"/>
        </w:numPr>
      </w:pPr>
      <w:r>
        <w:t xml:space="preserve">PNG (transparent background) - Web use</w:t>
      </w:r>
    </w:p>
    <w:p>
      <w:pPr>
        <w:pStyle w:val="ListParagraph"/>
        <w:numPr>
          <w:ilvl w:val="0"/>
          <w:numId w:val="2"/>
        </w:numPr>
      </w:pPr>
      <w:r>
        <w:t xml:space="preserve">SVG (vector) - Scalable use</w:t>
      </w:r>
    </w:p>
    <w:p>
      <w:pPr>
        <w:pStyle w:val="ListParagraph"/>
        <w:numPr>
          <w:ilvl w:val="0"/>
          <w:numId w:val="2"/>
        </w:numPr>
      </w:pPr>
      <w:r>
        <w:t xml:space="preserve">EPS (vector) - Print production</w:t>
      </w:r>
    </w:p>
    <w:p>
      <w:pPr>
        <w:pStyle w:val="ListParagraph"/>
        <w:numPr>
          <w:ilvl w:val="0"/>
          <w:numId w:val="2"/>
        </w:numPr>
      </w:pPr>
      <w:r>
        <w:t xml:space="preserve">AI (Adobe Illustrator) - Design work</w:t>
      </w:r>
    </w:p>
    <w:p>
      <w:pPr>
        <w:pStyle w:val="Heading2"/>
      </w:pPr>
      <w:r>
        <w:t xml:space="preserve">11.3 Version History</w:t>
      </w:r>
    </w:p>
    <w:p>
      <w:pPr>
        <w:pStyle w:val="ListParagraph"/>
        <w:numPr>
          <w:ilvl w:val="0"/>
          <w:numId w:val="2"/>
        </w:numPr>
      </w:pPr>
      <w:r>
        <w:rPr>
          <w:b/>
          <w:bCs/>
        </w:rPr>
        <w:t xml:space="preserve">Version 1.0 - December 2025: </w:t>
      </w:r>
      <w:r>
        <w:t xml:space="preserve">Initial brand identity guidelines</w:t>
      </w:r>
    </w:p>
    <w:p>
      <w:pPr>
        <w:pStyle w:val="Heading2"/>
      </w:pPr>
      <w:r>
        <w:t xml:space="preserve">11.4 Approval Process</w:t>
      </w:r>
    </w:p>
    <w:p>
      <w:pPr>
        <w:spacing w:after="80"/>
      </w:pPr>
      <w:r>
        <w:t xml:space="preserve">All external brand applications require approval:</w:t>
      </w:r>
    </w:p>
    <w:p>
      <w:pPr>
        <w:pStyle w:val="ListParagraph"/>
        <w:numPr>
          <w:ilvl w:val="0"/>
          <w:numId w:val="2"/>
        </w:numPr>
      </w:pPr>
      <w:r>
        <w:t xml:space="preserve">Submit mockups/designs to brand@ugli.com</w:t>
      </w:r>
    </w:p>
    <w:p>
      <w:pPr>
        <w:pStyle w:val="ListParagraph"/>
        <w:numPr>
          <w:ilvl w:val="0"/>
          <w:numId w:val="2"/>
        </w:numPr>
      </w:pPr>
      <w:r>
        <w:t xml:space="preserve">Allow 48 hours for review</w:t>
      </w:r>
    </w:p>
    <w:p>
      <w:pPr>
        <w:pStyle w:val="ListParagraph"/>
        <w:numPr>
          <w:ilvl w:val="0"/>
          <w:numId w:val="2"/>
        </w:numPr>
      </w:pPr>
      <w:r>
        <w:t xml:space="preserve">Receive approval or revision requests</w:t>
      </w:r>
    </w:p>
    <w:p>
      <w:r>
        <w:br w:type="page"/>
      </w:r>
    </w:p>
    <w:p>
      <w:pPr>
        <w:spacing w:before="1440"/>
        <w:jc w:val="center"/>
      </w:pPr>
      <w:r>
        <w:drawing>
          <wp:inline distT="0" distB="0" distL="0" distR="0">
            <wp:extent cx="3333750" cy="3333750"/>
            <wp:effectExtent t="0" r="0" b="0" l="0"/>
            <wp:docPr id="1" name="ClosingLogo" descr="UGLI brand logo" title="UGL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3333750"/>
                    </a:xfrm>
                    <a:prstGeom prst="rect">
                      <a:avLst/>
                    </a:prstGeom>
                  </pic:spPr>
                </pic:pic>
              </a:graphicData>
            </a:graphic>
          </wp:inline>
        </w:drawing>
      </w:r>
    </w:p>
    <w:p>
      <w:pPr>
        <w:spacing w:before="480" w:after="240"/>
        <w:jc w:val="center"/>
      </w:pPr>
      <w:r>
        <w:rPr>
          <w:b/>
          <w:bCs/>
          <w:color w:val="B94E30"/>
          <w:sz w:val="32"/>
          <w:szCs w:val="32"/>
        </w:rPr>
        <w:t xml:space="preserve">A User Curated Image Journey</w:t>
      </w:r>
    </w:p>
    <w:p>
      <w:pPr>
        <w:spacing w:before="240"/>
        <w:jc w:val="center"/>
      </w:pPr>
      <w:r>
        <w:rPr>
          <w:i/>
          <w:iCs/>
          <w:color w:val="664D3F"/>
          <w:sz w:val="24"/>
          <w:szCs w:val="24"/>
        </w:rPr>
        <w:t xml:space="preserve">Thank you for representing UGLI with excellence.</w:t>
      </w:r>
    </w:p>
    <w:p>
      <w:pPr>
        <w:spacing w:before="960"/>
        <w:jc w:val="center"/>
      </w:pPr>
      <w:r>
        <w:rPr>
          <w:color w:val="999999"/>
          <w:sz w:val="20"/>
          <w:szCs w:val="20"/>
        </w:rPr>
        <w:t xml:space="preserve">© 2025 UGLI. All rights reserved.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UGLI Brand Identity •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utfit" w:cs="Outfit" w:eastAsia="Outfit" w:hAnsi="Outfi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Outfit" w:cs="Outfit" w:eastAsia="Outfit" w:hAnsi="Outfit"/>
      <w:b/>
      <w:bCs/>
      <w:color w:val="B94E30"/>
      <w:sz w:val="64"/>
      <w:szCs w:val="64"/>
    </w:rPr>
  </w:style>
  <w:style w:type="paragraph" w:styleId="Heading1">
    <w:name w:val="Heading 1"/>
    <w:basedOn w:val="Normal"/>
    <w:next w:val="Normal"/>
    <w:qFormat/>
    <w:pPr>
      <w:spacing w:before="480" w:after="240"/>
      <w:outlineLvl w:val="0"/>
    </w:pPr>
    <w:rPr>
      <w:rFonts w:ascii="Outfit" w:cs="Outfit" w:eastAsia="Outfit" w:hAnsi="Outfit"/>
      <w:b/>
      <w:bCs/>
      <w:color w:val="B94E30"/>
      <w:sz w:val="40"/>
      <w:szCs w:val="40"/>
    </w:rPr>
  </w:style>
  <w:style w:type="paragraph" w:styleId="Heading2">
    <w:name w:val="Heading 2"/>
    <w:basedOn w:val="Normal"/>
    <w:next w:val="Normal"/>
    <w:qFormat/>
    <w:pPr>
      <w:spacing w:before="360" w:after="180"/>
      <w:outlineLvl w:val="1"/>
    </w:pPr>
    <w:rPr>
      <w:rFonts w:ascii="Outfit" w:cs="Outfit" w:eastAsia="Outfit" w:hAnsi="Outfit"/>
      <w:b/>
      <w:bCs/>
      <w:color w:val="664D3F"/>
      <w:sz w:val="32"/>
      <w:szCs w:val="32"/>
    </w:rPr>
  </w:style>
  <w:style w:type="paragraph" w:styleId="Heading3">
    <w:name w:val="Heading 3"/>
    <w:basedOn w:val="Normal"/>
    <w:next w:val="Normal"/>
    <w:qFormat/>
    <w:pPr>
      <w:spacing w:before="240" w:after="120"/>
      <w:outlineLvl w:val="2"/>
    </w:pPr>
    <w:rPr>
      <w:rFonts w:ascii="Outfit" w:cs="Outfit" w:eastAsia="Outfit" w:hAnsi="Outfit"/>
      <w:b/>
      <w:bCs/>
      <w:color w:val="664D3F"/>
      <w:sz w:val="28"/>
      <w:szCs w:val="28"/>
    </w:rPr>
  </w:style>
  <w:style w:type="paragraph" w:styleId="Subtitle">
    <w:name w:val="Subtitle"/>
    <w:basedOn w:val="Normal"/>
    <w:pPr>
      <w:spacing w:after="480"/>
      <w:jc w:val="center"/>
    </w:pPr>
    <w:rPr>
      <w:rFonts w:ascii="Outfit" w:cs="Outfit" w:eastAsia="Outfit" w:hAnsi="Outfit"/>
      <w:i/>
      <w:iCs/>
      <w:color w:val="E3B436"/>
      <w:sz w:val="28"/>
      <w:szCs w:val="28"/>
    </w:rPr>
  </w:style>
  <w:style w:type="paragraph" w:styleId="Quote">
    <w:name w:val="Quote"/>
    <w:basedOn w:val="Normal"/>
    <w:pPr>
      <w:spacing w:before="240" w:after="240"/>
      <w:ind w:left="720" w:right="720"/>
    </w:pPr>
    <w:rPr>
      <w:rFonts w:ascii="Outfit" w:cs="Outfit" w:eastAsia="Outfit" w:hAnsi="Outfit"/>
      <w:i/>
      <w:i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ed7ff7845926cfd3542e3c93dbb13cf99adbe2bb.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2025-12-06T10:31:40.581Z</dcterms:created>
  <dcterms:modified xsi:type="dcterms:W3CDTF">2025-12-06T10:31:40.582Z</dcterms:modified>
</cp:coreProperties>
</file>

<file path=docProps/custom.xml><?xml version="1.0" encoding="utf-8"?>
<Properties xmlns="http://schemas.openxmlformats.org/officeDocument/2006/custom-properties" xmlns:vt="http://schemas.openxmlformats.org/officeDocument/2006/docPropsVTypes"/>
</file>