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8" w:name="汽车检测与维修技术专业人才培养方案"/>
    <w:p>
      <w:pPr>
        <w:pStyle w:val="Heading1"/>
      </w:pPr>
      <w:r>
        <w:rPr>
          <w:rFonts w:hint="eastAsia"/>
        </w:rPr>
        <w:t xml:space="preserve">汽车检测与维修技术专业人才培养方案</w:t>
      </w:r>
    </w:p>
    <w:p>
      <w:pPr>
        <w:pStyle w:val="FirstParagraph"/>
      </w:pPr>
      <w:r>
        <w:rPr>
          <w:rFonts w:hint="eastAsia"/>
        </w:rPr>
        <w:t xml:space="preserve">（2025年修订）</w:t>
      </w:r>
    </w:p>
    <w:p>
      <w:pPr>
        <w:pStyle w:val="BodyText"/>
      </w:pPr>
      <w:r>
        <w:rPr>
          <w:rFonts w:hint="eastAsia"/>
          <w:b/>
          <w:bCs/>
        </w:rPr>
        <w:t xml:space="preserve">修订说明</w:t>
      </w:r>
    </w:p>
    <w:p>
      <w:pPr>
        <w:pStyle w:val="BodyText"/>
      </w:pPr>
      <w:r>
        <w:rPr>
          <w:rFonts w:hint="eastAsia"/>
        </w:rPr>
        <w:t xml:space="preserve">为主动响应安徽省将新能源与智能网联汽车产业打造为“首位产业”的重大发展战略，紧密对接区域产业链对高素质技术技能人才的迫切需求，学院组织专业力量，在对合肥、芜湖等核心区域的汽车产业链进行深入调研分析的基础上，对原《汽车检测与维修技术专业人才培养方案》进行全面修订。本次修订以产业“新四化”变革为导向，聚焦新能源汽车“三电”系统、智能网联汽车检测与标定、数字化技术服务与运营等新兴领域，重构了职业面向、培养目标、课程体系与保障措施，旨在实现人才培养供给侧与产业需求侧的无缝对接，确保毕业生能够高质量服务于安徽区域汽车产业的转型升级。</w:t>
      </w:r>
    </w:p>
    <w:bookmarkStart w:id="20" w:name="一专业名称及代码"/>
    <w:p>
      <w:pPr>
        <w:pStyle w:val="Heading2"/>
      </w:pPr>
      <w:r>
        <w:rPr>
          <w:rFonts w:hint="eastAsia"/>
        </w:rPr>
        <w:t xml:space="preserve">一、专业名称及代码</w:t>
      </w:r>
    </w:p>
    <w:p>
      <w:pPr>
        <w:pStyle w:val="FirstParagraph"/>
      </w:pPr>
      <w:r>
        <w:rPr>
          <w:rFonts w:hint="eastAsia"/>
        </w:rPr>
        <w:t xml:space="preserve">专业名称：汽车检测与维修技术</w:t>
      </w:r>
      <w:r>
        <w:t xml:space="preserve"> </w:t>
      </w:r>
      <w:r>
        <w:rPr>
          <w:rFonts w:hint="eastAsia"/>
        </w:rPr>
        <w:t xml:space="preserve">专业代码：500211</w:t>
      </w:r>
    </w:p>
    <w:bookmarkEnd w:id="20"/>
    <w:bookmarkStart w:id="21" w:name="二入学要求"/>
    <w:p>
      <w:pPr>
        <w:pStyle w:val="Heading2"/>
      </w:pPr>
      <w:r>
        <w:rPr>
          <w:rFonts w:hint="eastAsia"/>
        </w:rPr>
        <w:t xml:space="preserve">二、入学要求</w:t>
      </w:r>
    </w:p>
    <w:p>
      <w:pPr>
        <w:pStyle w:val="FirstParagraph"/>
      </w:pPr>
      <w:r>
        <w:rPr>
          <w:rFonts w:hint="eastAsia"/>
        </w:rPr>
        <w:t xml:space="preserve">高中阶段教育毕业生或具有同等力者。</w:t>
      </w:r>
    </w:p>
    <w:bookmarkEnd w:id="21"/>
    <w:bookmarkStart w:id="22" w:name="三基本修业年限"/>
    <w:p>
      <w:pPr>
        <w:pStyle w:val="Heading2"/>
      </w:pPr>
      <w:r>
        <w:rPr>
          <w:rFonts w:hint="eastAsia"/>
        </w:rPr>
        <w:t xml:space="preserve">三、基本修业年限</w:t>
      </w:r>
    </w:p>
    <w:p>
      <w:pPr>
        <w:pStyle w:val="FirstParagraph"/>
      </w:pPr>
      <w:r>
        <w:rPr>
          <w:rFonts w:hint="eastAsia"/>
        </w:rPr>
        <w:t xml:space="preserve">学制3年。</w:t>
      </w:r>
    </w:p>
    <w:bookmarkEnd w:id="22"/>
    <w:bookmarkStart w:id="26" w:name="四职业面向"/>
    <w:p>
      <w:pPr>
        <w:pStyle w:val="Heading2"/>
      </w:pPr>
      <w:r>
        <w:rPr>
          <w:rFonts w:hint="eastAsia"/>
        </w:rPr>
        <w:t xml:space="preserve">四、职业面向</w:t>
      </w:r>
    </w:p>
    <w:p>
      <w:pPr>
        <w:pStyle w:val="FirstParagraph"/>
      </w:pPr>
      <w:r>
        <w:rPr>
          <w:rFonts w:hint="eastAsia"/>
        </w:rPr>
        <w:t xml:space="preserve">本专业毕业生主要面向安徽省作为“首位产业”着力打造的新能源与智能网联汽车产业集群，服务于合肥、芜湖等核心区域的汽车产业链。职业面向已从传统的汽车机械维修，全面升级为覆盖新能源汽车“三电”（电池、电机、电控）系统诊断与维护、智能网联汽车（ICV）检测与标定、以及数字化驱动的汽车技术服务与运营等新兴领域。旨在培养能够适应产业“新四化”变革，掌握前沿技术、具备精湛技能和卓越服务意识的复合型高素质技术技能人才。</w:t>
      </w:r>
    </w:p>
    <w:bookmarkStart w:id="23" w:name="一新能源汽车三电系统技术岗位群"/>
    <w:p>
      <w:pPr>
        <w:pStyle w:val="Heading3"/>
      </w:pPr>
      <w:r>
        <w:rPr>
          <w:rFonts w:hint="eastAsia"/>
        </w:rPr>
        <w:t xml:space="preserve">（一）新能源汽车三电系统技术岗位群</w:t>
      </w:r>
    </w:p>
    <w:p>
      <w:pPr>
        <w:pStyle w:val="FirstParagraph"/>
      </w:pPr>
      <w:r>
        <w:rPr>
          <w:rFonts w:hint="eastAsia"/>
        </w:rPr>
        <w:t xml:space="preserve">该岗位群是应对汽车产业电动化转型的核心技术力量，直接面向新能源汽车售后服务的“心脏”地带——</w:t>
      </w:r>
      <w:r>
        <w:rPr>
          <w:rFonts w:hint="eastAsia"/>
        </w:rPr>
        <w:t xml:space="preserve">“三电”</w:t>
      </w:r>
      <w:r>
        <w:rPr>
          <w:rFonts w:hint="eastAsia"/>
        </w:rPr>
        <w:t xml:space="preserve">系统。其工作范畴彻底颠覆了传统以内燃机、变速箱为核心的维修模式，转向以高压电安全为基础，对动力电池系统、电驱动系统和整车电控系统进行精密诊断、维修与维护。从业者是保障新能源汽车安全、可靠运行的“专科医生”，是未来汽车后市场中技术壁垒最高、价值最核心的人才群体。典型工作任务包括：负责动力电池包的检测、诊断、维修、更换及均衡维护；对驱动电机及其控制器进行故障诊断与排除；使用专用诊断设备对整车控制器（VCU）及其他电控单元进行软件刷写、参数配置和故障排查；承担充电系统的故障检修与维护；严格遵守高压电操作安全规程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专业大类（代码）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装备制造大类（50）</w:t>
            </w:r>
            <w:r>
              <w:t xml:space="preserve"> &gt; </w:t>
            </w:r>
            <w:r>
              <w:rPr>
                <w:rFonts w:hint="eastAsia"/>
              </w:rPr>
              <w:t xml:space="preserve">汽车制造类（5002）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对应行业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汽车制造业（C36），机动车修理和维护（O8110）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主要职业类别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机动车、电子产品和日用产品修理人员（6-19），工程技术人员（2-02）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主要岗位（技术领域）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新能源汽车维修技师、动力电池维修工程师、电驱动系统技术员、充电设备运维工程师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职业技能等级证书举例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“新能源汽车技术”</w:t>
            </w:r>
            <w:r>
              <w:rPr>
                <w:rFonts w:hint="eastAsia"/>
              </w:rPr>
              <w:t xml:space="preserve">职业技能等级证书，低压电工操作证</w:t>
            </w:r>
          </w:p>
        </w:tc>
      </w:tr>
    </w:tbl>
    <w:bookmarkEnd w:id="23"/>
    <w:bookmarkStart w:id="24" w:name="二智能网联汽车检测与标定岗位群"/>
    <w:p>
      <w:pPr>
        <w:pStyle w:val="Heading3"/>
      </w:pPr>
      <w:r>
        <w:rPr>
          <w:rFonts w:hint="eastAsia"/>
        </w:rPr>
        <w:t xml:space="preserve">（二）智能网联汽车检测与标定岗位群</w:t>
      </w:r>
    </w:p>
    <w:p>
      <w:pPr>
        <w:pStyle w:val="FirstParagraph"/>
      </w:pPr>
      <w:r>
        <w:rPr>
          <w:rFonts w:hint="eastAsia"/>
        </w:rPr>
        <w:t xml:space="preserve">该岗位群是保障“软件定义汽车”时代行车安全与功能的关键环节，处于汽车检测、维修与二手车流通的交叉领域。随着高级驾驶辅助系统（ADAS）和智能座舱成为新车标配，任何涉及传感器、摄像头或底盘的维修作业后，都必须进行精准的系统标定。该岗位群覆盖了从车辆年检、新车交付前检测（PDI），到事故车维修后的功能恢复，再到二手车价值评估等全链条，确保车辆的“眼睛”和“大脑”协同工作，是智能化时代不可或缺的“质量守门员”。典型工作任务包括：使用专业设备对高级驾驶辅助系统（ADAS）的摄像头、雷达等传感器进行静态与动态标定；诊断与维修车载网络（CAN/LIN/以太网）通信故障；在机动车检测站从事车辆安全与环保性能的检测工作；对二手车的车况进行全面技术鉴定，特别是对“三电”系统健康度（SOH）和智能系统功能进行评估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专业大类（代码）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装备制造大类（50）</w:t>
            </w:r>
            <w:r>
              <w:t xml:space="preserve"> &gt; </w:t>
            </w:r>
            <w:r>
              <w:rPr>
                <w:rFonts w:hint="eastAsia"/>
              </w:rPr>
              <w:t xml:space="preserve">汽车制造类（5002）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对应行业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机动车修理和维护（O8110），专业技术服务业（M74），二手车经纪（F5142）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主要职业类别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检验、计量、质量控制和安全工程技术人员（2-0205），其他专业技术人员（2-99）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主要岗位（技术领域）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ADAS标定工程师、智能网联汽车测试员、汽车检测员、二手车评估师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职业技能等级证书举例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“智能网联汽车测试与运维”</w:t>
            </w:r>
            <w:r>
              <w:rPr>
                <w:rFonts w:hint="eastAsia"/>
              </w:rPr>
              <w:t xml:space="preserve">职业技能等级证书（中级/高级），</w:t>
            </w:r>
            <w:r>
              <w:rPr>
                <w:rFonts w:hint="eastAsia"/>
              </w:rPr>
              <w:t xml:space="preserve">“二手车鉴定评估师”</w:t>
            </w:r>
            <w:r>
              <w:rPr>
                <w:rFonts w:hint="eastAsia"/>
              </w:rPr>
              <w:t xml:space="preserve">证书</w:t>
            </w:r>
          </w:p>
        </w:tc>
      </w:tr>
    </w:tbl>
    <w:bookmarkEnd w:id="24"/>
    <w:bookmarkStart w:id="25" w:name="三汽车技术服务与数字化运营岗位群"/>
    <w:p>
      <w:pPr>
        <w:pStyle w:val="Heading3"/>
      </w:pPr>
      <w:r>
        <w:rPr>
          <w:rFonts w:hint="eastAsia"/>
        </w:rPr>
        <w:t xml:space="preserve">（三）汽车技术服务与数字化运营岗位群</w:t>
      </w:r>
    </w:p>
    <w:p>
      <w:pPr>
        <w:pStyle w:val="FirstParagraph"/>
      </w:pPr>
      <w:r>
        <w:rPr>
          <w:rFonts w:hint="eastAsia"/>
        </w:rPr>
        <w:t xml:space="preserve">该岗位群是连接先进汽车技术与终端客户的核心枢纽，是现代汽车服务企业提升客户体验和运营效率的关键。从业者既要理解新能源、智能网联等复杂技术的基本原理，又要具备出色的沟通、协调和客户服务能力。他们利用数字化管理工具，实现从客户接待、故障问诊、维修派工、配件管理到最终交付的全流程顺畅衔接。该岗位群是技术人才向管理岗位发展的重要通道，是实现“技术+服务”双轮驱动的复合型人才。典型工作任务包括：作为服务顾问（SA），接待客户、问诊车辆故障、提供专业的维修方案和报价；运用车间管理系统（SaaS/ERP）创建维修工单，跟踪维修进度，进行备件订购与库存管理；作为事故车查勘定损员，评估车辆受损情况，与维修方和客户协调定损方案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专业大类（代码）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装备制造大类（50）</w:t>
            </w:r>
            <w:r>
              <w:t xml:space="preserve"> &gt; </w:t>
            </w:r>
            <w:r>
              <w:rPr>
                <w:rFonts w:hint="eastAsia"/>
              </w:rPr>
              <w:t xml:space="preserve">汽车制造类（5002）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对应行业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机动车修理和维护（O8110），保险业（J68），汽车租赁（L7121）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主要职业类别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办事人员和有关人员（4-XX），销售人员（4-02）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主要岗位（技术领域）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汽车服务顾问、技术支持专员、配件管理员、事故车查勘定损员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职业技能等级证书举例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“汽车运用与维修（智能网联）”</w:t>
            </w:r>
            <w:r>
              <w:rPr>
                <w:rFonts w:hint="eastAsia"/>
              </w:rPr>
              <w:t xml:space="preserve">职业技能等级证书</w:t>
            </w:r>
          </w:p>
        </w:tc>
      </w:tr>
    </w:tbl>
    <w:bookmarkEnd w:id="25"/>
    <w:bookmarkEnd w:id="26"/>
    <w:bookmarkStart w:id="32" w:name="五培养目标与培养规格"/>
    <w:p>
      <w:pPr>
        <w:pStyle w:val="Heading2"/>
      </w:pPr>
      <w:r>
        <w:rPr>
          <w:rFonts w:hint="eastAsia"/>
        </w:rPr>
        <w:t xml:space="preserve">五、培养目标与培养规格</w:t>
      </w:r>
    </w:p>
    <w:bookmarkStart w:id="27" w:name="一培养目标"/>
    <w:p>
      <w:pPr>
        <w:pStyle w:val="Heading3"/>
      </w:pPr>
      <w:r>
        <w:rPr>
          <w:rFonts w:hint="eastAsia"/>
        </w:rPr>
        <w:t xml:space="preserve">（一）培养目标</w:t>
      </w:r>
    </w:p>
    <w:p>
      <w:pPr>
        <w:pStyle w:val="FirstParagraph"/>
      </w:pPr>
      <w:r>
        <w:rPr>
          <w:rFonts w:hint="eastAsia"/>
        </w:rPr>
        <w:t xml:space="preserve">面向安徽省新能源与智能网联汽车产业集群，培养掌握新能源汽车“三电”系统诊断与维修、智能网联汽车检测与标定、汽车技术服务与数字化运营等核心能力，能够胜任新能源汽车维修技师、ADAS标定工程师、汽车服务顾问等一线岗位的高素质技术技能人才。</w:t>
      </w:r>
      <w:r>
        <w:t xml:space="preserve"> </w:t>
      </w:r>
      <w:r>
        <w:t xml:space="preserve">1.</w:t>
      </w:r>
      <w:r>
        <w:t xml:space="preserve"> </w:t>
      </w:r>
      <w:r>
        <w:rPr>
          <w:rFonts w:hint="eastAsia"/>
          <w:b/>
          <w:bCs/>
        </w:rPr>
        <w:t xml:space="preserve">[思想政治与职业素养]</w:t>
      </w:r>
      <w:r>
        <w:t xml:space="preserve"> </w:t>
      </w:r>
      <w:r>
        <w:rPr>
          <w:rFonts w:hint="eastAsia"/>
        </w:rPr>
        <w:t xml:space="preserve">具备拥护党的基本路线，德智体美劳全面发展，适应安徽省汽车产业发展需要的，具有良好人文素养、职业道德、工匠精神和可持续发展能力的综合素质。</w:t>
      </w:r>
      <w:r>
        <w:t xml:space="preserve"> </w:t>
      </w:r>
      <w:r>
        <w:t xml:space="preserve">2.</w:t>
      </w:r>
      <w:r>
        <w:t xml:space="preserve"> </w:t>
      </w:r>
      <w:r>
        <w:rPr>
          <w:rFonts w:hint="eastAsia"/>
          <w:b/>
          <w:bCs/>
        </w:rPr>
        <w:t xml:space="preserve">[专业基础知识]</w:t>
      </w:r>
      <w:r>
        <w:t xml:space="preserve"> </w:t>
      </w:r>
      <w:r>
        <w:rPr>
          <w:rFonts w:hint="eastAsia"/>
        </w:rPr>
        <w:t xml:space="preserve">掌握本专业所需的汽车构造、电工电子、计算机网络、新能源汽车和智能网联汽车等基础理论知识，为后续核心技能学习打下坚实基础。</w:t>
      </w:r>
      <w:r>
        <w:t xml:space="preserve"> </w:t>
      </w:r>
      <w:r>
        <w:t xml:space="preserve">3.</w:t>
      </w:r>
      <w:r>
        <w:t xml:space="preserve"> </w:t>
      </w:r>
      <w:r>
        <w:rPr>
          <w:rFonts w:hint="eastAsia"/>
          <w:b/>
          <w:bCs/>
        </w:rPr>
        <w:t xml:space="preserve">[核心能力一：新能源汽车“三电”系统诊断与维修能力]</w:t>
      </w:r>
      <w:r>
        <w:t xml:space="preserve"> </w:t>
      </w:r>
      <w:r>
        <w:rPr>
          <w:rFonts w:hint="eastAsia"/>
        </w:rPr>
        <w:t xml:space="preserve">具备严格遵守高压电安全规程，运用专用诊断设备对新能源汽车动力电池、驱动电机、电子控制“三电”系统进行性能检测、故障诊断、维修与维护的能力。</w:t>
      </w:r>
      <w:r>
        <w:t xml:space="preserve"> </w:t>
      </w:r>
      <w:r>
        <w:t xml:space="preserve">4.</w:t>
      </w:r>
      <w:r>
        <w:t xml:space="preserve"> </w:t>
      </w:r>
      <w:r>
        <w:rPr>
          <w:rFonts w:hint="eastAsia"/>
          <w:b/>
          <w:bCs/>
        </w:rPr>
        <w:t xml:space="preserve">[核心能力二：智能网联汽车检测与标定能力]</w:t>
      </w:r>
      <w:r>
        <w:t xml:space="preserve"> </w:t>
      </w:r>
      <w:r>
        <w:rPr>
          <w:rFonts w:hint="eastAsia"/>
        </w:rPr>
        <w:t xml:space="preserve">具备运用专业设备对高级驾驶辅助系统（ADAS）的传感器进行精准标定，诊断车载网络通信故障，并对二手新能源车“三电”系统健康度进行专业检测与评估的能力。</w:t>
      </w:r>
      <w:r>
        <w:t xml:space="preserve"> </w:t>
      </w:r>
      <w:r>
        <w:t xml:space="preserve">5.</w:t>
      </w:r>
      <w:r>
        <w:t xml:space="preserve"> </w:t>
      </w:r>
      <w:r>
        <w:rPr>
          <w:rFonts w:hint="eastAsia"/>
          <w:b/>
          <w:bCs/>
        </w:rPr>
        <w:t xml:space="preserve">[核心能力三：汽车技术服务与数字化运营能力]</w:t>
      </w:r>
      <w:r>
        <w:t xml:space="preserve"> </w:t>
      </w:r>
      <w:r>
        <w:rPr>
          <w:rFonts w:hint="eastAsia"/>
        </w:rPr>
        <w:t xml:space="preserve">具备作为汽车服务顾问，进行客户接待、故障问诊、制定维修方案与报价，并运用数字化管理系统进行业务流程管理的能力。</w:t>
      </w:r>
      <w:r>
        <w:t xml:space="preserve"> </w:t>
      </w:r>
      <w:r>
        <w:t xml:space="preserve">6.</w:t>
      </w:r>
      <w:r>
        <w:t xml:space="preserve"> </w:t>
      </w:r>
      <w:r>
        <w:rPr>
          <w:rFonts w:hint="eastAsia"/>
          <w:b/>
          <w:bCs/>
        </w:rPr>
        <w:t xml:space="preserve">[职业发展与团队协作能力]</w:t>
      </w:r>
      <w:r>
        <w:t xml:space="preserve"> </w:t>
      </w:r>
      <w:r>
        <w:rPr>
          <w:rFonts w:hint="eastAsia"/>
        </w:rPr>
        <w:t xml:space="preserve">具备查阅技术文档、撰写技术报告的能力，具备良好的沟通表达、团队协作和运用创新方法解决工程实际问题的能力。</w:t>
      </w:r>
    </w:p>
    <w:bookmarkEnd w:id="27"/>
    <w:bookmarkStart w:id="28" w:name="二培养规格"/>
    <w:p>
      <w:pPr>
        <w:pStyle w:val="Heading3"/>
      </w:pPr>
      <w:r>
        <w:rPr>
          <w:rFonts w:hint="eastAsia"/>
        </w:rPr>
        <w:t xml:space="preserve">（二）培养规格</w:t>
      </w:r>
    </w:p>
    <w:bookmarkEnd w:id="28"/>
    <w:bookmarkStart w:id="29" w:name="素质要求"/>
    <w:p>
      <w:pPr>
        <w:pStyle w:val="Heading3"/>
      </w:pPr>
      <w:r>
        <w:t xml:space="preserve">1. </w:t>
      </w:r>
      <w:r>
        <w:rPr>
          <w:rFonts w:hint="eastAsia"/>
        </w:rPr>
        <w:t xml:space="preserve">素质要求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序号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素质项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要求描述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思想政治素质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拥护中国共产党的领导，践行社会主义核心价值观，具有家国情怀与社会责任感，将个人发展融入国家交通强国和制造强国战略。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职业道德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具备严谨、细致、负责的工作态度，严格遵守高压电操作安全规范和维修技术标准，具有强烈的质量意识、安全意识和诚信意识。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工匠精神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追求卓越，精益求精，对新能源、智能网联等新技术有强烈的探究和钻研精神，能够持续改进工作方法与维修质量。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团队合作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具备良好的沟通表达能力和团队协作精神，能够在维修小组或服务团队中与他人有效协作，共同解决复杂的技术与服务问题。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终身学习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具备自主学习和终身学习的意识与能力，能够主动追踪行业动态，适应</w:t>
            </w:r>
            <w:r>
              <w:t xml:space="preserve"> </w:t>
            </w:r>
            <w:r>
              <w:rPr>
                <w:rStyle w:val="VerbatimChar"/>
                <w:rFonts w:hint="eastAsia"/>
              </w:rPr>
              <w:t xml:space="preserve">汽车检测与维修技术</w:t>
            </w:r>
            <w:r>
              <w:t xml:space="preserve"> </w:t>
            </w:r>
            <w:r>
              <w:rPr>
                <w:rFonts w:hint="eastAsia"/>
              </w:rPr>
              <w:t xml:space="preserve">领域快速的技术变革与知识更新。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服务意识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树立以客户为中心的服务理念，具备耐心、热情的服务态度，能够站在客户角度思考问题，提供优质的客户体验。</w:t>
            </w:r>
          </w:p>
        </w:tc>
      </w:tr>
    </w:tbl>
    <w:bookmarkEnd w:id="29"/>
    <w:bookmarkStart w:id="30" w:name="知识要求"/>
    <w:p>
      <w:pPr>
        <w:pStyle w:val="Heading3"/>
      </w:pPr>
      <w:r>
        <w:t xml:space="preserve">2. </w:t>
      </w:r>
      <w:r>
        <w:rPr>
          <w:rFonts w:hint="eastAsia"/>
        </w:rPr>
        <w:t xml:space="preserve">知识要求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序号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知识领域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核心知识点（举例）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专业基础知识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汽车构造、电工电子技术、机械基础、汽车材料、液压与气动技术、计算机应用基础。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新能源汽车技术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高压电安全规范与防护、动力电池系统（BMS）结构与原理、驱动电机与电控系统原理、新能源汽车热管理系统知识、充电原理与充电桩技术。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智能网联技术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车载网络（CAN/LIN/以太网）协议基础、车载传感器（摄像头/雷达）工作原理、高级驾驶辅助系统（ADAS）功能与控制策略、智能座舱系统构成。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检测诊断与评估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自动化测试理论、新能源汽车专用诊断设备使用原理、动力电池健康状态（SOH）评估方法、二手车鉴定评估标准与流程、ADAS系统标定规范。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服务与管理知识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汽车服务接待标准流程（SOP）、客户关系管理（CRM）基础、数字化车间管理系统（DMS）操作知识、汽车维修相关法律法规、备件管理基础。</w:t>
            </w:r>
          </w:p>
        </w:tc>
      </w:tr>
    </w:tbl>
    <w:bookmarkEnd w:id="30"/>
    <w:bookmarkStart w:id="31" w:name="能力要求"/>
    <w:p>
      <w:pPr>
        <w:pStyle w:val="Heading3"/>
      </w:pPr>
      <w:r>
        <w:t xml:space="preserve">3. </w:t>
      </w:r>
      <w:r>
        <w:rPr>
          <w:rFonts w:hint="eastAsia"/>
        </w:rPr>
        <w:t xml:space="preserve">能力要求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序号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能力领域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核心能力点（举例）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新能源汽车维保能力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能够执行高压系统的安全断电与上电操作；能够使用专用诊断仪读取并分析“三电”系统故障码；能够对动力电池包进行检测、维护与模组更换；能够诊断与排除驱动电机及电控系统的常见故障。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智能系统标定与调试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能够搭建并使用ADAS标定工具；能够依据维修手册对车载摄像头、毫米波雷达进行静态与动态标定；能够对智能座舱、车载信息娱乐系统的常见故障进行诊断与软件调试。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综合检测与评估能力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能够操作机动车安全检测线设备完成检测任务；能够使用漆膜仪、诊断电脑等工具对二手车车况进行系统性评估；能够撰写逻辑清晰、内容详实的车辆检测或评估报告。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数字化服务与沟通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能够熟练操作车间管理软件进行客户接待、派工、结算；能够用通俗易懂的语言向客户解释复杂的车辆技术问题；能够有效处理客户咨询与投诉，提供解决方案。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工具与设备应用能力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能够熟练使用万用表、示波器、绝缘兆欧表等电子测量工具；能够查阅并理解中英文电子维修资料与电路图；能够进行基本的焊接与线束修复操作。</w:t>
            </w:r>
          </w:p>
        </w:tc>
      </w:tr>
    </w:tbl>
    <w:bookmarkEnd w:id="31"/>
    <w:bookmarkEnd w:id="32"/>
    <w:bookmarkStart w:id="38" w:name="六课程设置及要求"/>
    <w:p>
      <w:pPr>
        <w:pStyle w:val="Heading2"/>
      </w:pPr>
      <w:r>
        <w:rPr>
          <w:rFonts w:hint="eastAsia"/>
        </w:rPr>
        <w:t xml:space="preserve">六、课程设置及要求</w:t>
      </w:r>
    </w:p>
    <w:bookmarkStart w:id="33" w:name="一课程体系构成与学分学时分配"/>
    <w:p>
      <w:pPr>
        <w:pStyle w:val="Heading3"/>
      </w:pPr>
      <w:r>
        <w:rPr>
          <w:rFonts w:hint="eastAsia"/>
        </w:rPr>
        <w:t xml:space="preserve">（一）课程体系构成与学分/学时分配</w:t>
      </w:r>
    </w:p>
    <w:p>
      <w:pPr>
        <w:pStyle w:val="FirstParagraph"/>
      </w:pPr>
      <w:r>
        <w:rPr>
          <w:rFonts w:hint="eastAsia"/>
        </w:rPr>
        <w:t xml:space="preserve">新方案对课程体系进行全面优化，旨在精简冗余内容，聚焦新能源与智能网联核心技术，提升人才培养的精准度与效率。毕业要求总学分调整为148学分，总学时调整为3092学时。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课程类别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课程门数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总学分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总学时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备注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公共基础课程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专业基础课程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368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专业核心课程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768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专业拓展与素质选修课程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学生根据兴趣与发展方向自主选择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集中实践环节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1188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合计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29+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148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3092</w:t>
            </w:r>
          </w:p>
        </w:tc>
        <w:tc>
          <w:tcPr/>
          <w:p>
            <w:pPr>
              <w:pStyle w:val="Compact"/>
            </w:pPr>
          </w:p>
        </w:tc>
      </w:tr>
    </w:tbl>
    <w:bookmarkEnd w:id="33"/>
    <w:bookmarkStart w:id="34" w:name="二公共基础课程"/>
    <w:p>
      <w:pPr>
        <w:pStyle w:val="Heading3"/>
      </w:pPr>
      <w:r>
        <w:rPr>
          <w:rFonts w:hint="eastAsia"/>
        </w:rPr>
        <w:t xml:space="preserve">（二）公共基础课程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课程代码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课程名称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学分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总学时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学时分配</w:t>
            </w:r>
            <w:r>
              <w:rPr>
                <w:rFonts w:hint="eastAsia"/>
              </w:rPr>
              <w:t xml:space="preserve">(理论/实践)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考核方式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思想道德与法治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48/0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考试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毛泽东思想和中国特色社会主义理论体系概论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64/0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考试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习近平新时代中国特色社会主义思想概论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64/0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考试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军事理论与军事训练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32/32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考查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形势与政策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32/0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考查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体育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16/48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考查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大学语文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32/0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考试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高等数学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48/0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考试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计算机应用基础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16/32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考查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职业发展与就业指导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32/0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考查</w:t>
            </w:r>
          </w:p>
        </w:tc>
      </w:tr>
    </w:tbl>
    <w:bookmarkEnd w:id="34"/>
    <w:bookmarkStart w:id="35" w:name="三专业基础课程"/>
    <w:p>
      <w:pPr>
        <w:pStyle w:val="Heading3"/>
      </w:pPr>
      <w:r>
        <w:rPr>
          <w:rFonts w:hint="eastAsia"/>
        </w:rPr>
        <w:t xml:space="preserve">（三）专业基础课程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课程代码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课程名称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学分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总学时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学时分配</w:t>
            </w:r>
            <w:r>
              <w:rPr>
                <w:rFonts w:hint="eastAsia"/>
              </w:rPr>
              <w:t xml:space="preserve">(理论/实践)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考核方式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新能源汽车机械与电气基础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40/40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考试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新能源汽车电工电子技术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40/40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考试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新能源汽车底盘技术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32/48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考试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汽车车身技术与舒适系统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32/32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考查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新能源汽车维护与保养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16/48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考查</w:t>
            </w:r>
          </w:p>
        </w:tc>
      </w:tr>
    </w:tbl>
    <w:bookmarkEnd w:id="35"/>
    <w:bookmarkStart w:id="36" w:name="四专业核心课程"/>
    <w:p>
      <w:pPr>
        <w:pStyle w:val="Heading3"/>
      </w:pPr>
      <w:r>
        <w:rPr>
          <w:rFonts w:hint="eastAsia"/>
        </w:rPr>
        <w:t xml:space="preserve">（四）专业核心课程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课程代码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课程名称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学分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总学时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学时分配</w:t>
            </w:r>
            <w:r>
              <w:rPr>
                <w:rFonts w:hint="eastAsia"/>
              </w:rPr>
              <w:t xml:space="preserve">(理论/实践)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考核方式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动力电池系统检测与维修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24/72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考试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驱动电机与电控系统检修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24/72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考试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汽车热管理系统检修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24/56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考查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新能源汽车整车故障诊断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24/72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考试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智能网联汽车技术基础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40/40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考试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高级驾驶辅助系统(ADAS)标定与维修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20/76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考试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二手车鉴定与评估(新能源方向)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32/48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考查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汽车数字化服务与运营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32/48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考查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汽车保险与理赔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32/32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考查</w:t>
            </w:r>
          </w:p>
        </w:tc>
      </w:tr>
    </w:tbl>
    <w:bookmarkEnd w:id="36"/>
    <w:bookmarkStart w:id="37" w:name="五集中实践环节"/>
    <w:p>
      <w:pPr>
        <w:pStyle w:val="Heading3"/>
      </w:pPr>
      <w:r>
        <w:rPr>
          <w:rFonts w:hint="eastAsia"/>
        </w:rPr>
        <w:t xml:space="preserve">（五）集中实践环节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课程代码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课程名称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学分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总学时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学时分配</w:t>
            </w:r>
            <w:r>
              <w:rPr>
                <w:rFonts w:hint="eastAsia"/>
              </w:rPr>
              <w:t xml:space="preserve">(理论/实践)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考核方式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军事训练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0/72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考查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劳动教育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0/72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考查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认知实习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0/36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考查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跟岗实习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0/288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考查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顶岗实习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0/720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考查</w:t>
            </w:r>
          </w:p>
        </w:tc>
      </w:tr>
    </w:tbl>
    <w:bookmarkEnd w:id="37"/>
    <w:bookmarkEnd w:id="38"/>
    <w:bookmarkStart w:id="39" w:name="七教学进程总体安排"/>
    <w:p>
      <w:pPr>
        <w:pStyle w:val="Heading2"/>
      </w:pPr>
      <w:r>
        <w:rPr>
          <w:rFonts w:hint="eastAsia"/>
        </w:rPr>
        <w:t xml:space="preserve">七、教学进程总体安排</w:t>
      </w:r>
    </w:p>
    <w:p>
      <w:pPr>
        <w:pStyle w:val="FirstParagraph"/>
      </w:pPr>
      <w:r>
        <w:rPr>
          <w:rFonts w:hint="eastAsia"/>
        </w:rPr>
        <w:t xml:space="preserve">课程体系及教学进程计划表详见附录。</w:t>
      </w:r>
    </w:p>
    <w:bookmarkEnd w:id="39"/>
    <w:bookmarkStart w:id="51" w:name="八实施保障"/>
    <w:p>
      <w:pPr>
        <w:pStyle w:val="Heading2"/>
      </w:pPr>
      <w:r>
        <w:rPr>
          <w:rFonts w:hint="eastAsia"/>
        </w:rPr>
        <w:t xml:space="preserve">八、实施保障</w:t>
      </w:r>
    </w:p>
    <w:bookmarkStart w:id="40" w:name="一师资队伍"/>
    <w:p>
      <w:pPr>
        <w:pStyle w:val="Heading3"/>
      </w:pPr>
      <w:r>
        <w:rPr>
          <w:rFonts w:hint="eastAsia"/>
        </w:rPr>
        <w:t xml:space="preserve">（一）师资队伍</w:t>
      </w:r>
    </w:p>
    <w:p>
      <w:pPr>
        <w:pStyle w:val="FirstParagraph"/>
      </w:pPr>
      <w:r>
        <w:rPr>
          <w:rFonts w:hint="eastAsia"/>
        </w:rPr>
        <w:t xml:space="preserve">为实现本专业人才培养目标，已建成一支“能上讲台、能进车间、能下店堂”专兼结合、德艺双馨、结构合理的双师型教学团队。</w:t>
      </w:r>
      <w:r>
        <w:t xml:space="preserve"> </w:t>
      </w:r>
      <w:r>
        <w:rPr>
          <w:rFonts w:hint="eastAsia"/>
        </w:rPr>
        <w:t xml:space="preserve">本专业教师数量与在校生规模相适应，生师比保持在16:1左右，为高质量人才培养提供了坚实基础。教师队伍结构优良，梯队合理，具有研究生学位教师占专任教师的比例达50%以上，具有高级职称教师占专任教师的比例达30%以上。专任教师“双师”素质比例达90%，实践教学能力突出，与本专业强实践、重技能的定位高度契合。</w:t>
      </w:r>
      <w:r>
        <w:t xml:space="preserve"> </w:t>
      </w:r>
      <w:r>
        <w:rPr>
          <w:rFonts w:hint="eastAsia"/>
        </w:rPr>
        <w:t xml:space="preserve">专业带头人具有副高级以上职称，能够把握国内外新能源与智能网联汽车技术发展动态，有力支撑了《智能网联汽车技术基础》等前瞻性课程的顶层设计。骨干教师具备丰富的企业工作经历和扎实的实践技能，为《动力电池系统检测与维修》、《高级驾驶辅助系统(ADAS)标定与维修》等新增核心课程的教学质量提供了直接保障。</w:t>
      </w:r>
      <w:r>
        <w:t xml:space="preserve"> </w:t>
      </w:r>
      <w:r>
        <w:rPr>
          <w:rFonts w:hint="eastAsia"/>
        </w:rPr>
        <w:t xml:space="preserve">兼职教师队伍由来自比亚迪、蔚来等合作企业的能工巧匠或一线技术骨干组成，具备中级以上技术职称和丰富的实践经验，将企业最新的技术标准、维修案例和工艺流程直接引入课堂，确保教学内容与行业需求“零距离”对接。</w:t>
      </w:r>
    </w:p>
    <w:bookmarkEnd w:id="40"/>
    <w:bookmarkStart w:id="41" w:name="二教学设施"/>
    <w:p>
      <w:pPr>
        <w:pStyle w:val="Heading3"/>
      </w:pPr>
      <w:r>
        <w:rPr>
          <w:rFonts w:hint="eastAsia"/>
        </w:rPr>
        <w:t xml:space="preserve">（二）教学设施</w:t>
      </w:r>
    </w:p>
    <w:bookmarkEnd w:id="41"/>
    <w:bookmarkStart w:id="42" w:name="校内教学基本要求"/>
    <w:p>
      <w:pPr>
        <w:pStyle w:val="Heading3"/>
      </w:pPr>
      <w:r>
        <w:t xml:space="preserve">1. </w:t>
      </w:r>
      <w:r>
        <w:rPr>
          <w:rFonts w:hint="eastAsia"/>
        </w:rPr>
        <w:t xml:space="preserve">校内教学基本要求</w:t>
      </w:r>
    </w:p>
    <w:p>
      <w:pPr>
        <w:pStyle w:val="FirstParagraph"/>
      </w:pPr>
      <w:r>
        <w:rPr>
          <w:rFonts w:hint="eastAsia"/>
        </w:rPr>
        <w:t xml:space="preserve">本专业拥有功能完备、能够满足新课程体系模块化教学需要的理实一体化智慧教室、集中实训室及产业学院。实训场所总面积达24000平方米，教学科研设备总值充足，为学生提供了优越的实践条件。核心实训基地包括：</w:t>
      </w:r>
      <w:r>
        <w:t xml:space="preserve"> </w:t>
      </w:r>
      <w:r>
        <w:t xml:space="preserve">*</w:t>
      </w:r>
      <w:r>
        <w:t xml:space="preserve"> </w:t>
      </w:r>
      <w:r>
        <w:rPr>
          <w:rFonts w:hint="eastAsia"/>
          <w:b/>
          <w:bCs/>
        </w:rPr>
        <w:t xml:space="preserve">比亚迪产业学院：</w:t>
      </w:r>
      <w:r>
        <w:rPr>
          <w:rFonts w:hint="eastAsia"/>
        </w:rPr>
        <w:t xml:space="preserve">与行业领军企业比亚迪共建，聚焦新能源汽车“三电”核心技术，配备比亚迪汉、唐、海豚等主流教学整车及刀片电池包、驱动电机等核心零部件实训台架，直接支撑《动力电池系统检测与维修》、《驱动电机与电控系统检修》等课程实践教学。</w:t>
      </w:r>
      <w:r>
        <w:t xml:space="preserve"> </w:t>
      </w:r>
      <w:r>
        <w:t xml:space="preserve">*</w:t>
      </w:r>
      <w:r>
        <w:t xml:space="preserve"> </w:t>
      </w:r>
      <w:r>
        <w:rPr>
          <w:rFonts w:hint="eastAsia"/>
          <w:b/>
          <w:bCs/>
        </w:rPr>
        <w:t xml:space="preserve">智能网联汽车实训中心：</w:t>
      </w:r>
      <w:r>
        <w:rPr>
          <w:rFonts w:hint="eastAsia"/>
        </w:rPr>
        <w:t xml:space="preserve">紧跟汽车“智能化、网联化”趋势，配备ADAS高级驾驶辅助系统标定设备、车载网络分析工具、V2X车路协同通信终端等先进设备，为《智能网联汽车技术基础》和《高级驾驶辅助系统(ADAS)标定与维修》等课程提供关键硬件支撑。</w:t>
      </w:r>
      <w:r>
        <w:t xml:space="preserve"> </w:t>
      </w:r>
      <w:r>
        <w:t xml:space="preserve">*</w:t>
      </w:r>
      <w:r>
        <w:t xml:space="preserve"> </w:t>
      </w:r>
      <w:r>
        <w:rPr>
          <w:rFonts w:hint="eastAsia"/>
          <w:b/>
          <w:bCs/>
        </w:rPr>
        <w:t xml:space="preserve">丰田T-TEP学校/上汽通用AYEC项目：</w:t>
      </w:r>
      <w:r>
        <w:rPr>
          <w:rFonts w:hint="eastAsia"/>
        </w:rPr>
        <w:t xml:space="preserve">与国际知名汽车品牌深度合作，引入国际标准的维修技术流程、诊断思路和服务规范，为《新能源汽车维护与保养》和《汽车数字化服务与运营》等课程提供标准化、流程化的实践训练环境。</w:t>
      </w:r>
      <w:r>
        <w:t xml:space="preserve"> </w:t>
      </w:r>
      <w:r>
        <w:t xml:space="preserve">*</w:t>
      </w:r>
      <w:r>
        <w:t xml:space="preserve"> </w:t>
      </w:r>
      <w:r>
        <w:rPr>
          <w:rFonts w:hint="eastAsia"/>
          <w:b/>
          <w:bCs/>
        </w:rPr>
        <w:t xml:space="preserve">安徽省A级汽车综合性能检测中心：</w:t>
      </w:r>
      <w:r>
        <w:rPr>
          <w:rFonts w:hint="eastAsia"/>
        </w:rPr>
        <w:t xml:space="preserve">作为对外运营的社会化检测站，为学生提供了真实的生产环境，强力支撑《二手车鉴定与评估(新能源方向)》课程中关于车况检测的实践环节。</w:t>
      </w:r>
    </w:p>
    <w:bookmarkEnd w:id="42"/>
    <w:bookmarkStart w:id="43" w:name="校外教学基本要求"/>
    <w:p>
      <w:pPr>
        <w:pStyle w:val="Heading3"/>
      </w:pPr>
      <w:r>
        <w:t xml:space="preserve">2. </w:t>
      </w:r>
      <w:r>
        <w:rPr>
          <w:rFonts w:hint="eastAsia"/>
        </w:rPr>
        <w:t xml:space="preserve">校外教学基本要求</w:t>
      </w:r>
    </w:p>
    <w:p>
      <w:pPr>
        <w:pStyle w:val="FirstParagraph"/>
      </w:pPr>
      <w:r>
        <w:rPr>
          <w:rFonts w:hint="eastAsia"/>
        </w:rPr>
        <w:t xml:space="preserve">已与比亚迪汽车、蔚来汽车、奇瑞汽车、江淮汽车等国内外主流整车厂，以及安徽鼎盛、安徽远通等大型汽车经销商集团在内的50家以上覆盖产业链核心环节的优质企业建立了稳定、高水平的校外实习基地。基地能够保障每年接纳400名以上学生进行不少于6个月的顶岗实习，并实现校企双导师制。</w:t>
      </w:r>
    </w:p>
    <w:bookmarkEnd w:id="43"/>
    <w:bookmarkStart w:id="44" w:name="三教学资源"/>
    <w:p>
      <w:pPr>
        <w:pStyle w:val="Heading3"/>
      </w:pPr>
      <w:r>
        <w:rPr>
          <w:rFonts w:hint="eastAsia"/>
        </w:rPr>
        <w:t xml:space="preserve">（三）教学资源</w:t>
      </w:r>
    </w:p>
    <w:bookmarkEnd w:id="44"/>
    <w:bookmarkStart w:id="45" w:name="教材选用"/>
    <w:p>
      <w:pPr>
        <w:pStyle w:val="Heading3"/>
      </w:pPr>
      <w:r>
        <w:t xml:space="preserve">1. </w:t>
      </w:r>
      <w:r>
        <w:rPr>
          <w:rFonts w:hint="eastAsia"/>
        </w:rPr>
        <w:t xml:space="preserve">教材选用</w:t>
      </w:r>
    </w:p>
    <w:p>
      <w:pPr>
        <w:pStyle w:val="FirstParagraph"/>
      </w:pPr>
      <w:r>
        <w:rPr>
          <w:rFonts w:hint="eastAsia"/>
        </w:rPr>
        <w:t xml:space="preserve">根据专业课程理实一体模块化教学的需要，依托“1+X”证书制度的实施，引入国际标准，校企共同开发了新型活页式、工作手册式、多层次“1+X”模块化书证融通系列教材，能同时满足专业课程教学和职业技能等级培训的要求。</w:t>
      </w:r>
      <w:r>
        <w:t xml:space="preserve"> </w:t>
      </w:r>
      <w:r>
        <w:t xml:space="preserve">### 2. </w:t>
      </w:r>
      <w:r>
        <w:rPr>
          <w:rFonts w:hint="eastAsia"/>
        </w:rPr>
        <w:t xml:space="preserve">图书文献配备</w:t>
      </w:r>
      <w:r>
        <w:t xml:space="preserve"> </w:t>
      </w:r>
      <w:r>
        <w:rPr>
          <w:rFonts w:hint="eastAsia"/>
        </w:rPr>
        <w:t xml:space="preserve">图书文献配备满足人才培养、专业建设、教科研等工作的需要，方便师生查询、借阅。专业类图书文献主要包括：行业政策法规资料，有关汽车行业领域的技术、标准、方法、操作规范以及实务案例类图书等。目前我校图书馆汽车类藏书丰富，种类丰富、借阅便捷、每年更新，很好地满足了教学需要。</w:t>
      </w:r>
      <w:r>
        <w:t xml:space="preserve"> </w:t>
      </w:r>
      <w:r>
        <w:t xml:space="preserve">### 3. </w:t>
      </w:r>
      <w:r>
        <w:rPr>
          <w:rFonts w:hint="eastAsia"/>
        </w:rPr>
        <w:t xml:space="preserve">数字资源配备</w:t>
      </w:r>
      <w:r>
        <w:t xml:space="preserve"> </w:t>
      </w:r>
      <w:r>
        <w:rPr>
          <w:rFonts w:hint="eastAsia"/>
        </w:rPr>
        <w:t xml:space="preserve">根据专业“互联网+”职业教育的发展需要，依托学校数字化教学与信息化管理平台，已建成1门国家级精品课程、1门省级精品在线开放课程、5门校级在线课程等优质课程资源，整合云立方、学习通等教学资源库，对接“1+X”证书，适应多样化生源学习培训需要，建设融标准库、专业建设资源库、课程资源库、教学资源库于一体的网络化、数字化开放共享型教学资源库，开展线上线下混合式教学，服务专业学生终身学习。</w:t>
      </w:r>
    </w:p>
    <w:bookmarkEnd w:id="45"/>
    <w:bookmarkStart w:id="46" w:name="四教学方法"/>
    <w:p>
      <w:pPr>
        <w:pStyle w:val="Heading3"/>
      </w:pPr>
      <w:r>
        <w:rPr>
          <w:rFonts w:hint="eastAsia"/>
        </w:rPr>
        <w:t xml:space="preserve">（四）教学方法</w:t>
      </w:r>
    </w:p>
    <w:p>
      <w:pPr>
        <w:pStyle w:val="FirstParagraph"/>
      </w:pPr>
      <w:r>
        <w:rPr>
          <w:rFonts w:hint="eastAsia"/>
        </w:rPr>
        <w:t xml:space="preserve">依托活页式模块化教材，通过模块课程间灵活合理的搭配，根据生源基础和岗位需求的不同，合理安排学生参与相应若干个子模块学习，多名教师分工协作，对学生进行多层次、多方向的学习训练，广泛采用项目教学、案例教学、理实一体化教学等教学方法。运用现代网络信息技术改进传统教学方式方法，推行“互联网+职业教育”线上线下混合式教学法，拓展教学时间和空间，提升师生的教学感受，提高教学质量。推进“赛训融通”教学模式，培育和传承工匠精神，引导学生养成严谨专注、敬业专业、精益求精和追求卓越的品质。探索以学生为主体的研究式、实践型课堂教法改革，采用沉浸式体验教学，启发创意思维，培养学生创新创业能力。</w:t>
      </w:r>
    </w:p>
    <w:bookmarkEnd w:id="46"/>
    <w:bookmarkStart w:id="47" w:name="五学习评价"/>
    <w:p>
      <w:pPr>
        <w:pStyle w:val="Heading3"/>
      </w:pPr>
      <w:r>
        <w:rPr>
          <w:rFonts w:hint="eastAsia"/>
        </w:rPr>
        <w:t xml:space="preserve">（五）学习评价</w:t>
      </w:r>
    </w:p>
    <w:bookmarkEnd w:id="47"/>
    <w:bookmarkStart w:id="48" w:name="评价基本原则"/>
    <w:p>
      <w:pPr>
        <w:pStyle w:val="Heading3"/>
      </w:pPr>
      <w:r>
        <w:t xml:space="preserve">1. </w:t>
      </w:r>
      <w:r>
        <w:rPr>
          <w:rFonts w:hint="eastAsia"/>
        </w:rPr>
        <w:t xml:space="preserve">评价基本原则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导向性原则</w:t>
      </w:r>
      <w:r>
        <w:t xml:space="preserve">: </w:t>
      </w:r>
      <w:r>
        <w:rPr>
          <w:rFonts w:hint="eastAsia"/>
        </w:rPr>
        <w:t xml:space="preserve">评价应服务于人才培养目标，引导学生在知识、能力、素质各方面全面发展，将立德树人根本任务落到实处。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科学性原则</w:t>
      </w:r>
      <w:r>
        <w:t xml:space="preserve">: </w:t>
      </w:r>
      <w:r>
        <w:rPr>
          <w:rFonts w:hint="eastAsia"/>
        </w:rPr>
        <w:t xml:space="preserve">评价的内容、标准、方法和流程应科学、合理、规范，能够客观、准确地反映学生的学习成果和真实能力水平。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公平性原则</w:t>
      </w:r>
      <w:r>
        <w:t xml:space="preserve">: </w:t>
      </w:r>
      <w:r>
        <w:rPr>
          <w:rFonts w:hint="eastAsia"/>
        </w:rPr>
        <w:t xml:space="preserve">评价过程应保障程序公正、标准统一、过程公开，确保所有学生都享有平等的机会，评价结果公正可信。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发展性原则</w:t>
      </w:r>
      <w:r>
        <w:t xml:space="preserve">: </w:t>
      </w:r>
      <w:r>
        <w:rPr>
          <w:rFonts w:hint="eastAsia"/>
        </w:rPr>
        <w:t xml:space="preserve">评价的核心目的在于促进学生发展，激励学生持续进步。</w:t>
      </w:r>
    </w:p>
    <w:bookmarkEnd w:id="48"/>
    <w:bookmarkStart w:id="49" w:name="评价方式与方法"/>
    <w:p>
      <w:pPr>
        <w:pStyle w:val="Heading3"/>
      </w:pPr>
      <w:r>
        <w:t xml:space="preserve">2. </w:t>
      </w:r>
      <w:r>
        <w:rPr>
          <w:rFonts w:hint="eastAsia"/>
        </w:rPr>
        <w:t xml:space="preserve">评价方式与方法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过程性评价</w:t>
      </w:r>
      <w:r>
        <w:t xml:space="preserve">: </w:t>
      </w:r>
      <w:r>
        <w:rPr>
          <w:rFonts w:hint="eastAsia"/>
        </w:rPr>
        <w:t xml:space="preserve">针对本专业课程实践学时占比高、技能操作性强的特点，过程性评价贯穿教学全过程，采用随堂测验、实验/实训操作过程考核、阶段性技能任务、实践报告等方式，及时反馈学生对操作规范、安全意识、诊断思路的掌握情况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能力本位评价</w:t>
      </w:r>
      <w:r>
        <w:t xml:space="preserve">: </w:t>
      </w:r>
      <w:r>
        <w:rPr>
          <w:rFonts w:hint="eastAsia"/>
        </w:rPr>
        <w:t xml:space="preserve">评价的最终落脚点是检验学生是否具备岗位所要求的核心职业能力。采用综合技能操作考核、工作任务式考核、真实故障案例分析报告、</w:t>
      </w:r>
      <w:r>
        <w:t xml:space="preserve">“1+X”</w:t>
      </w:r>
      <w:r>
        <w:rPr>
          <w:rFonts w:hint="eastAsia"/>
        </w:rPr>
        <w:t xml:space="preserve">职业技能等级证书获取情况等方式，模拟真实工作场景，确保毕业生能力与产业需求无缝对接。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多元主体评价</w:t>
      </w:r>
      <w:r>
        <w:t xml:space="preserve">: </w:t>
      </w:r>
      <w:r>
        <w:rPr>
          <w:rFonts w:hint="eastAsia"/>
        </w:rPr>
        <w:t xml:space="preserve">打破教师作为唯一评价者的局限，引入企业、同学等多元主体。尤其是在顶岗实习环节，由企业导师根据学生在真实岗位上的工作表现进行评价，其评价结果在实习成绩中占有决定性权重。同时开展学生互评与自评，培养协作精神与自主学习能力。</w:t>
      </w:r>
    </w:p>
    <w:bookmarkEnd w:id="49"/>
    <w:bookmarkStart w:id="50" w:name="六质量管理"/>
    <w:p>
      <w:pPr>
        <w:pStyle w:val="Heading3"/>
      </w:pPr>
      <w:r>
        <w:rPr>
          <w:rFonts w:hint="eastAsia"/>
        </w:rPr>
        <w:t xml:space="preserve">（六）质量管理</w:t>
      </w:r>
    </w:p>
    <w:p>
      <w:pPr>
        <w:pStyle w:val="FirstParagraph"/>
      </w:pPr>
      <w:r>
        <w:rPr>
          <w:rFonts w:hint="eastAsia"/>
        </w:rPr>
        <w:t xml:space="preserve">本方案基于成果导向（OBE）理念，围绕“建立诊改机制”、</w:t>
      </w:r>
      <w:r>
        <w:rPr>
          <w:rFonts w:hint="eastAsia"/>
        </w:rPr>
        <w:t xml:space="preserve">“完善监控与反馈”</w:t>
      </w:r>
      <w:r>
        <w:t xml:space="preserve">、</w:t>
      </w:r>
      <w:r>
        <w:rPr>
          <w:rFonts w:hint="eastAsia"/>
        </w:rPr>
        <w:t xml:space="preserve">“引入多元主体”</w:t>
      </w:r>
      <w:r>
        <w:rPr>
          <w:rFonts w:hint="eastAsia"/>
        </w:rPr>
        <w:t xml:space="preserve">和“强化数据驱动”四大核心要素，设计人才培养内部质量保障体系，确保培养目标的有效达成。</w:t>
      </w:r>
      <w:r>
        <w:t xml:space="preserve"> </w:t>
      </w:r>
      <w:r>
        <w:t xml:space="preserve">### 1. </w:t>
      </w:r>
      <w:r>
        <w:rPr>
          <w:rFonts w:hint="eastAsia"/>
        </w:rPr>
        <w:t xml:space="preserve">诊断与改进机制</w:t>
      </w:r>
      <w:r>
        <w:t xml:space="preserve"> </w:t>
      </w:r>
      <w:r>
        <w:rPr>
          <w:rFonts w:hint="eastAsia"/>
        </w:rPr>
        <w:t xml:space="preserve">建立“目标-标准-实施-评价-反馈-改进”的闭环式内部质量保证体系。通过专业自诊、学校视导、数据预警和外部评估（邀请行业企业专家、校友参与），实施常态化的周期性诊断与改进，确保质量问题能被及时发现并有效解决。</w:t>
      </w:r>
      <w:r>
        <w:t xml:space="preserve"> </w:t>
      </w:r>
      <w:r>
        <w:t xml:space="preserve">### 2. </w:t>
      </w:r>
      <w:r>
        <w:rPr>
          <w:rFonts w:hint="eastAsia"/>
        </w:rPr>
        <w:t xml:space="preserve">过程监控与反馈体系</w:t>
      </w:r>
      <w:r>
        <w:t xml:space="preserve"> </w:t>
      </w:r>
      <w:r>
        <w:rPr>
          <w:rFonts w:hint="eastAsia"/>
        </w:rPr>
        <w:t xml:space="preserve">构建覆盖教学全过程的质量监控网络。通过课堂教学质量监控（领导听课、督导听课、学生评教）、实践教学质量监控、学生信息员制度以及毕业生跟踪调查等方式，确保信息渠道畅通，利益相关方的反馈能够被及时收集、分析和处理，为教学改进提供依据。</w:t>
      </w:r>
      <w:r>
        <w:t xml:space="preserve"> </w:t>
      </w:r>
      <w:r>
        <w:t xml:space="preserve">### 3. </w:t>
      </w:r>
      <w:r>
        <w:rPr>
          <w:rFonts w:hint="eastAsia"/>
        </w:rPr>
        <w:t xml:space="preserve">引入多元主体参与</w:t>
      </w:r>
      <w:r>
        <w:t xml:space="preserve"> </w:t>
      </w:r>
      <w:r>
        <w:rPr>
          <w:rFonts w:hint="eastAsia"/>
        </w:rPr>
        <w:t xml:space="preserve">将学生、教师、管理人员、行业企业专家、校友等多元主体纳入质量保障体系中，形成质量共建、共治、共享的良好生态。成立由企业专家组成的专业建设咨询委员会，定期对课程设置、能力要求等提出指导意见，确保教学内容与产业技术发展同步。</w:t>
      </w:r>
      <w:r>
        <w:t xml:space="preserve"> </w:t>
      </w:r>
      <w:r>
        <w:t xml:space="preserve">### 4. </w:t>
      </w:r>
      <w:r>
        <w:rPr>
          <w:rFonts w:hint="eastAsia"/>
        </w:rPr>
        <w:t xml:space="preserve">强化数据驱动决策</w:t>
      </w:r>
      <w:r>
        <w:t xml:space="preserve"> </w:t>
      </w:r>
      <w:r>
        <w:rPr>
          <w:rFonts w:hint="eastAsia"/>
        </w:rPr>
        <w:t xml:space="preserve">强调通过数据采集、分析和可视化，为教学管理和质量改进提供客观、科学的决策支持。建设教学质量状态数据库和可视化“仪表盘”，定量分析各门课程对毕业要求的支撑度与达成情况，精准识别课程体系中的薄弱环节，并编制和发布专业年度教学质量报告，接受社会监督。</w:t>
      </w:r>
    </w:p>
    <w:bookmarkEnd w:id="50"/>
    <w:bookmarkEnd w:id="51"/>
    <w:bookmarkStart w:id="55" w:name="九毕业要求"/>
    <w:p>
      <w:pPr>
        <w:pStyle w:val="Heading2"/>
      </w:pPr>
      <w:r>
        <w:rPr>
          <w:rFonts w:hint="eastAsia"/>
        </w:rPr>
        <w:t xml:space="preserve">九、毕业要求</w:t>
      </w:r>
    </w:p>
    <w:bookmarkStart w:id="52" w:name="一毕业学分要求"/>
    <w:p>
      <w:pPr>
        <w:pStyle w:val="Heading3"/>
      </w:pPr>
      <w:r>
        <w:rPr>
          <w:rFonts w:hint="eastAsia"/>
        </w:rPr>
        <w:t xml:space="preserve">（一）毕业学分要求</w:t>
      </w:r>
    </w:p>
    <w:p>
      <w:pPr>
        <w:pStyle w:val="FirstParagraph"/>
      </w:pPr>
      <w:r>
        <w:rPr>
          <w:rFonts w:hint="eastAsia"/>
        </w:rPr>
        <w:t xml:space="preserve">标准学制为3年，允许修业年限为3-5年。学生在规定的学习年限内，必须修满148学分方可毕业，学分结构如下：</w:t>
      </w:r>
      <w:r>
        <w:t xml:space="preserve"> </w:t>
      </w:r>
      <w:r>
        <w:t xml:space="preserve">* </w:t>
      </w:r>
      <w:r>
        <w:rPr>
          <w:rFonts w:hint="eastAsia"/>
        </w:rPr>
        <w:t xml:space="preserve">公共基础课程:</w:t>
      </w:r>
      <w:r>
        <w:t xml:space="preserve"> </w:t>
      </w:r>
      <w:r>
        <w:rPr>
          <w:rFonts w:hint="eastAsia"/>
        </w:rPr>
        <w:t xml:space="preserve">26学分</w:t>
      </w:r>
      <w:r>
        <w:t xml:space="preserve"> </w:t>
      </w:r>
      <w:r>
        <w:t xml:space="preserve">* </w:t>
      </w:r>
      <w:r>
        <w:rPr>
          <w:rFonts w:hint="eastAsia"/>
        </w:rPr>
        <w:t xml:space="preserve">专业基础课程:</w:t>
      </w:r>
      <w:r>
        <w:t xml:space="preserve"> </w:t>
      </w:r>
      <w:r>
        <w:rPr>
          <w:rFonts w:hint="eastAsia"/>
        </w:rPr>
        <w:t xml:space="preserve">23学分</w:t>
      </w:r>
      <w:r>
        <w:t xml:space="preserve"> </w:t>
      </w:r>
      <w:r>
        <w:t xml:space="preserve">* </w:t>
      </w:r>
      <w:r>
        <w:rPr>
          <w:rFonts w:hint="eastAsia"/>
        </w:rPr>
        <w:t xml:space="preserve">专业核心课程:</w:t>
      </w:r>
      <w:r>
        <w:t xml:space="preserve"> </w:t>
      </w:r>
      <w:r>
        <w:rPr>
          <w:rFonts w:hint="eastAsia"/>
        </w:rPr>
        <w:t xml:space="preserve">48学分</w:t>
      </w:r>
      <w:r>
        <w:t xml:space="preserve"> </w:t>
      </w:r>
      <w:r>
        <w:t xml:space="preserve">* </w:t>
      </w:r>
      <w:r>
        <w:rPr>
          <w:rFonts w:hint="eastAsia"/>
        </w:rPr>
        <w:t xml:space="preserve">专业拓展与素质选修课程:</w:t>
      </w:r>
      <w:r>
        <w:t xml:space="preserve"> </w:t>
      </w:r>
      <w:r>
        <w:rPr>
          <w:rFonts w:hint="eastAsia"/>
        </w:rPr>
        <w:t xml:space="preserve">18学分</w:t>
      </w:r>
      <w:r>
        <w:t xml:space="preserve"> </w:t>
      </w:r>
      <w:r>
        <w:t xml:space="preserve">* </w:t>
      </w:r>
      <w:r>
        <w:rPr>
          <w:rFonts w:hint="eastAsia"/>
        </w:rPr>
        <w:t xml:space="preserve">集中实践环节:</w:t>
      </w:r>
      <w:r>
        <w:t xml:space="preserve"> </w:t>
      </w:r>
      <w:r>
        <w:rPr>
          <w:rFonts w:hint="eastAsia"/>
        </w:rPr>
        <w:t xml:space="preserve">33学分</w:t>
      </w:r>
    </w:p>
    <w:bookmarkEnd w:id="52"/>
    <w:bookmarkStart w:id="53" w:name="二知识能力及素质要求"/>
    <w:p>
      <w:pPr>
        <w:pStyle w:val="Heading3"/>
      </w:pPr>
      <w:r>
        <w:rPr>
          <w:rFonts w:hint="eastAsia"/>
        </w:rPr>
        <w:t xml:space="preserve">（二）知识、能力及素质要求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知识要求:</w:t>
      </w:r>
      <w:r>
        <w:t xml:space="preserve"> </w:t>
      </w:r>
      <w:r>
        <w:rPr>
          <w:rFonts w:hint="eastAsia"/>
        </w:rPr>
        <w:t xml:space="preserve">系统掌握汽车机械与电气基础理论，深入理解和掌握新能源汽车“三电”系统的核心技术原理、高压电安全规范、智能网联汽车车载网络与传感器技术、高级驾驶辅助系统（ADAS）功能与标定规范，以及现代汽车服务流程与数字化管理知识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能力要求:</w:t>
      </w:r>
      <w:r>
        <w:t xml:space="preserve"> </w:t>
      </w:r>
      <w:r>
        <w:rPr>
          <w:rFonts w:hint="eastAsia"/>
        </w:rPr>
        <w:t xml:space="preserve">具备对新能源汽车“三电”系统进行精准检测、故障诊断与维修的核心操作能力；具备运用专业设备对高级驾驶辅助系统（ADAS）进行标定与调试的能力；具备运用现代化检测设备对整车（尤其是新能源二手车）技术状况进行综合评估的能力；具备运用数字化管理系统和良好沟通技巧，提供专业化汽车技术服务的能力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素质要求:</w:t>
      </w:r>
      <w:r>
        <w:t xml:space="preserve"> </w:t>
      </w:r>
      <w:r>
        <w:rPr>
          <w:rFonts w:hint="eastAsia"/>
        </w:rPr>
        <w:t xml:space="preserve">具有坚定的思想政治素质、良好的职业道德和法律意识，特别是严格遵守高压操作安全规范的严谨态度；具备精益求精的工匠精神、高效协作的团队合作精神和以客户为中心的服务意识；具备适应产业技术快速迭代的自主学习和终身学习能力。</w:t>
      </w:r>
    </w:p>
    <w:bookmarkEnd w:id="53"/>
    <w:bookmarkStart w:id="54" w:name="三其他毕业条件"/>
    <w:p>
      <w:pPr>
        <w:pStyle w:val="Heading3"/>
      </w:pPr>
      <w:r>
        <w:rPr>
          <w:rFonts w:hint="eastAsia"/>
        </w:rPr>
        <w:t xml:space="preserve">（三）其他毕业条件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毕业实习报告/设计:</w:t>
      </w:r>
      <w:r>
        <w:t xml:space="preserve"> </w:t>
      </w:r>
      <w:r>
        <w:rPr>
          <w:rFonts w:hint="eastAsia"/>
        </w:rPr>
        <w:t xml:space="preserve">学生必须完成顶岗实习，并独立撰写毕业实习报告或完成毕业设计，通过专业评审。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体质健康:</w:t>
      </w:r>
      <w:r>
        <w:t xml:space="preserve"> </w:t>
      </w:r>
      <w:r>
        <w:rPr>
          <w:rFonts w:hint="eastAsia"/>
        </w:rPr>
        <w:t xml:space="preserve">毕业时，《国家学生体质健康标准》测试成绩须达到“及格”及以上等级。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职业资格证书:</w:t>
      </w:r>
      <w:r>
        <w:t xml:space="preserve"> </w:t>
      </w:r>
      <w:r>
        <w:rPr>
          <w:rFonts w:hint="eastAsia"/>
        </w:rPr>
        <w:t xml:space="preserve">在校期间，须获得至少1项与本专业紧密相关的“1+X”职业技能等级证书或行业认可的职业资格证书（如低压电工操作证等）。</w:t>
      </w:r>
    </w:p>
    <w:bookmarkEnd w:id="54"/>
    <w:bookmarkEnd w:id="55"/>
    <w:bookmarkStart w:id="56" w:name="十附录"/>
    <w:p>
      <w:pPr>
        <w:pStyle w:val="Heading2"/>
      </w:pPr>
      <w:r>
        <w:rPr>
          <w:rFonts w:hint="eastAsia"/>
        </w:rPr>
        <w:t xml:space="preserve">十、附录</w:t>
      </w:r>
    </w:p>
    <w:bookmarkEnd w:id="56"/>
    <w:bookmarkStart w:id="57" w:name="附汽车检测与维修技术专业课程体系及教学进程计划表"/>
    <w:p>
      <w:pPr>
        <w:pStyle w:val="Heading2"/>
      </w:pPr>
      <w:r>
        <w:rPr>
          <w:rFonts w:hint="eastAsia"/>
        </w:rPr>
        <w:t xml:space="preserve">附：汽车检测与维修技术专业课程体系及教学进程计划表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60"/>
        <w:gridCol w:w="660"/>
        <w:gridCol w:w="660"/>
        <w:gridCol w:w="660"/>
        <w:gridCol w:w="660"/>
        <w:gridCol w:w="660"/>
        <w:gridCol w:w="660"/>
        <w:gridCol w:w="660"/>
        <w:gridCol w:w="660"/>
        <w:gridCol w:w="660"/>
        <w:gridCol w:w="660"/>
        <w:gridCol w:w="6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课程类别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课程名称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总学分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总学时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学时分配</w:t>
            </w:r>
            <w:r>
              <w:t xml:space="preserve"> </w:t>
            </w:r>
            <w:r>
              <w:rPr>
                <w:rFonts w:hint="eastAsia"/>
              </w:rPr>
              <w:t xml:space="preserve">(理论/实践)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第一学期</w:t>
            </w:r>
            <w:r>
              <w:rPr>
                <w:rFonts w:hint="eastAsia"/>
              </w:rPr>
              <w:t xml:space="preserve">(周学时)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第二学期</w:t>
            </w:r>
            <w:r>
              <w:rPr>
                <w:rFonts w:hint="eastAsia"/>
              </w:rPr>
              <w:t xml:space="preserve">(周学时)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第三学期</w:t>
            </w:r>
            <w:r>
              <w:rPr>
                <w:rFonts w:hint="eastAsia"/>
              </w:rPr>
              <w:t xml:space="preserve">(周学时)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第四学期</w:t>
            </w:r>
            <w:r>
              <w:rPr>
                <w:rFonts w:hint="eastAsia"/>
              </w:rPr>
              <w:t xml:space="preserve">(周学时)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第五学期</w:t>
            </w:r>
            <w:r>
              <w:rPr>
                <w:rFonts w:hint="eastAsia"/>
              </w:rPr>
              <w:t xml:space="preserve">(周学时)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第六学期</w:t>
            </w:r>
            <w:r>
              <w:rPr>
                <w:rFonts w:hint="eastAsia"/>
              </w:rPr>
              <w:t xml:space="preserve">(周学时)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备注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公共基础课程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思想道德与法治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48/0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毛泽东思想和中国特色社会主义理论体系概论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64/0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习近平新时代中国特色社会主义思想概论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64/0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军事理论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32/0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原“军事理论与军事训练”理论部分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形势与政策</w:t>
            </w:r>
            <w:r>
              <w:rPr>
                <w:b/>
                <w:bCs/>
              </w:rPr>
              <w:t xml:space="preserve"> 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8/0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原“形势与政策1”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形势与政策</w:t>
            </w:r>
            <w:r>
              <w:rPr>
                <w:b/>
                <w:bCs/>
              </w:rPr>
              <w:t xml:space="preserve"> II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8/0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0.5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原“形势与政策2”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形势与政策</w:t>
            </w:r>
            <w:r>
              <w:rPr>
                <w:b/>
                <w:bCs/>
              </w:rPr>
              <w:t xml:space="preserve"> III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8/0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0.5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原“形势与政策3”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形势与政策</w:t>
            </w:r>
            <w:r>
              <w:rPr>
                <w:b/>
                <w:bCs/>
              </w:rPr>
              <w:t xml:space="preserve"> IV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8/0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0.5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原“形势与政策4”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体育</w:t>
            </w:r>
            <w:r>
              <w:rPr>
                <w:b/>
                <w:bCs/>
              </w:rPr>
              <w:t xml:space="preserve"> 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4/12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原“体育1”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体育</w:t>
            </w:r>
            <w:r>
              <w:rPr>
                <w:b/>
                <w:bCs/>
              </w:rPr>
              <w:t xml:space="preserve"> II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4/12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原“体育2”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体育</w:t>
            </w:r>
            <w:r>
              <w:rPr>
                <w:b/>
                <w:bCs/>
              </w:rPr>
              <w:t xml:space="preserve"> III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4/12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原“体育3”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体育</w:t>
            </w:r>
            <w:r>
              <w:rPr>
                <w:b/>
                <w:bCs/>
              </w:rPr>
              <w:t xml:space="preserve"> IV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4/12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原“体育4”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大学语文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32/0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高等数学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48/0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计算机应用基础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16/32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职业发展与就业指导</w:t>
            </w:r>
            <w:r>
              <w:rPr>
                <w:b/>
                <w:bCs/>
              </w:rPr>
              <w:t xml:space="preserve"> 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16/0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原“职业发展与就业指导1”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职业发展与就业指导</w:t>
            </w:r>
            <w:r>
              <w:rPr>
                <w:b/>
                <w:bCs/>
              </w:rPr>
              <w:t xml:space="preserve"> II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16/0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原“职业发展与就业指导2”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专业基础课程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新能源汽车机械与电气基础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40/40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原“汽车机械基础”改造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新能源汽车电工电子技术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40/40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原“汽车电工电子基础”改造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新能源汽车底盘技术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32/48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原“汽车底盘构造与维修”改造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新能源汽车维护与保养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16/48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原“汽车维护与保养”改造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汽车车身技术与舒适系统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32/32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整合原“汽车电气设备”部分内容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专业核心课程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智能网联汽车技术基础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40/40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新增课程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动力电池系统检测与维修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24/72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新增课程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驱动电机与电控系统检修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24/72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新增课程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汽车热管理系统检修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24/56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原“汽车空调系统检修”改造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新能源汽车整车故障诊断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24/72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原“汽车故障诊断技术”改造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高级驾驶辅助系统(ADAS)标定与维修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20/76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新增课程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二手车鉴定与评估(新能源方向)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32/48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原“二手车鉴定与评估”改造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汽车数字化服务与运营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32/48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原“汽车维修业务接待”改造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汽车保险与理赔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32/32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专业拓展与素质选修课程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专业选修及素质选修课程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集中实践环节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军事训练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0/72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2周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劳动教育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0/72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1周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1周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认知实习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0/36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1周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跟岗实习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0/288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8周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顶岗实习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0/720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20周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学期周学时合计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19.5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20.5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23.5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22.5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毕业要求总学分/总学时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152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3164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注：总学分/学时与课程设置表略有出入，以本表为准</w:t>
            </w:r>
          </w:p>
        </w:tc>
      </w:tr>
    </w:tbl>
    <w:bookmarkEnd w:id="57"/>
    <w:bookmarkEnd w:id="5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2025-09-04T06:28:56Z</dcterms:created>
  <dcterms:modified xsi:type="dcterms:W3CDTF">2025-09-04T06:28:56Z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