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64"/>
        <w:tblW w:w="10715" w:type="dxa"/>
        <w:tblLook w:val="04A0" w:firstRow="1" w:lastRow="0" w:firstColumn="1" w:lastColumn="0" w:noHBand="0" w:noVBand="1"/>
      </w:tblPr>
      <w:tblGrid>
        <w:gridCol w:w="547"/>
        <w:gridCol w:w="1411"/>
        <w:gridCol w:w="1448"/>
        <w:gridCol w:w="1114"/>
        <w:gridCol w:w="2167"/>
        <w:gridCol w:w="4028"/>
      </w:tblGrid>
      <w:tr w:rsidR="006E064E" w:rsidRPr="00B82AA1" w14:paraId="1153AF7B" w14:textId="77777777" w:rsidTr="00C254E1">
        <w:trPr>
          <w:trHeight w:val="521"/>
        </w:trPr>
        <w:tc>
          <w:tcPr>
            <w:tcW w:w="547" w:type="dxa"/>
          </w:tcPr>
          <w:p w14:paraId="019820FB" w14:textId="35681C8F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S. No</w:t>
            </w:r>
          </w:p>
        </w:tc>
        <w:tc>
          <w:tcPr>
            <w:tcW w:w="1411" w:type="dxa"/>
          </w:tcPr>
          <w:p w14:paraId="4435F1C9" w14:textId="12E24F53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Authors</w:t>
            </w:r>
          </w:p>
        </w:tc>
        <w:tc>
          <w:tcPr>
            <w:tcW w:w="1448" w:type="dxa"/>
          </w:tcPr>
          <w:p w14:paraId="64897320" w14:textId="0AD52E06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 xml:space="preserve">Title </w:t>
            </w:r>
          </w:p>
        </w:tc>
        <w:tc>
          <w:tcPr>
            <w:tcW w:w="1114" w:type="dxa"/>
          </w:tcPr>
          <w:p w14:paraId="08128665" w14:textId="2F535A26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Published in</w:t>
            </w:r>
          </w:p>
        </w:tc>
        <w:tc>
          <w:tcPr>
            <w:tcW w:w="2167" w:type="dxa"/>
          </w:tcPr>
          <w:p w14:paraId="52BBC247" w14:textId="7B4BF93D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Publishing Techniques</w:t>
            </w:r>
          </w:p>
        </w:tc>
        <w:tc>
          <w:tcPr>
            <w:tcW w:w="4028" w:type="dxa"/>
          </w:tcPr>
          <w:p w14:paraId="49BA7628" w14:textId="72AC3009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Results</w:t>
            </w:r>
          </w:p>
        </w:tc>
      </w:tr>
      <w:tr w:rsidR="006E064E" w:rsidRPr="00B82AA1" w14:paraId="1912F977" w14:textId="77777777" w:rsidTr="00C254E1">
        <w:trPr>
          <w:trHeight w:val="521"/>
        </w:trPr>
        <w:tc>
          <w:tcPr>
            <w:tcW w:w="547" w:type="dxa"/>
          </w:tcPr>
          <w:p w14:paraId="527FB815" w14:textId="70043980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1.</w:t>
            </w:r>
          </w:p>
        </w:tc>
        <w:tc>
          <w:tcPr>
            <w:tcW w:w="1411" w:type="dxa"/>
          </w:tcPr>
          <w:p w14:paraId="08C5D287" w14:textId="735C98E7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Michal Pawlak, Aneta Poniszewska-Marańda</w:t>
            </w:r>
          </w:p>
        </w:tc>
        <w:tc>
          <w:tcPr>
            <w:tcW w:w="1448" w:type="dxa"/>
          </w:tcPr>
          <w:p w14:paraId="282A30CE" w14:textId="0CF3E742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Trends in blockchain-based electronic voting systems</w:t>
            </w:r>
          </w:p>
        </w:tc>
        <w:tc>
          <w:tcPr>
            <w:tcW w:w="1114" w:type="dxa"/>
          </w:tcPr>
          <w:p w14:paraId="759F054E" w14:textId="2AA00353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July 2021</w:t>
            </w:r>
          </w:p>
        </w:tc>
        <w:tc>
          <w:tcPr>
            <w:tcW w:w="2167" w:type="dxa"/>
          </w:tcPr>
          <w:p w14:paraId="42E63C3F" w14:textId="65572EC9" w:rsidR="006E064E" w:rsidRPr="00B82AA1" w:rsidRDefault="00B82AA1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S</w:t>
            </w:r>
            <w:r w:rsidR="009373D1" w:rsidRPr="00B82AA1">
              <w:rPr>
                <w:rFonts w:cstheme="minorHAnsi"/>
              </w:rPr>
              <w:t>coring technique against nine Quality Criteria</w:t>
            </w:r>
          </w:p>
        </w:tc>
        <w:tc>
          <w:tcPr>
            <w:tcW w:w="4028" w:type="dxa"/>
          </w:tcPr>
          <w:p w14:paraId="709B838F" w14:textId="70CEBC2F" w:rsidR="006E064E" w:rsidRPr="00B82AA1" w:rsidRDefault="009373D1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Information systems are implemented and deployed for a diverse set of tasks</w:t>
            </w:r>
          </w:p>
        </w:tc>
      </w:tr>
      <w:tr w:rsidR="006E064E" w:rsidRPr="00B82AA1" w14:paraId="0A28CDC2" w14:textId="77777777" w:rsidTr="00C254E1">
        <w:trPr>
          <w:trHeight w:val="521"/>
        </w:trPr>
        <w:tc>
          <w:tcPr>
            <w:tcW w:w="547" w:type="dxa"/>
          </w:tcPr>
          <w:p w14:paraId="07F90F18" w14:textId="6218BC38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2.</w:t>
            </w:r>
          </w:p>
        </w:tc>
        <w:tc>
          <w:tcPr>
            <w:tcW w:w="1411" w:type="dxa"/>
          </w:tcPr>
          <w:p w14:paraId="131FB793" w14:textId="49631FA1" w:rsidR="00B82AA1" w:rsidRPr="00B82AA1" w:rsidRDefault="00DC3F83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 xml:space="preserve">Meher </w:t>
            </w:r>
            <w:r w:rsidR="00B82AA1" w:rsidRPr="00B82AA1">
              <w:rPr>
                <w:rFonts w:cstheme="minorHAnsi"/>
              </w:rPr>
              <w:t>G</w:t>
            </w:r>
            <w:r w:rsidRPr="00B82AA1">
              <w:rPr>
                <w:rFonts w:cstheme="minorHAnsi"/>
              </w:rPr>
              <w:t xml:space="preserve">ayatri </w:t>
            </w:r>
            <w:r w:rsidR="00B82AA1" w:rsidRPr="00B82AA1">
              <w:rPr>
                <w:rFonts w:cstheme="minorHAnsi"/>
              </w:rPr>
              <w:t>D</w:t>
            </w:r>
            <w:r w:rsidRPr="00B82AA1">
              <w:rPr>
                <w:rFonts w:cstheme="minorHAnsi"/>
              </w:rPr>
              <w:t xml:space="preserve">evi </w:t>
            </w:r>
            <w:r w:rsidR="00B82AA1" w:rsidRPr="00B82AA1">
              <w:rPr>
                <w:rFonts w:cstheme="minorHAnsi"/>
              </w:rPr>
              <w:t>T</w:t>
            </w:r>
            <w:r w:rsidRPr="00B82AA1">
              <w:rPr>
                <w:rFonts w:cstheme="minorHAnsi"/>
              </w:rPr>
              <w:t xml:space="preserve">iwari, </w:t>
            </w:r>
          </w:p>
          <w:p w14:paraId="78C4BC6B" w14:textId="29CA1A63" w:rsidR="006E064E" w:rsidRPr="00B82AA1" w:rsidRDefault="00B82AA1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A</w:t>
            </w:r>
            <w:r w:rsidR="00DC3F83" w:rsidRPr="00B82AA1">
              <w:rPr>
                <w:rFonts w:cstheme="minorHAnsi"/>
              </w:rPr>
              <w:t xml:space="preserve">nil </w:t>
            </w:r>
            <w:r w:rsidRPr="00B82AA1">
              <w:rPr>
                <w:rFonts w:cstheme="minorHAnsi"/>
              </w:rPr>
              <w:t>K</w:t>
            </w:r>
            <w:r w:rsidR="00DC3F83" w:rsidRPr="00B82AA1">
              <w:rPr>
                <w:rFonts w:cstheme="minorHAnsi"/>
              </w:rPr>
              <w:t xml:space="preserve">umar </w:t>
            </w:r>
            <w:r w:rsidRPr="00B82AA1">
              <w:rPr>
                <w:rFonts w:cstheme="minorHAnsi"/>
              </w:rPr>
              <w:t>K</w:t>
            </w:r>
            <w:r w:rsidR="00DC3F83" w:rsidRPr="00B82AA1">
              <w:rPr>
                <w:rFonts w:cstheme="minorHAnsi"/>
              </w:rPr>
              <w:t>akelli</w:t>
            </w:r>
          </w:p>
        </w:tc>
        <w:tc>
          <w:tcPr>
            <w:tcW w:w="1448" w:type="dxa"/>
          </w:tcPr>
          <w:p w14:paraId="2E7D579F" w14:textId="6C739A76" w:rsidR="006E064E" w:rsidRPr="00B82AA1" w:rsidRDefault="00DC3F83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Secure Online Voting System using Visual Cryptography</w:t>
            </w:r>
          </w:p>
        </w:tc>
        <w:tc>
          <w:tcPr>
            <w:tcW w:w="1114" w:type="dxa"/>
          </w:tcPr>
          <w:p w14:paraId="19974741" w14:textId="3DFFF3DD" w:rsidR="006E064E" w:rsidRPr="00B82AA1" w:rsidRDefault="00DC3F83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August 2021</w:t>
            </w:r>
          </w:p>
        </w:tc>
        <w:tc>
          <w:tcPr>
            <w:tcW w:w="2167" w:type="dxa"/>
          </w:tcPr>
          <w:p w14:paraId="044F0644" w14:textId="3C8A2E89" w:rsidR="006E064E" w:rsidRPr="00B82AA1" w:rsidRDefault="00B82AA1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  <w:shd w:val="clear" w:color="auto" w:fill="FFFFFF"/>
              </w:rPr>
              <w:t xml:space="preserve">Visual Cryptography </w:t>
            </w:r>
          </w:p>
        </w:tc>
        <w:tc>
          <w:tcPr>
            <w:tcW w:w="4028" w:type="dxa"/>
          </w:tcPr>
          <w:p w14:paraId="5B954FF2" w14:textId="0A523B47" w:rsidR="006E064E" w:rsidRPr="00B82AA1" w:rsidRDefault="00B82AA1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  <w:shd w:val="clear" w:color="auto" w:fill="FFFFFF"/>
              </w:rPr>
              <w:t>The proposed secure online voting system using visual cryptography is efficiently developed using Python and achieves better performance on minimum software and hardware configuration systems.</w:t>
            </w:r>
          </w:p>
        </w:tc>
      </w:tr>
      <w:tr w:rsidR="006E064E" w:rsidRPr="00B82AA1" w14:paraId="58734BEB" w14:textId="77777777" w:rsidTr="00C254E1">
        <w:trPr>
          <w:trHeight w:val="536"/>
        </w:trPr>
        <w:tc>
          <w:tcPr>
            <w:tcW w:w="547" w:type="dxa"/>
          </w:tcPr>
          <w:p w14:paraId="5A6A52F5" w14:textId="2A1F263B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3.</w:t>
            </w:r>
          </w:p>
        </w:tc>
        <w:tc>
          <w:tcPr>
            <w:tcW w:w="1411" w:type="dxa"/>
          </w:tcPr>
          <w:p w14:paraId="04498FBD" w14:textId="2687C9A3" w:rsidR="006E064E" w:rsidRDefault="009D17C6" w:rsidP="00C254E1">
            <w:pPr>
              <w:pStyle w:val="NoSpacing"/>
            </w:pPr>
            <w:r>
              <w:t xml:space="preserve">Sanjay Kumar, </w:t>
            </w:r>
          </w:p>
          <w:p w14:paraId="424F33B4" w14:textId="404F84C0" w:rsidR="009D17C6" w:rsidRDefault="009D17C6" w:rsidP="00C254E1">
            <w:pPr>
              <w:pStyle w:val="NoSpacing"/>
            </w:pPr>
            <w:r>
              <w:t>Ekta Walia</w:t>
            </w:r>
          </w:p>
          <w:p w14:paraId="3BFD65C8" w14:textId="0BDBA4AF" w:rsidR="009D17C6" w:rsidRPr="00B82AA1" w:rsidRDefault="009D17C6" w:rsidP="00C254E1">
            <w:pPr>
              <w:pStyle w:val="NoSpacing"/>
              <w:rPr>
                <w:rFonts w:cstheme="minorHAnsi"/>
              </w:rPr>
            </w:pPr>
          </w:p>
        </w:tc>
        <w:tc>
          <w:tcPr>
            <w:tcW w:w="1448" w:type="dxa"/>
          </w:tcPr>
          <w:p w14:paraId="03368F43" w14:textId="7E84D041" w:rsidR="006E064E" w:rsidRPr="00B82AA1" w:rsidRDefault="009D17C6" w:rsidP="00C254E1">
            <w:pPr>
              <w:pStyle w:val="NoSpacing"/>
              <w:rPr>
                <w:rFonts w:cstheme="minorHAnsi"/>
              </w:rPr>
            </w:pPr>
            <w:r>
              <w:t>Analysis Of Electronic Voting System in Various Countries</w:t>
            </w:r>
          </w:p>
        </w:tc>
        <w:tc>
          <w:tcPr>
            <w:tcW w:w="1114" w:type="dxa"/>
          </w:tcPr>
          <w:p w14:paraId="5F22BC81" w14:textId="7B3DAD1E" w:rsidR="006E064E" w:rsidRPr="00B82AA1" w:rsidRDefault="009D17C6" w:rsidP="00C254E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May 2011</w:t>
            </w:r>
          </w:p>
        </w:tc>
        <w:tc>
          <w:tcPr>
            <w:tcW w:w="2167" w:type="dxa"/>
          </w:tcPr>
          <w:p w14:paraId="0C573925" w14:textId="0656A09A" w:rsidR="006E064E" w:rsidRPr="00B82AA1" w:rsidRDefault="009D17C6" w:rsidP="00C254E1">
            <w:pPr>
              <w:pStyle w:val="NoSpacing"/>
              <w:rPr>
                <w:rFonts w:cstheme="minorHAnsi"/>
              </w:rPr>
            </w:pPr>
            <w:r>
              <w:t>Comparative Analysis with Electronic Voting Systems</w:t>
            </w:r>
          </w:p>
        </w:tc>
        <w:tc>
          <w:tcPr>
            <w:tcW w:w="4028" w:type="dxa"/>
          </w:tcPr>
          <w:p w14:paraId="52A67F6D" w14:textId="1F126F89" w:rsidR="006E064E" w:rsidRPr="00B82AA1" w:rsidRDefault="009D17C6" w:rsidP="00C254E1">
            <w:pPr>
              <w:pStyle w:val="NoSpacing"/>
              <w:rPr>
                <w:rFonts w:cstheme="minorHAnsi"/>
              </w:rPr>
            </w:pPr>
            <w:r>
              <w:t>This paper has presented the comparative study of voting techniques in various countries which highlights the scope of improvement in them.</w:t>
            </w:r>
          </w:p>
        </w:tc>
      </w:tr>
      <w:tr w:rsidR="006E064E" w:rsidRPr="00B82AA1" w14:paraId="4233C7BF" w14:textId="77777777" w:rsidTr="00C254E1">
        <w:trPr>
          <w:trHeight w:val="521"/>
        </w:trPr>
        <w:tc>
          <w:tcPr>
            <w:tcW w:w="547" w:type="dxa"/>
          </w:tcPr>
          <w:p w14:paraId="5A344F9C" w14:textId="16038F21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4.</w:t>
            </w:r>
          </w:p>
        </w:tc>
        <w:tc>
          <w:tcPr>
            <w:tcW w:w="1411" w:type="dxa"/>
          </w:tcPr>
          <w:p w14:paraId="54B0FADE" w14:textId="77777777" w:rsidR="006E064E" w:rsidRDefault="00314608" w:rsidP="00C254E1">
            <w:pPr>
              <w:pStyle w:val="NoSpacing"/>
            </w:pPr>
            <w:r>
              <w:t>Roopak T M,</w:t>
            </w:r>
          </w:p>
          <w:p w14:paraId="23DEFA53" w14:textId="6C06B50E" w:rsidR="00314608" w:rsidRPr="00B82AA1" w:rsidRDefault="00314608" w:rsidP="00C254E1">
            <w:pPr>
              <w:pStyle w:val="NoSpacing"/>
              <w:rPr>
                <w:rFonts w:cstheme="minorHAnsi"/>
              </w:rPr>
            </w:pPr>
            <w:r>
              <w:t>R Sumathi</w:t>
            </w:r>
          </w:p>
        </w:tc>
        <w:tc>
          <w:tcPr>
            <w:tcW w:w="1448" w:type="dxa"/>
          </w:tcPr>
          <w:p w14:paraId="3C361626" w14:textId="048BA50B" w:rsidR="006E064E" w:rsidRPr="00B82AA1" w:rsidRDefault="00314608" w:rsidP="00C254E1">
            <w:pPr>
              <w:pStyle w:val="NoSpacing"/>
              <w:rPr>
                <w:rFonts w:cstheme="minorHAnsi"/>
              </w:rPr>
            </w:pPr>
            <w:r>
              <w:t>Electronic Voting based on Virtual ID of Aadhar using Blockchain Technology</w:t>
            </w:r>
          </w:p>
        </w:tc>
        <w:tc>
          <w:tcPr>
            <w:tcW w:w="1114" w:type="dxa"/>
          </w:tcPr>
          <w:p w14:paraId="01FC7B09" w14:textId="03261B67" w:rsidR="006E064E" w:rsidRPr="00B82AA1" w:rsidRDefault="00314608" w:rsidP="00C254E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March 2020</w:t>
            </w:r>
          </w:p>
        </w:tc>
        <w:tc>
          <w:tcPr>
            <w:tcW w:w="2167" w:type="dxa"/>
          </w:tcPr>
          <w:p w14:paraId="426D11DB" w14:textId="3B02DF9D" w:rsidR="006E064E" w:rsidRPr="00B82AA1" w:rsidRDefault="00314608" w:rsidP="00C254E1">
            <w:pPr>
              <w:pStyle w:val="NoSpacing"/>
              <w:rPr>
                <w:rFonts w:cstheme="minorHAnsi"/>
              </w:rPr>
            </w:pPr>
            <w:r>
              <w:t>Fingerprint processing, Blockchain &amp; Hashing</w:t>
            </w:r>
          </w:p>
        </w:tc>
        <w:tc>
          <w:tcPr>
            <w:tcW w:w="4028" w:type="dxa"/>
          </w:tcPr>
          <w:p w14:paraId="4E08C9D5" w14:textId="06E373B3" w:rsidR="006E064E" w:rsidRPr="00B82AA1" w:rsidRDefault="00314608" w:rsidP="00C254E1">
            <w:pPr>
              <w:pStyle w:val="NoSpacing"/>
              <w:rPr>
                <w:rFonts w:cstheme="minorHAnsi"/>
              </w:rPr>
            </w:pPr>
            <w:r>
              <w:t>In this paper, the usage of Blockchain to empower ethrowing a polling form application with the ability to ensure voter lack of clarity, vote uprightness and end-to check is examined</w:t>
            </w:r>
          </w:p>
        </w:tc>
      </w:tr>
      <w:tr w:rsidR="006E064E" w:rsidRPr="00B82AA1" w14:paraId="5B3CBEE5" w14:textId="77777777" w:rsidTr="00C254E1">
        <w:trPr>
          <w:trHeight w:val="2544"/>
        </w:trPr>
        <w:tc>
          <w:tcPr>
            <w:tcW w:w="547" w:type="dxa"/>
          </w:tcPr>
          <w:p w14:paraId="5782D349" w14:textId="2C5D9CA2" w:rsidR="006E064E" w:rsidRPr="00B82AA1" w:rsidRDefault="006E064E" w:rsidP="00C254E1">
            <w:pPr>
              <w:pStyle w:val="NoSpacing"/>
              <w:rPr>
                <w:rFonts w:cstheme="minorHAnsi"/>
              </w:rPr>
            </w:pPr>
            <w:r w:rsidRPr="00B82AA1">
              <w:rPr>
                <w:rFonts w:cstheme="minorHAnsi"/>
              </w:rPr>
              <w:t>5.</w:t>
            </w:r>
          </w:p>
        </w:tc>
        <w:tc>
          <w:tcPr>
            <w:tcW w:w="1411" w:type="dxa"/>
          </w:tcPr>
          <w:p w14:paraId="50F07CBF" w14:textId="26F5C194" w:rsidR="006E064E" w:rsidRPr="00B82AA1" w:rsidRDefault="001D3A56" w:rsidP="00C254E1">
            <w:pPr>
              <w:pStyle w:val="NoSpacing"/>
              <w:rPr>
                <w:rFonts w:cstheme="minorHAnsi"/>
              </w:rPr>
            </w:pPr>
            <w:r w:rsidRPr="001D3A56">
              <w:rPr>
                <w:rFonts w:cstheme="minorHAnsi"/>
              </w:rPr>
              <w:t>Dipti Pawade, Avani Sakhapara, Aishwarya Badgujar, Divya Adepu &amp; Melvita Andrade</w:t>
            </w:r>
          </w:p>
        </w:tc>
        <w:tc>
          <w:tcPr>
            <w:tcW w:w="1448" w:type="dxa"/>
          </w:tcPr>
          <w:p w14:paraId="39136B76" w14:textId="77777777" w:rsidR="001D3A56" w:rsidRPr="001D3A56" w:rsidRDefault="001D3A56" w:rsidP="00C254E1">
            <w:pPr>
              <w:pStyle w:val="Heading1"/>
              <w:shd w:val="clear" w:color="auto" w:fill="FCFCFC"/>
              <w:spacing w:before="0" w:beforeAutospacing="0" w:after="24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1D3A56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Secure Online Voting System Using Biometric and Blockchain</w:t>
            </w:r>
          </w:p>
          <w:p w14:paraId="34EE9470" w14:textId="77777777" w:rsidR="006E064E" w:rsidRPr="00B82AA1" w:rsidRDefault="006E064E" w:rsidP="00C254E1">
            <w:pPr>
              <w:pStyle w:val="NoSpacing"/>
              <w:rPr>
                <w:rFonts w:cstheme="minorHAnsi"/>
              </w:rPr>
            </w:pPr>
          </w:p>
        </w:tc>
        <w:tc>
          <w:tcPr>
            <w:tcW w:w="1114" w:type="dxa"/>
          </w:tcPr>
          <w:p w14:paraId="3FC1597D" w14:textId="343F582E" w:rsidR="006E064E" w:rsidRPr="00B82AA1" w:rsidRDefault="001D3A56" w:rsidP="00C254E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January 2020</w:t>
            </w:r>
          </w:p>
        </w:tc>
        <w:tc>
          <w:tcPr>
            <w:tcW w:w="2167" w:type="dxa"/>
          </w:tcPr>
          <w:p w14:paraId="1B59345B" w14:textId="77F3C2E7" w:rsidR="006E064E" w:rsidRPr="00B82AA1" w:rsidRDefault="001D3A56" w:rsidP="00C254E1">
            <w:pPr>
              <w:pStyle w:val="NoSpacing"/>
              <w:rPr>
                <w:rFonts w:cstheme="minorHAnsi"/>
              </w:rPr>
            </w:pPr>
            <w:r w:rsidRPr="001D3A56">
              <w:rPr>
                <w:rFonts w:cstheme="minorHAnsi"/>
              </w:rPr>
              <w:t>Blockchain</w:t>
            </w:r>
            <w:r>
              <w:rPr>
                <w:rFonts w:cstheme="minorHAnsi"/>
              </w:rPr>
              <w:t xml:space="preserve">, </w:t>
            </w:r>
            <w:r w:rsidRPr="001D3A56">
              <w:rPr>
                <w:rFonts w:cstheme="minorHAnsi"/>
              </w:rPr>
              <w:t>Sidechain</w:t>
            </w:r>
            <w:r>
              <w:rPr>
                <w:rFonts w:cstheme="minorHAnsi"/>
              </w:rPr>
              <w:t xml:space="preserve">, </w:t>
            </w:r>
            <w:r w:rsidRPr="001D3A56">
              <w:rPr>
                <w:rFonts w:cstheme="minorHAnsi"/>
              </w:rPr>
              <w:t>Iris recognition</w:t>
            </w:r>
          </w:p>
        </w:tc>
        <w:tc>
          <w:tcPr>
            <w:tcW w:w="4028" w:type="dxa"/>
          </w:tcPr>
          <w:p w14:paraId="7792F137" w14:textId="24E09D1A" w:rsidR="006E064E" w:rsidRPr="00B82AA1" w:rsidRDefault="001D3A56" w:rsidP="00C254E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 this paper</w:t>
            </w:r>
            <w:r w:rsidR="00F50511">
              <w:rPr>
                <w:rFonts w:cstheme="minorHAnsi"/>
              </w:rPr>
              <w:t>, t</w:t>
            </w:r>
            <w:r w:rsidR="00F50511">
              <w:rPr>
                <w:rFonts w:cstheme="minorHAnsi"/>
                <w:color w:val="333333"/>
                <w:shd w:val="clear" w:color="auto" w:fill="FCFCFC"/>
              </w:rPr>
              <w:t xml:space="preserve">hey </w:t>
            </w:r>
            <w:r w:rsidR="00F50511" w:rsidRPr="001D3A56">
              <w:rPr>
                <w:rFonts w:cstheme="minorHAnsi"/>
                <w:color w:val="333333"/>
                <w:shd w:val="clear" w:color="auto" w:fill="FCFCFC"/>
              </w:rPr>
              <w:t>used</w:t>
            </w:r>
            <w:r w:rsidRPr="001D3A56">
              <w:rPr>
                <w:rFonts w:cstheme="minorHAnsi"/>
                <w:color w:val="333333"/>
                <w:shd w:val="clear" w:color="auto" w:fill="FCFCFC"/>
              </w:rPr>
              <w:t xml:space="preserve"> One Time Password (OTP) to have additional security check. </w:t>
            </w:r>
            <w:r w:rsidR="00F50511">
              <w:rPr>
                <w:rFonts w:cstheme="minorHAnsi"/>
                <w:color w:val="333333"/>
                <w:shd w:val="clear" w:color="auto" w:fill="FCFCFC"/>
              </w:rPr>
              <w:t>And more-over</w:t>
            </w:r>
            <w:r w:rsidRPr="001D3A56">
              <w:rPr>
                <w:rFonts w:cstheme="minorHAnsi"/>
                <w:color w:val="333333"/>
                <w:shd w:val="clear" w:color="auto" w:fill="FCFCFC"/>
              </w:rPr>
              <w:t xml:space="preserve"> taken care that one valid user should not cast multiple votes. Use of Blockchain is another security measure implemented to provide </w:t>
            </w:r>
            <w:r w:rsidRPr="00F50511">
              <w:rPr>
                <w:rFonts w:cstheme="minorHAnsi"/>
                <w:color w:val="333333"/>
                <w:shd w:val="clear" w:color="auto" w:fill="FCFCFC"/>
              </w:rPr>
              <w:t>decentralized</w:t>
            </w:r>
            <w:r w:rsidR="00F50511">
              <w:rPr>
                <w:rFonts w:cstheme="minorHAnsi"/>
                <w:color w:val="333333"/>
                <w:shd w:val="clear" w:color="auto" w:fill="FCFCFC"/>
              </w:rPr>
              <w:t xml:space="preserve">, </w:t>
            </w:r>
            <w:r w:rsidR="00F50511" w:rsidRPr="00F50511">
              <w:rPr>
                <w:rFonts w:cstheme="minorHAnsi"/>
                <w:color w:val="333333"/>
                <w:shd w:val="clear" w:color="auto" w:fill="FCFCFC"/>
              </w:rPr>
              <w:t xml:space="preserve">tamper proof storage of data related to users biometric, personal details and votes casted by </w:t>
            </w:r>
            <w:r w:rsidR="00F50511">
              <w:rPr>
                <w:rFonts w:cstheme="minorHAnsi"/>
                <w:color w:val="333333"/>
                <w:shd w:val="clear" w:color="auto" w:fill="FCFCFC"/>
              </w:rPr>
              <w:t>voters.</w:t>
            </w:r>
          </w:p>
        </w:tc>
      </w:tr>
    </w:tbl>
    <w:p w14:paraId="4D4F33A8" w14:textId="2EFFAEE7" w:rsidR="006E064E" w:rsidRPr="00C254E1" w:rsidRDefault="00C254E1" w:rsidP="00DC3F83">
      <w:pPr>
        <w:pStyle w:val="NoSpacing"/>
        <w:rPr>
          <w:rFonts w:cstheme="minorHAnsi"/>
          <w:b/>
          <w:bCs/>
        </w:rPr>
      </w:pPr>
      <w:r w:rsidRPr="00C254E1">
        <w:rPr>
          <w:rFonts w:cstheme="minorHAnsi"/>
          <w:b/>
          <w:bCs/>
        </w:rPr>
        <w:t>Literature Review:</w:t>
      </w:r>
    </w:p>
    <w:p w14:paraId="73DC8860" w14:textId="77777777" w:rsidR="00C254E1" w:rsidRPr="00B82AA1" w:rsidRDefault="00C254E1" w:rsidP="00DC3F83">
      <w:pPr>
        <w:pStyle w:val="NoSpacing"/>
        <w:rPr>
          <w:rFonts w:cstheme="minorHAnsi"/>
        </w:rPr>
      </w:pPr>
    </w:p>
    <w:p w14:paraId="10F69C4C" w14:textId="77777777" w:rsidR="00B82AA1" w:rsidRPr="00C254E1" w:rsidRDefault="00B82AA1" w:rsidP="00DC3F83">
      <w:pPr>
        <w:pStyle w:val="NoSpacing"/>
        <w:rPr>
          <w:rFonts w:cstheme="minorHAnsi"/>
          <w:b/>
          <w:bCs/>
          <w:sz w:val="48"/>
          <w:szCs w:val="48"/>
        </w:rPr>
      </w:pPr>
    </w:p>
    <w:p w14:paraId="01B6A181" w14:textId="77777777" w:rsidR="00C254E1" w:rsidRDefault="00C254E1" w:rsidP="00DC3F83">
      <w:pPr>
        <w:pStyle w:val="NoSpacing"/>
        <w:rPr>
          <w:rFonts w:cstheme="minorHAnsi"/>
          <w:b/>
          <w:bCs/>
          <w:sz w:val="48"/>
          <w:szCs w:val="48"/>
        </w:rPr>
      </w:pPr>
    </w:p>
    <w:p w14:paraId="0267D535" w14:textId="77777777" w:rsidR="00C254E1" w:rsidRDefault="00C254E1" w:rsidP="00DC3F83">
      <w:pPr>
        <w:pStyle w:val="NoSpacing"/>
        <w:rPr>
          <w:rFonts w:cstheme="minorHAnsi"/>
          <w:b/>
          <w:bCs/>
          <w:sz w:val="48"/>
          <w:szCs w:val="48"/>
        </w:rPr>
      </w:pPr>
    </w:p>
    <w:p w14:paraId="78C7A89B" w14:textId="77777777" w:rsidR="00C254E1" w:rsidRDefault="00C254E1" w:rsidP="00DC3F83">
      <w:pPr>
        <w:pStyle w:val="NoSpacing"/>
        <w:rPr>
          <w:rFonts w:cstheme="minorHAnsi"/>
          <w:b/>
          <w:bCs/>
          <w:sz w:val="48"/>
          <w:szCs w:val="48"/>
        </w:rPr>
      </w:pPr>
    </w:p>
    <w:p w14:paraId="6951E88C" w14:textId="77777777" w:rsidR="00C254E1" w:rsidRDefault="00C254E1" w:rsidP="00DC3F83">
      <w:pPr>
        <w:pStyle w:val="NoSpacing"/>
        <w:rPr>
          <w:rFonts w:cstheme="minorHAnsi"/>
          <w:b/>
          <w:bCs/>
          <w:sz w:val="48"/>
          <w:szCs w:val="48"/>
        </w:rPr>
      </w:pPr>
    </w:p>
    <w:p w14:paraId="4143C560" w14:textId="77777777" w:rsidR="00C254E1" w:rsidRDefault="00C254E1" w:rsidP="00DC3F83">
      <w:pPr>
        <w:pStyle w:val="NoSpacing"/>
        <w:rPr>
          <w:rFonts w:cstheme="minorHAnsi"/>
          <w:b/>
          <w:bCs/>
          <w:sz w:val="48"/>
          <w:szCs w:val="48"/>
        </w:rPr>
      </w:pPr>
    </w:p>
    <w:p w14:paraId="409E9706" w14:textId="77777777" w:rsidR="00C254E1" w:rsidRDefault="00C254E1" w:rsidP="00DC3F83">
      <w:pPr>
        <w:pStyle w:val="NoSpacing"/>
        <w:rPr>
          <w:rFonts w:cstheme="minorHAnsi"/>
          <w:b/>
          <w:bCs/>
          <w:sz w:val="48"/>
          <w:szCs w:val="48"/>
        </w:rPr>
      </w:pPr>
    </w:p>
    <w:p w14:paraId="121448AA" w14:textId="5FF7CDCA" w:rsidR="006E064E" w:rsidRPr="00C254E1" w:rsidRDefault="006E064E" w:rsidP="00DC3F83">
      <w:pPr>
        <w:pStyle w:val="NoSpacing"/>
        <w:rPr>
          <w:rFonts w:cstheme="minorHAnsi"/>
          <w:b/>
          <w:bCs/>
          <w:sz w:val="48"/>
          <w:szCs w:val="48"/>
        </w:rPr>
      </w:pPr>
      <w:r w:rsidRPr="00C254E1">
        <w:rPr>
          <w:rFonts w:cstheme="minorHAnsi"/>
          <w:b/>
          <w:bCs/>
          <w:sz w:val="48"/>
          <w:szCs w:val="48"/>
        </w:rPr>
        <w:t>References:</w:t>
      </w:r>
    </w:p>
    <w:p w14:paraId="7A92096D" w14:textId="77777777" w:rsidR="00B82AA1" w:rsidRPr="00B82AA1" w:rsidRDefault="00B82AA1" w:rsidP="00DC3F83">
      <w:pPr>
        <w:pStyle w:val="NoSpacing"/>
        <w:rPr>
          <w:rFonts w:cstheme="minorHAnsi"/>
        </w:rPr>
      </w:pPr>
    </w:p>
    <w:p w14:paraId="4EB35D06" w14:textId="2B01BF5C" w:rsidR="006E064E" w:rsidRPr="00C254E1" w:rsidRDefault="006E064E" w:rsidP="00D0305A">
      <w:pPr>
        <w:pStyle w:val="NoSpacing"/>
        <w:jc w:val="both"/>
        <w:rPr>
          <w:rFonts w:ascii="Arial" w:hAnsi="Arial" w:cs="Arial"/>
          <w:color w:val="222222"/>
          <w:shd w:val="clear" w:color="auto" w:fill="FFFFFF"/>
        </w:rPr>
      </w:pPr>
      <w:r w:rsidRPr="00C254E1">
        <w:rPr>
          <w:rFonts w:ascii="Arial" w:hAnsi="Arial" w:cs="Arial"/>
        </w:rPr>
        <w:t xml:space="preserve">[1] </w:t>
      </w:r>
      <w:r w:rsidRPr="00C254E1">
        <w:rPr>
          <w:rFonts w:ascii="Arial" w:hAnsi="Arial" w:cs="Arial"/>
          <w:color w:val="222222"/>
          <w:shd w:val="clear" w:color="auto" w:fill="FFFFFF"/>
        </w:rPr>
        <w:t>Pawlak, Michał, and Aneta Poniszewska-Marańda. "Trends in blockchain-based electronic voting    systems." Information Processing &amp; Management 58, no. 4 (2021): 102595.</w:t>
      </w:r>
    </w:p>
    <w:p w14:paraId="7D16E4C4" w14:textId="77777777" w:rsidR="00B82AA1" w:rsidRPr="00C254E1" w:rsidRDefault="00B82AA1" w:rsidP="00D0305A">
      <w:pPr>
        <w:pStyle w:val="NoSpacing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3BEC696B" w14:textId="5FD6BBD1" w:rsidR="006E064E" w:rsidRPr="00C254E1" w:rsidRDefault="006E064E" w:rsidP="00D0305A">
      <w:pPr>
        <w:pStyle w:val="NoSpacing"/>
        <w:jc w:val="both"/>
        <w:rPr>
          <w:rFonts w:ascii="Arial" w:hAnsi="Arial" w:cs="Arial"/>
          <w:color w:val="222222"/>
          <w:shd w:val="clear" w:color="auto" w:fill="FFFFFF"/>
        </w:rPr>
      </w:pPr>
      <w:r w:rsidRPr="00C254E1">
        <w:rPr>
          <w:rFonts w:ascii="Arial" w:hAnsi="Arial" w:cs="Arial"/>
          <w:color w:val="222222"/>
          <w:shd w:val="clear" w:color="auto" w:fill="FFFFFF"/>
        </w:rPr>
        <w:t xml:space="preserve">[2] </w:t>
      </w:r>
      <w:r w:rsidR="00DC3F83" w:rsidRPr="00C254E1">
        <w:rPr>
          <w:rFonts w:ascii="Arial" w:hAnsi="Arial" w:cs="Arial"/>
          <w:color w:val="222222"/>
          <w:shd w:val="clear" w:color="auto" w:fill="FFFFFF"/>
        </w:rPr>
        <w:t>TIWARI, Meher Gayatri Devi, and Anil Kumar KAKELLI. "Secure Online Voting System using Visual Cryptography." Walailak Journal of Science and Technology (WJST) 18, no. 15 (2021): 8972-14.</w:t>
      </w:r>
    </w:p>
    <w:p w14:paraId="4BF02135" w14:textId="5636D7C0" w:rsidR="00B82AA1" w:rsidRPr="00C254E1" w:rsidRDefault="00B82AA1" w:rsidP="00D0305A">
      <w:pPr>
        <w:pStyle w:val="NoSpacing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10FFD75D" w14:textId="5EDA578B" w:rsidR="00B82AA1" w:rsidRPr="00C254E1" w:rsidRDefault="00B82AA1" w:rsidP="00D0305A">
      <w:pPr>
        <w:pStyle w:val="NoSpacing"/>
        <w:jc w:val="both"/>
        <w:rPr>
          <w:rFonts w:ascii="Arial" w:hAnsi="Arial" w:cs="Arial"/>
          <w:color w:val="222222"/>
          <w:shd w:val="clear" w:color="auto" w:fill="FFFFFF"/>
        </w:rPr>
      </w:pPr>
      <w:r w:rsidRPr="00C254E1">
        <w:rPr>
          <w:rFonts w:ascii="Arial" w:hAnsi="Arial" w:cs="Arial"/>
          <w:color w:val="222222"/>
          <w:shd w:val="clear" w:color="auto" w:fill="FFFFFF"/>
        </w:rPr>
        <w:t xml:space="preserve">[3] </w:t>
      </w:r>
      <w:r w:rsidR="009D17C6" w:rsidRPr="00C254E1">
        <w:rPr>
          <w:rFonts w:ascii="Arial" w:hAnsi="Arial" w:cs="Arial"/>
          <w:color w:val="222222"/>
          <w:shd w:val="clear" w:color="auto" w:fill="FFFFFF"/>
        </w:rPr>
        <w:t>Kumar, Sanjay, and Ekta Walia. "Analysis of electronic voting system in various countries." International Journal on Computer Science and Engineering 3, no. 5 (2011): 1825-1830.</w:t>
      </w:r>
    </w:p>
    <w:p w14:paraId="795D4E34" w14:textId="0B8E1183" w:rsidR="00314608" w:rsidRPr="00C254E1" w:rsidRDefault="00314608" w:rsidP="00D0305A">
      <w:pPr>
        <w:pStyle w:val="NoSpacing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442825D" w14:textId="2F3683EB" w:rsidR="00314608" w:rsidRPr="00C254E1" w:rsidRDefault="00314608" w:rsidP="00D0305A">
      <w:pPr>
        <w:pStyle w:val="NoSpacing"/>
        <w:jc w:val="both"/>
        <w:rPr>
          <w:rFonts w:ascii="Arial" w:hAnsi="Arial" w:cs="Arial"/>
          <w:color w:val="222222"/>
          <w:shd w:val="clear" w:color="auto" w:fill="FFFFFF"/>
        </w:rPr>
      </w:pPr>
      <w:r w:rsidRPr="00C254E1">
        <w:rPr>
          <w:rFonts w:ascii="Arial" w:hAnsi="Arial" w:cs="Arial"/>
          <w:color w:val="222222"/>
          <w:shd w:val="clear" w:color="auto" w:fill="FFFFFF"/>
        </w:rPr>
        <w:t>[4] Roopak, T. M., and R. Sumathi. "Electronic voting based on virtual id of aadhar using blockchain technology." In 2020 2nd International Conference on Innovative Mechanisms for Industry Applications (ICIMIA), pp. 71-75. IEEE, 2020.</w:t>
      </w:r>
    </w:p>
    <w:p w14:paraId="596FA151" w14:textId="2A8C7D30" w:rsidR="00314608" w:rsidRPr="00C254E1" w:rsidRDefault="00314608" w:rsidP="00D0305A">
      <w:pPr>
        <w:pStyle w:val="NoSpacing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AAB6F54" w14:textId="2581B6EA" w:rsidR="00314608" w:rsidRPr="00C254E1" w:rsidRDefault="00314608" w:rsidP="00D0305A">
      <w:pPr>
        <w:pStyle w:val="NoSpacing"/>
        <w:jc w:val="both"/>
        <w:rPr>
          <w:rFonts w:ascii="Arial" w:hAnsi="Arial" w:cs="Arial"/>
        </w:rPr>
      </w:pPr>
      <w:r w:rsidRPr="00C254E1">
        <w:rPr>
          <w:rFonts w:ascii="Arial" w:hAnsi="Arial" w:cs="Arial"/>
          <w:color w:val="222222"/>
          <w:shd w:val="clear" w:color="auto" w:fill="FFFFFF"/>
        </w:rPr>
        <w:t>[5] Pawade, Dipti, Avani Sakhapara, Aishwarya Badgujar, Divya Adepu, and Melvita Andrade. "Secure online voting system using biometric and blockchain." In Data Management, Analytics and Innovation, pp. 93-110. Springer, Singapore, 2020.</w:t>
      </w:r>
    </w:p>
    <w:sectPr w:rsidR="00314608" w:rsidRPr="00C2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53"/>
    <w:rsid w:val="001D3A56"/>
    <w:rsid w:val="00293A12"/>
    <w:rsid w:val="00314608"/>
    <w:rsid w:val="003270DE"/>
    <w:rsid w:val="005C24C5"/>
    <w:rsid w:val="006E064E"/>
    <w:rsid w:val="009373D1"/>
    <w:rsid w:val="009D17C6"/>
    <w:rsid w:val="00B82AA1"/>
    <w:rsid w:val="00C254E1"/>
    <w:rsid w:val="00D0305A"/>
    <w:rsid w:val="00DC3F83"/>
    <w:rsid w:val="00F50511"/>
    <w:rsid w:val="00FA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1451"/>
  <w15:chartTrackingRefBased/>
  <w15:docId w15:val="{C284E447-87F3-43B2-A62E-9BFCE1DB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3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3F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DC3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vamshi</dc:creator>
  <cp:keywords/>
  <dc:description/>
  <cp:lastModifiedBy>karnati vamshi</cp:lastModifiedBy>
  <cp:revision>4</cp:revision>
  <dcterms:created xsi:type="dcterms:W3CDTF">2022-09-07T03:11:00Z</dcterms:created>
  <dcterms:modified xsi:type="dcterms:W3CDTF">2022-10-17T08:44:00Z</dcterms:modified>
</cp:coreProperties>
</file>