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AA2" w:rsidRDefault="00A953C6">
      <w:r>
        <w:rPr>
          <w:noProof/>
        </w:rPr>
        <w:drawing>
          <wp:inline distT="0" distB="0" distL="0" distR="0" wp14:anchorId="3CECC5E2" wp14:editId="1CCED3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C6" w:rsidRDefault="00A953C6"/>
    <w:p w:rsidR="00A953C6" w:rsidRDefault="00A953C6">
      <w:r>
        <w:rPr>
          <w:noProof/>
        </w:rPr>
        <w:drawing>
          <wp:inline distT="0" distB="0" distL="0" distR="0" wp14:anchorId="50DA3A53" wp14:editId="3EFEFA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75" w:rsidRDefault="00E67C75"/>
    <w:p w:rsidR="00E67C75" w:rsidRDefault="00E67C75">
      <w:pPr>
        <w:rPr>
          <w:noProof/>
        </w:rPr>
      </w:pPr>
    </w:p>
    <w:p w:rsidR="00E67C75" w:rsidRDefault="00E67C75">
      <w:pPr>
        <w:rPr>
          <w:noProof/>
        </w:rPr>
      </w:pPr>
      <w:r w:rsidRPr="00E67C75">
        <w:rPr>
          <w:noProof/>
        </w:rPr>
        <w:t xml:space="preserve">select * from </w:t>
      </w:r>
      <w:r>
        <w:rPr>
          <w:noProof/>
        </w:rPr>
        <w:t>&amp;qualify.</w:t>
      </w:r>
      <w:r w:rsidRPr="00E67C75">
        <w:rPr>
          <w:noProof/>
        </w:rPr>
        <w:t>.dn_symbols order by symbol_id, seq_no;</w:t>
      </w:r>
    </w:p>
    <w:p w:rsidR="00E67C75" w:rsidRDefault="00E67C75">
      <w:r>
        <w:rPr>
          <w:noProof/>
        </w:rPr>
        <w:lastRenderedPageBreak/>
        <w:drawing>
          <wp:inline distT="0" distB="0" distL="0" distR="0" wp14:anchorId="70BB0E14" wp14:editId="62EE2BCA">
            <wp:extent cx="5731510" cy="3275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75" w:rsidRDefault="00E67C75"/>
    <w:p w:rsidR="00E67C75" w:rsidRDefault="00E67C75">
      <w:r>
        <w:t>No transactions loaded in 201707 in this case so starts in the current month</w:t>
      </w:r>
      <w:r w:rsidR="00806D2A">
        <w:t xml:space="preserve">, otherwise the historic option would need to be used in the LM console commands to go backwards in time after loading.  </w:t>
      </w:r>
      <w:r w:rsidR="00BA7DD9">
        <w:t>Refer</w:t>
      </w:r>
      <w:r w:rsidR="00806D2A">
        <w:t xml:space="preserve"> to </w:t>
      </w:r>
      <w:r w:rsidR="00806D2A" w:rsidRPr="00806D2A">
        <w:t>PA-DSS Implementation Guide for DataNavigator</w:t>
      </w:r>
      <w:r w:rsidR="00806D2A">
        <w:t xml:space="preserve"> doc.</w:t>
      </w:r>
    </w:p>
    <w:p w:rsidR="00BA7DD9" w:rsidRDefault="00BA7DD9">
      <w:r>
        <w:t xml:space="preserve">That doc does not cover this but all DN tasks must be restarted after the DN_SYMBOLS table is populated as all tasks (even those that do nothing with PANs) read this into memory on </w:t>
      </w:r>
      <w:proofErr w:type="spellStart"/>
      <w:r>
        <w:t>startup</w:t>
      </w:r>
      <w:proofErr w:type="spellEnd"/>
      <w:r>
        <w:t>.  LE, QE, RE, EI etc tasks will all need these symbols when handling PAN data.</w:t>
      </w:r>
    </w:p>
    <w:p w:rsidR="00357109" w:rsidRDefault="00357109">
      <w:r>
        <w:rPr>
          <w:noProof/>
        </w:rPr>
        <w:drawing>
          <wp:inline distT="0" distB="0" distL="0" distR="0" wp14:anchorId="70359CAB" wp14:editId="211C186E">
            <wp:extent cx="5731510" cy="3275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D2A" w:rsidRDefault="00806D2A"/>
    <w:p w:rsidR="00806D2A" w:rsidRDefault="00806D2A"/>
    <w:sectPr w:rsidR="0080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C6"/>
    <w:rsid w:val="00272AA2"/>
    <w:rsid w:val="00357109"/>
    <w:rsid w:val="00806D2A"/>
    <w:rsid w:val="00A953C6"/>
    <w:rsid w:val="00BA16C2"/>
    <w:rsid w:val="00BA7DD9"/>
    <w:rsid w:val="00E171D8"/>
    <w:rsid w:val="00E6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80F1"/>
  <w15:chartTrackingRefBased/>
  <w15:docId w15:val="{36BFE65F-8DD0-4546-8C0F-7D6746F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Rookes, Alan</dc:creator>
  <cp:keywords/>
  <dc:description/>
  <cp:lastModifiedBy>Rookes, Alan</cp:lastModifiedBy>
  <cp:revision>4</cp:revision>
  <dcterms:created xsi:type="dcterms:W3CDTF">2017-07-06T18:02:00Z</dcterms:created>
  <dcterms:modified xsi:type="dcterms:W3CDTF">2017-07-06T18:36:00Z</dcterms:modified>
</cp:coreProperties>
</file>