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8C71D" w14:textId="19A83973" w:rsidR="00FC5386" w:rsidRPr="00FC5386" w:rsidRDefault="00FC5386" w:rsidP="00FC5386">
      <w:pPr>
        <w:spacing w:after="0" w:line="360" w:lineRule="auto"/>
        <w:jc w:val="center"/>
        <w:rPr>
          <w:rFonts w:ascii="Calibri" w:hAnsi="Calibri" w:cs="Calibri"/>
          <w:b/>
          <w:bCs/>
          <w:color w:val="0070C0"/>
          <w:sz w:val="36"/>
          <w:szCs w:val="36"/>
        </w:rPr>
      </w:pPr>
      <w:r w:rsidRPr="00FC5386">
        <w:rPr>
          <w:rFonts w:ascii="Calibri" w:hAnsi="Calibri" w:cs="Calibri"/>
          <w:b/>
          <w:bCs/>
          <w:color w:val="0070C0"/>
          <w:sz w:val="36"/>
          <w:szCs w:val="36"/>
        </w:rPr>
        <w:t>FINANACE ANALYSIS PROJECT</w:t>
      </w:r>
    </w:p>
    <w:p w14:paraId="503E7103" w14:textId="47B75926" w:rsidR="00FC5386" w:rsidRPr="00FC5386" w:rsidRDefault="00FC5386" w:rsidP="00FC5386">
      <w:pPr>
        <w:spacing w:after="0" w:line="360" w:lineRule="auto"/>
        <w:jc w:val="center"/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</w:pPr>
      <w:r w:rsidRPr="00FC5386"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  <w:t>Business Requirements</w:t>
      </w:r>
    </w:p>
    <w:p w14:paraId="068251C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 financial organization wants to build an interactive </w:t>
      </w:r>
      <w:r w:rsidRPr="00FC5386">
        <w:rPr>
          <w:rFonts w:ascii="Calibri" w:hAnsi="Calibri" w:cs="Calibri"/>
          <w:b/>
          <w:bCs/>
        </w:rPr>
        <w:t>Finance Analytics Dashboard</w:t>
      </w:r>
      <w:r w:rsidRPr="00FC5386">
        <w:rPr>
          <w:rFonts w:ascii="Calibri" w:hAnsi="Calibri" w:cs="Calibri"/>
        </w:rPr>
        <w:t xml:space="preserve"> in Power BI to monitor and </w:t>
      </w: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overall financial transactions, customer </w:t>
      </w:r>
      <w:proofErr w:type="spellStart"/>
      <w:r w:rsidRPr="00FC5386">
        <w:rPr>
          <w:rFonts w:ascii="Calibri" w:hAnsi="Calibri" w:cs="Calibri"/>
        </w:rPr>
        <w:t>behavior</w:t>
      </w:r>
      <w:proofErr w:type="spellEnd"/>
      <w:r w:rsidRPr="00FC5386">
        <w:rPr>
          <w:rFonts w:ascii="Calibri" w:hAnsi="Calibri" w:cs="Calibri"/>
        </w:rPr>
        <w:t>, fees, taxes, and transaction performance across different business segments and regions.</w:t>
      </w:r>
    </w:p>
    <w:p w14:paraId="50877F3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management team faces challenges in tracking:</w:t>
      </w:r>
    </w:p>
    <w:p w14:paraId="7928C8A8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Overall transaction growth and financial performance </w:t>
      </w:r>
    </w:p>
    <w:p w14:paraId="2CA6C726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Monthly trends in transaction amounts </w:t>
      </w:r>
    </w:p>
    <w:p w14:paraId="1532C8DC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Successful vs failed transactions </w:t>
      </w:r>
    </w:p>
    <w:p w14:paraId="58506168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Customer segment contribution </w:t>
      </w:r>
    </w:p>
    <w:p w14:paraId="1EB5C98C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State-wise financial performance </w:t>
      </w:r>
    </w:p>
    <w:p w14:paraId="3F01AF84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 type profitability </w:t>
      </w:r>
    </w:p>
    <w:p w14:paraId="3EB72283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Gender-based customer analysis </w:t>
      </w:r>
    </w:p>
    <w:p w14:paraId="12B3C0FA" w14:textId="77777777" w:rsidR="00FC5386" w:rsidRPr="00FC5386" w:rsidRDefault="00FC5386" w:rsidP="00FC538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Year-over-Year (YoY) performance changes </w:t>
      </w:r>
    </w:p>
    <w:p w14:paraId="14FEF1F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objective of this dashboard is to provide a centralized analytical solution that helps stakeholders:</w:t>
      </w:r>
    </w:p>
    <w:p w14:paraId="13946A18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Monitor KPIs in real time </w:t>
      </w:r>
    </w:p>
    <w:p w14:paraId="3FB6CF65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Identify high-performing customer segments and states </w:t>
      </w:r>
    </w:p>
    <w:p w14:paraId="633F23C4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transaction patterns and trends </w:t>
      </w:r>
    </w:p>
    <w:p w14:paraId="084BFA63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 operational fees and taxes </w:t>
      </w:r>
    </w:p>
    <w:p w14:paraId="65D155D2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Understand customer demographics </w:t>
      </w:r>
    </w:p>
    <w:p w14:paraId="2AD6396C" w14:textId="77777777" w:rsidR="00FC5386" w:rsidRPr="00FC5386" w:rsidRDefault="00FC5386" w:rsidP="00FC538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Improve financial decision-making and business strategy </w:t>
      </w:r>
    </w:p>
    <w:p w14:paraId="7765BFC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dashboard should allow users to dynamically filter data by:</w:t>
      </w:r>
    </w:p>
    <w:p w14:paraId="157BCD9A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 </w:t>
      </w:r>
    </w:p>
    <w:p w14:paraId="498B545A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Dynamic Measure </w:t>
      </w:r>
    </w:p>
    <w:p w14:paraId="012FDE82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Occupation </w:t>
      </w:r>
    </w:p>
    <w:p w14:paraId="2477E497" w14:textId="77777777" w:rsidR="00FC5386" w:rsidRPr="00FC5386" w:rsidRDefault="00FC5386" w:rsidP="00FC538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Category </w:t>
      </w:r>
    </w:p>
    <w:p w14:paraId="268933A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and provide detailed visual insights for business analysis.</w:t>
      </w:r>
    </w:p>
    <w:p w14:paraId="788F2E85" w14:textId="5C9182EA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5F6F78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BFDEBB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7F8AA4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KPI Requirements</w:t>
      </w:r>
    </w:p>
    <w:p w14:paraId="09A83A2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Main KPIs</w:t>
      </w:r>
    </w:p>
    <w:p w14:paraId="15CAFEE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</w:t>
      </w:r>
    </w:p>
    <w:p w14:paraId="27A086A8" w14:textId="77777777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the total transaction amount processed. </w:t>
      </w:r>
    </w:p>
    <w:p w14:paraId="545AA61C" w14:textId="77777777" w:rsidR="00FC5386" w:rsidRPr="00FC5386" w:rsidRDefault="00FC5386" w:rsidP="00FC5386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Includes YoY growth comparison. </w:t>
      </w:r>
    </w:p>
    <w:p w14:paraId="34A35A2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Transactions</w:t>
      </w:r>
    </w:p>
    <w:p w14:paraId="79C6B680" w14:textId="77777777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the total number of transactions performed. </w:t>
      </w:r>
    </w:p>
    <w:p w14:paraId="57544402" w14:textId="77777777" w:rsidR="00FC5386" w:rsidRPr="00FC5386" w:rsidRDefault="00FC5386" w:rsidP="00FC5386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Tracks yearly transaction volume changes. </w:t>
      </w:r>
    </w:p>
    <w:p w14:paraId="56C1F62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Average Transaction Value</w:t>
      </w:r>
    </w:p>
    <w:p w14:paraId="6A0C8EC1" w14:textId="77777777" w:rsidR="00FC5386" w:rsidRPr="00FC5386" w:rsidRDefault="00FC5386" w:rsidP="00FC5386">
      <w:pPr>
        <w:numPr>
          <w:ilvl w:val="0"/>
          <w:numId w:val="6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Calculates the average amount per transaction. </w:t>
      </w:r>
    </w:p>
    <w:p w14:paraId="7ECD6D7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4. Total Fees</w:t>
      </w:r>
    </w:p>
    <w:p w14:paraId="29EE130D" w14:textId="77777777" w:rsidR="00FC5386" w:rsidRPr="00FC5386" w:rsidRDefault="00FC5386" w:rsidP="00FC5386">
      <w:pPr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total fees collected from transactions. </w:t>
      </w:r>
    </w:p>
    <w:p w14:paraId="2D5DADD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Total Tax</w:t>
      </w:r>
    </w:p>
    <w:p w14:paraId="7DE3F6CF" w14:textId="77777777" w:rsidR="00FC5386" w:rsidRPr="00FC5386" w:rsidRDefault="00FC5386" w:rsidP="00FC5386">
      <w:pPr>
        <w:numPr>
          <w:ilvl w:val="0"/>
          <w:numId w:val="8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total tax generated from all transactions. </w:t>
      </w:r>
    </w:p>
    <w:p w14:paraId="2D80693F" w14:textId="12480573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609A22B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48A0745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EBA84D7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B4C62F8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4442F01" w14:textId="1490421B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4844927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29629F4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B7E846C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4728650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76DC81E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BED550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D427D2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FBCB90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2236CD4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5442DFA2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62CFEBB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2526E1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Chart Requirements</w:t>
      </w:r>
    </w:p>
    <w:p w14:paraId="1F55C71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 by Month</w:t>
      </w:r>
    </w:p>
    <w:p w14:paraId="38C37E5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3ED1D5C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Line Chart / Area Chart</w:t>
      </w:r>
    </w:p>
    <w:p w14:paraId="1302D9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6F5C3C4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monthly transaction amount trends throughout the year and identify seasonal spikes or drops.</w:t>
      </w:r>
    </w:p>
    <w:p w14:paraId="40808E03" w14:textId="5D93971D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1ED4E16F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Amount by Transaction Status</w:t>
      </w:r>
    </w:p>
    <w:p w14:paraId="67D918B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0E9629E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31D3563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39E81A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transaction amounts based on transaction status:</w:t>
      </w:r>
    </w:p>
    <w:p w14:paraId="42DF9936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 </w:t>
      </w:r>
    </w:p>
    <w:p w14:paraId="17058E67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Failed </w:t>
      </w:r>
    </w:p>
    <w:p w14:paraId="4B34BA78" w14:textId="77777777" w:rsidR="00FC5386" w:rsidRPr="00FC5386" w:rsidRDefault="00FC5386" w:rsidP="00FC5386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Pending </w:t>
      </w:r>
    </w:p>
    <w:p w14:paraId="40E2582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measure operational efficiency and transaction success rate.</w:t>
      </w:r>
    </w:p>
    <w:p w14:paraId="465C7961" w14:textId="02190B21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64A95454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Total Amount by Customer Segment</w:t>
      </w:r>
    </w:p>
    <w:p w14:paraId="4F150F6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75FCCA0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7DDFE9D9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21B32B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contribution of different customer segments:</w:t>
      </w:r>
    </w:p>
    <w:p w14:paraId="3875DE04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Retail </w:t>
      </w:r>
    </w:p>
    <w:p w14:paraId="1CD30E21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Premium </w:t>
      </w:r>
    </w:p>
    <w:p w14:paraId="67D1D72F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SME </w:t>
      </w:r>
    </w:p>
    <w:p w14:paraId="7839260C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Corporate </w:t>
      </w:r>
    </w:p>
    <w:p w14:paraId="4375A3DA" w14:textId="77777777" w:rsidR="00FC5386" w:rsidRPr="00FC5386" w:rsidRDefault="00FC5386" w:rsidP="00FC5386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Wealth </w:t>
      </w:r>
    </w:p>
    <w:p w14:paraId="131BC807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identify the most valuable customer groups.</w:t>
      </w:r>
    </w:p>
    <w:p w14:paraId="2BD56240" w14:textId="15CCB16E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164C2F6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3427037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lastRenderedPageBreak/>
        <w:t>4. Total Amount by State</w:t>
      </w:r>
    </w:p>
    <w:p w14:paraId="57BC1038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64C70C15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4327765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5BF4CDD6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state-wise transaction amounts to identify top-performing regions.</w:t>
      </w:r>
    </w:p>
    <w:p w14:paraId="598974D7" w14:textId="03C3154E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9543DBE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Transaction Type Analysis</w:t>
      </w:r>
    </w:p>
    <w:p w14:paraId="7FD1492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1AEF968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Matrix / Heatmap Table</w:t>
      </w:r>
    </w:p>
    <w:p w14:paraId="746DE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Metrics Included:</w:t>
      </w:r>
    </w:p>
    <w:p w14:paraId="3863158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Amount </w:t>
      </w:r>
    </w:p>
    <w:p w14:paraId="4C3D3634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Fees </w:t>
      </w:r>
    </w:p>
    <w:p w14:paraId="63554D25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Tax </w:t>
      </w:r>
    </w:p>
    <w:p w14:paraId="5A7D5FA1" w14:textId="77777777" w:rsidR="00FC5386" w:rsidRPr="00FC5386" w:rsidRDefault="00FC5386" w:rsidP="00FC538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Transactions Count </w:t>
      </w:r>
    </w:p>
    <w:p w14:paraId="16CA7F8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Transaction Types:</w:t>
      </w:r>
    </w:p>
    <w:p w14:paraId="718A2D6F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Bill Payment </w:t>
      </w:r>
    </w:p>
    <w:p w14:paraId="5CFDF6A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Card Payment </w:t>
      </w:r>
    </w:p>
    <w:p w14:paraId="15EC6446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Deposit </w:t>
      </w:r>
    </w:p>
    <w:p w14:paraId="28CF91B8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 Charge </w:t>
      </w:r>
    </w:p>
    <w:p w14:paraId="3E1613D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Interest Credit </w:t>
      </w:r>
    </w:p>
    <w:p w14:paraId="7003EA55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Investment </w:t>
      </w:r>
    </w:p>
    <w:p w14:paraId="6141A6CE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Loan EMI </w:t>
      </w:r>
    </w:p>
    <w:p w14:paraId="2EA90447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Refund </w:t>
      </w:r>
    </w:p>
    <w:p w14:paraId="2515F0A9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Transfer </w:t>
      </w:r>
    </w:p>
    <w:p w14:paraId="55BE4734" w14:textId="77777777" w:rsidR="00FC5386" w:rsidRPr="00FC5386" w:rsidRDefault="00FC5386" w:rsidP="00FC5386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Withdrawal </w:t>
      </w:r>
    </w:p>
    <w:p w14:paraId="7FBE7E7D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4A077121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Understand performance and profitability by transaction category.</w:t>
      </w:r>
    </w:p>
    <w:p w14:paraId="7D6139D3" w14:textId="77777777" w:rsidR="00234B84" w:rsidRDefault="00234B84" w:rsidP="00FC5386">
      <w:pPr>
        <w:spacing w:after="0" w:line="360" w:lineRule="auto"/>
        <w:rPr>
          <w:rFonts w:ascii="Calibri" w:hAnsi="Calibri" w:cs="Calibri"/>
        </w:rPr>
      </w:pPr>
    </w:p>
    <w:p w14:paraId="3619003D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13A3BE3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04023892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2A708D9C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49EBB80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lastRenderedPageBreak/>
        <w:t>6. Total Amount by Gender</w:t>
      </w:r>
    </w:p>
    <w:p w14:paraId="72FF0B13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3D58DCC0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15198D8A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057AE2B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transaction amount contribution by:</w:t>
      </w:r>
    </w:p>
    <w:p w14:paraId="0EC16298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Male </w:t>
      </w:r>
    </w:p>
    <w:p w14:paraId="2BF012D3" w14:textId="77777777" w:rsidR="00FC5386" w:rsidRPr="00FC5386" w:rsidRDefault="00FC5386" w:rsidP="00FC5386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Female </w:t>
      </w:r>
    </w:p>
    <w:p w14:paraId="340EE592" w14:textId="77777777" w:rsidR="00FC5386" w:rsidRPr="00FC5386" w:rsidRDefault="00FC5386" w:rsidP="00FC538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understand customer demographic participation.</w:t>
      </w:r>
    </w:p>
    <w:p w14:paraId="718066BF" w14:textId="77777777" w:rsidR="00FC5386" w:rsidRDefault="00FC5386" w:rsidP="00FC5386">
      <w:pPr>
        <w:spacing w:after="0" w:line="360" w:lineRule="auto"/>
        <w:rPr>
          <w:rFonts w:ascii="Calibri" w:hAnsi="Calibri" w:cs="Calibri"/>
        </w:rPr>
      </w:pPr>
    </w:p>
    <w:p w14:paraId="7FCABD0B" w14:textId="77777777" w:rsidR="00FB2086" w:rsidRDefault="00FB2086" w:rsidP="00FC5386">
      <w:pPr>
        <w:spacing w:after="0" w:line="360" w:lineRule="auto"/>
        <w:rPr>
          <w:rFonts w:ascii="Calibri" w:hAnsi="Calibri" w:cs="Calibri"/>
        </w:rPr>
      </w:pPr>
    </w:p>
    <w:p w14:paraId="1F66AFDF" w14:textId="72E0E3CE" w:rsidR="00FB2086" w:rsidRPr="00FC5386" w:rsidRDefault="00FB2086" w:rsidP="00FC5386">
      <w:pPr>
        <w:spacing w:after="0" w:line="360" w:lineRule="auto"/>
        <w:rPr>
          <w:rFonts w:ascii="Calibri" w:hAnsi="Calibri" w:cs="Calibri"/>
        </w:rPr>
      </w:pPr>
      <w:r w:rsidRPr="00FB2086">
        <w:rPr>
          <w:rFonts w:ascii="Calibri" w:hAnsi="Calibri" w:cs="Calibri"/>
          <w:b/>
          <w:bCs/>
        </w:rPr>
        <w:t xml:space="preserve">Dashboard 2 </w:t>
      </w:r>
      <w:r>
        <w:rPr>
          <w:rFonts w:ascii="Calibri" w:hAnsi="Calibri" w:cs="Calibri"/>
        </w:rPr>
        <w:t>– Create a detailed grid view</w:t>
      </w:r>
      <w:r w:rsidR="00B53E34">
        <w:rPr>
          <w:rFonts w:ascii="Calibri" w:hAnsi="Calibri" w:cs="Calibri"/>
        </w:rPr>
        <w:t xml:space="preserve"> and drill down for underlying records as well.</w:t>
      </w:r>
    </w:p>
    <w:sectPr w:rsidR="00FB2086" w:rsidRPr="00FC5386" w:rsidSect="00F517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215E99" w:themeColor="text2" w:themeTint="BF"/>
        <w:left w:val="single" w:sz="4" w:space="24" w:color="215E99" w:themeColor="text2" w:themeTint="BF"/>
        <w:bottom w:val="single" w:sz="4" w:space="24" w:color="215E99" w:themeColor="text2" w:themeTint="BF"/>
        <w:right w:val="single" w:sz="4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667AB" w14:textId="77777777" w:rsidR="001646BC" w:rsidRDefault="001646BC" w:rsidP="00F517CF">
      <w:pPr>
        <w:spacing w:after="0" w:line="240" w:lineRule="auto"/>
      </w:pPr>
      <w:r>
        <w:separator/>
      </w:r>
    </w:p>
  </w:endnote>
  <w:endnote w:type="continuationSeparator" w:id="0">
    <w:p w14:paraId="4CDDCF99" w14:textId="77777777" w:rsidR="001646BC" w:rsidRDefault="001646BC" w:rsidP="00F51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863B4" w14:textId="77777777" w:rsidR="00F517CF" w:rsidRDefault="00F517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29E3E" w14:textId="77777777" w:rsidR="00F517CF" w:rsidRDefault="00F517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F73E1" w14:textId="77777777" w:rsidR="00F517CF" w:rsidRDefault="00F517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1C6D" w14:textId="77777777" w:rsidR="001646BC" w:rsidRDefault="001646BC" w:rsidP="00F517CF">
      <w:pPr>
        <w:spacing w:after="0" w:line="240" w:lineRule="auto"/>
      </w:pPr>
      <w:r>
        <w:separator/>
      </w:r>
    </w:p>
  </w:footnote>
  <w:footnote w:type="continuationSeparator" w:id="0">
    <w:p w14:paraId="2741131E" w14:textId="77777777" w:rsidR="001646BC" w:rsidRDefault="001646BC" w:rsidP="00F51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1A40D" w14:textId="73B85128" w:rsidR="00F517CF" w:rsidRDefault="00F517CF">
    <w:pPr>
      <w:pStyle w:val="Header"/>
    </w:pPr>
    <w:r>
      <w:rPr>
        <w:noProof/>
      </w:rPr>
      <w:pict w14:anchorId="62A875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6144485" o:spid="_x0000_s1026" type="#_x0000_t136" style="position:absolute;margin-left:0;margin-top:0;width:499.95pt;height:136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0E9D9" w14:textId="20036FD1" w:rsidR="00F517CF" w:rsidRDefault="00F517CF">
    <w:pPr>
      <w:pStyle w:val="Header"/>
    </w:pPr>
    <w:r>
      <w:rPr>
        <w:noProof/>
      </w:rPr>
      <w:pict w14:anchorId="273B10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6144486" o:spid="_x0000_s1027" type="#_x0000_t136" style="position:absolute;margin-left:0;margin-top:0;width:499.95pt;height:136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A87D" w14:textId="20704B24" w:rsidR="00F517CF" w:rsidRDefault="00F517CF">
    <w:pPr>
      <w:pStyle w:val="Header"/>
    </w:pPr>
    <w:r>
      <w:rPr>
        <w:noProof/>
      </w:rPr>
      <w:pict w14:anchorId="5A378E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6144484" o:spid="_x0000_s1025" type="#_x0000_t136" style="position:absolute;margin-left:0;margin-top:0;width:499.95pt;height:136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109E"/>
    <w:multiLevelType w:val="multilevel"/>
    <w:tmpl w:val="57B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29C9"/>
    <w:multiLevelType w:val="multilevel"/>
    <w:tmpl w:val="666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617CE"/>
    <w:multiLevelType w:val="multilevel"/>
    <w:tmpl w:val="C37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350C6"/>
    <w:multiLevelType w:val="multilevel"/>
    <w:tmpl w:val="0F7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95607"/>
    <w:multiLevelType w:val="multilevel"/>
    <w:tmpl w:val="1FA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25751"/>
    <w:multiLevelType w:val="multilevel"/>
    <w:tmpl w:val="0CF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209BC"/>
    <w:multiLevelType w:val="multilevel"/>
    <w:tmpl w:val="4EC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80334"/>
    <w:multiLevelType w:val="multilevel"/>
    <w:tmpl w:val="364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1405F"/>
    <w:multiLevelType w:val="multilevel"/>
    <w:tmpl w:val="880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D05B3"/>
    <w:multiLevelType w:val="multilevel"/>
    <w:tmpl w:val="8DF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A48F7"/>
    <w:multiLevelType w:val="multilevel"/>
    <w:tmpl w:val="D3E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86F2F"/>
    <w:multiLevelType w:val="multilevel"/>
    <w:tmpl w:val="630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446E9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112166">
    <w:abstractNumId w:val="12"/>
  </w:num>
  <w:num w:numId="2" w16cid:durableId="215162622">
    <w:abstractNumId w:val="8"/>
  </w:num>
  <w:num w:numId="3" w16cid:durableId="499009466">
    <w:abstractNumId w:val="3"/>
  </w:num>
  <w:num w:numId="4" w16cid:durableId="601301065">
    <w:abstractNumId w:val="10"/>
  </w:num>
  <w:num w:numId="5" w16cid:durableId="532108434">
    <w:abstractNumId w:val="5"/>
  </w:num>
  <w:num w:numId="6" w16cid:durableId="1238173769">
    <w:abstractNumId w:val="7"/>
  </w:num>
  <w:num w:numId="7" w16cid:durableId="1255018765">
    <w:abstractNumId w:val="0"/>
  </w:num>
  <w:num w:numId="8" w16cid:durableId="1969822475">
    <w:abstractNumId w:val="9"/>
  </w:num>
  <w:num w:numId="9" w16cid:durableId="1495955851">
    <w:abstractNumId w:val="4"/>
  </w:num>
  <w:num w:numId="10" w16cid:durableId="1967660506">
    <w:abstractNumId w:val="1"/>
  </w:num>
  <w:num w:numId="11" w16cid:durableId="1160922758">
    <w:abstractNumId w:val="11"/>
  </w:num>
  <w:num w:numId="12" w16cid:durableId="782383955">
    <w:abstractNumId w:val="6"/>
  </w:num>
  <w:num w:numId="13" w16cid:durableId="2029522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86"/>
    <w:rsid w:val="001646BC"/>
    <w:rsid w:val="001C0CBC"/>
    <w:rsid w:val="00234B84"/>
    <w:rsid w:val="007E5DBC"/>
    <w:rsid w:val="00B53E34"/>
    <w:rsid w:val="00B710A9"/>
    <w:rsid w:val="00DC1DF9"/>
    <w:rsid w:val="00F517CF"/>
    <w:rsid w:val="00FB2086"/>
    <w:rsid w:val="00FC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9790F"/>
  <w15:chartTrackingRefBased/>
  <w15:docId w15:val="{134FFA4A-DD91-4078-9B8C-C6392A80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3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7CF"/>
  </w:style>
  <w:style w:type="paragraph" w:styleId="Footer">
    <w:name w:val="footer"/>
    <w:basedOn w:val="Normal"/>
    <w:link w:val="FooterChar"/>
    <w:uiPriority w:val="99"/>
    <w:unhideWhenUsed/>
    <w:rsid w:val="00F5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Swapnjeet S</cp:lastModifiedBy>
  <cp:revision>4</cp:revision>
  <dcterms:created xsi:type="dcterms:W3CDTF">2026-05-24T10:16:00Z</dcterms:created>
  <dcterms:modified xsi:type="dcterms:W3CDTF">2026-05-24T10:23:00Z</dcterms:modified>
</cp:coreProperties>
</file>