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Executive Summary</w:t>
      </w:r>
    </w:p>
    <w:p>
      <w:r>
        <w:t>Here are concise CAM sections for corporate lending for SMOKE CORP:</w:t>
        <w:br/>
        <w:br/>
        <w:t>**COMPANY OVERVIEW**</w:t>
        <w:br/>
        <w:br/>
        <w:t>*   **Name:** SMOKE CORP</w:t>
        <w:br/>
        <w:t>*   **Industry:** Manufacturing</w:t>
        <w:br/>
        <w:t>*   **CIN:** L27100MH1907PLC119999</w:t>
        <w:br/>
        <w:t>*   **Incorporation Date:** Not specified</w:t>
        <w:br/>
        <w:br/>
        <w:t>**RISK ASSESSMENT**</w:t>
        <w:br/>
        <w:br/>
        <w:t>*   **Final Score:** 39.85</w:t>
        <w:br/>
        <w:t>*   **Recommendation:** Loan Rejected</w:t>
        <w:br/>
        <w:t>*   **Key Reasons:**</w:t>
        <w:br/>
        <w:t xml:space="preserve">    *   Litigation signals detected.</w:t>
        <w:br/>
        <w:t xml:space="preserve">    *   High debt ratio.</w:t>
        <w:br/>
        <w:t xml:space="preserve">    *   Weak profitability.</w:t>
        <w:br/>
        <w:br/>
        <w:t>**RESEARCH FINDINGS**</w:t>
        <w:br/>
        <w:br/>
        <w:t>*   **Industry Risk:** Low (25.0)</w:t>
        <w:br/>
        <w:t>*   **Promoter Risk:** Low (25.0)</w:t>
        <w:br/>
        <w:t>*   **Litigation Risk:** Low (25.0)</w:t>
        <w:br/>
        <w:t>*   **Summary:** No major external alerts found, suggesting a stable industry environment and no identified issues with promoters or litigation.</w:t>
        <w:br/>
        <w:br/>
        <w:t>**OBSERVATIONS**</w:t>
        <w:br/>
        <w:br/>
        <w:t>*   Operations stable.</w:t>
        <w:br/>
        <w:br/>
        <w:t>**RECOMMENDATION SUMMARY**</w:t>
        <w:br/>
        <w:br/>
        <w:t>*   **Decision:** Rejected</w:t>
        <w:br/>
        <w:t>*   **Recommended Loan Amount:** 0.0</w:t>
        <w:br/>
        <w:t>*   **Suggested Interest Rate:** 15.0%</w:t>
      </w:r>
    </w:p>
    <w:p>
      <w:pPr>
        <w:pStyle w:val="Heading2"/>
      </w:pPr>
      <w:r>
        <w:t>Company Overview</w:t>
      </w:r>
    </w:p>
    <w:p>
      <w:r>
        <w:t>{'_id': '69ad4916a10a4a01fa7a7e5b', 'name': 'SMOKE CORP', 'industry': 'manufacturing', 'cin': 'L27100MH1907PLC119999', 'incorporation_date': None}</w:t>
      </w:r>
    </w:p>
    <w:p>
      <w:pPr>
        <w:pStyle w:val="Heading2"/>
      </w:pPr>
      <w:r>
        <w:t>Promoter Analysis</w:t>
      </w:r>
    </w:p>
    <w:p>
      <w:r>
        <w:t>```json</w:t>
        <w:br/>
        <w:t>{</w:t>
        <w:br/>
        <w:t xml:space="preserve">  "industry_risk": "Low. No external alerts suggest a stable industry environment for SMOKE CORP.",</w:t>
        <w:br/>
        <w:t xml:space="preserve">  "promoter_risk": "Low. The absence of external alerts indicates no identified issues with the company's promoters.",</w:t>
        <w:br/>
        <w:t xml:space="preserve">  "litigation_risk": "Low. 'No major external alerts found' implies no significant ongoing or past litigation impacting the company.",</w:t>
        <w:br/>
        <w:t xml:space="preserve">  "summary_points": [</w:t>
        <w:br/>
        <w:t xml:space="preserve">    "No reported external risks for SMOKE CORP.",</w:t>
        <w:br/>
        <w:t xml:space="preserve">    "Indicates a stable operational and legal environment.",</w:t>
        <w:br/>
        <w:t xml:space="preserve">    "Low apparent risk across industry, promoter, and litigation categories."</w:t>
        <w:br/>
        <w:t xml:space="preserve">  ]</w:t>
        <w:br/>
        <w:t>}</w:t>
        <w:br/>
        <w:t>```</w:t>
      </w:r>
    </w:p>
    <w:p>
      <w:pPr>
        <w:pStyle w:val="Heading2"/>
      </w:pPr>
      <w:r>
        <w:t>Financial Analysis</w:t>
      </w:r>
    </w:p>
    <w:p>
      <w:r>
        <w:t>{'financial_score': 0.0, 'legal_score': 68.0, 'promoter_score': 75.0, 'operational_score': 0.0, 'industry_score': 75.0, 'final_score': 39.85, 'recommendation': 'Loan Rejected', 'reasons': ['litigation signals detected: litigation', 'high debt ratio', 'weak profitability'], 'components': {'financial_strength': 0.0, 'legal_strength': 68.0, 'promoter_strength': 75.0, 'operational_strength': 0.0, 'industry_strength': 75.0, 'weighted_score': 39.85, 'primary_insight_penalty': 0.0}}</w:t>
      </w:r>
    </w:p>
    <w:p>
      <w:pPr>
        <w:pStyle w:val="Heading2"/>
      </w:pPr>
      <w:r>
        <w:t>Industry Risk</w:t>
      </w:r>
    </w:p>
    <w:p>
      <w:r>
        <w:t>Industry score: 75.0</w:t>
      </w:r>
    </w:p>
    <w:p>
      <w:pPr>
        <w:pStyle w:val="Heading2"/>
      </w:pPr>
      <w:r>
        <w:t>Legal Risk</w:t>
      </w:r>
    </w:p>
    <w:p>
      <w:r>
        <w:t>Legal score: 68.0</w:t>
      </w:r>
    </w:p>
    <w:p>
      <w:pPr>
        <w:pStyle w:val="Heading2"/>
      </w:pPr>
      <w:r>
        <w:t>Five Cs of Credit</w:t>
      </w:r>
    </w:p>
    <w:p>
      <w:r>
        <w:t>Character, Capacity, Capital, Collateral, Conditions reviewed.</w:t>
      </w:r>
    </w:p>
    <w:p>
      <w:pPr>
        <w:pStyle w:val="Heading2"/>
      </w:pPr>
      <w:r>
        <w:t>Loan Recommendation</w:t>
      </w:r>
    </w:p>
    <w:p>
      <w:r>
        <w:t>{'decision': 'Rejected', 'recommended_loan_amount': 0.0, 'suggested_interest_rate': 15.0}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