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before="120" w:line="360" w:lineRule="auto"/>
        <w:rPr/>
      </w:pPr>
      <w:r w:rsidDel="00000000" w:rsidR="00000000" w:rsidRPr="00000000">
        <w:rPr>
          <w:rtl w:val="0"/>
        </w:rPr>
        <w:t xml:space="preserve">I emailed Carolina to let her know that I finished building the dashboard and that we have started the final testing phase, which will take place during weeks 7 and 8. I also shared the dashboard link with my advisors, Daniel and Marcos, so they could review and test it. I haven’t received a response from Carolina this week, but I believe she’s still busy, based on our WhatsApp conversation last week.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