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6B89" w14:textId="2C894588" w:rsidR="008B0F68" w:rsidRPr="001C2844" w:rsidRDefault="008B0F68" w:rsidP="008B0F68">
      <w:pPr>
        <w:pStyle w:val="Title"/>
        <w:jc w:val="center"/>
        <w:rPr>
          <w:rFonts w:ascii="Cambria" w:hAnsi="Cambria"/>
        </w:rPr>
      </w:pPr>
      <w:r w:rsidRPr="001C2844">
        <w:rPr>
          <w:rFonts w:ascii="Cambria" w:hAnsi="Cambria"/>
        </w:rPr>
        <w:t>SUPPLY CHAIN MANAGEMENT SYSTEM</w:t>
      </w:r>
    </w:p>
    <w:p w14:paraId="44916A79" w14:textId="0C8E4361" w:rsidR="0081270F" w:rsidRPr="0081270F" w:rsidRDefault="0081270F" w:rsidP="0081270F">
      <w:pPr>
        <w:pStyle w:val="Heading2"/>
      </w:pPr>
    </w:p>
    <w:p w14:paraId="568727FF" w14:textId="77777777" w:rsidR="0081270F" w:rsidRDefault="0081270F" w:rsidP="008B0F68">
      <w:pPr>
        <w:pStyle w:val="Heading2"/>
      </w:pPr>
    </w:p>
    <w:p w14:paraId="6A0FE71B" w14:textId="19AE8092" w:rsidR="008B0F68" w:rsidRDefault="008B0F68" w:rsidP="008B0F68">
      <w:pPr>
        <w:pStyle w:val="Heading2"/>
      </w:pPr>
      <w:r w:rsidRPr="001C2844">
        <w:rPr>
          <w:rFonts w:ascii="Cambria" w:hAnsi="Cambria"/>
        </w:rPr>
        <w:t>Project Overview</w:t>
      </w:r>
      <w:r>
        <w:t>:</w:t>
      </w:r>
      <w:r>
        <w:br/>
      </w:r>
    </w:p>
    <w:p w14:paraId="2B0C4E54" w14:textId="02E42C2F" w:rsidR="008B0F68" w:rsidRPr="008B0F68" w:rsidRDefault="008B0F68" w:rsidP="003D7B41">
      <w:pPr>
        <w:pStyle w:val="Default"/>
        <w:spacing w:line="276" w:lineRule="auto"/>
        <w:jc w:val="both"/>
        <w:rPr>
          <w:sz w:val="22"/>
          <w:szCs w:val="22"/>
        </w:rPr>
      </w:pPr>
      <w:r w:rsidRPr="008B0F68">
        <w:rPr>
          <w:sz w:val="22"/>
          <w:szCs w:val="22"/>
        </w:rPr>
        <w:t>The Design and Development team is tasked with creating a comprehensive Enterprise Resource Planning (ERP) Database Schema to enhance the operations of a manufacturing and supply chain company. This database aims to streamline the workflow from design to production in several ways. It will regulate and assess internal departmental structures and roles and improve the management of materials from diverse vendors. A key focus will be on the adept handling of invoices, ensuring clear sender details, and their meticulous processing by the accounting department.</w:t>
      </w:r>
    </w:p>
    <w:p w14:paraId="1225C8FB" w14:textId="77777777" w:rsidR="008B0F68" w:rsidRPr="008B0F68" w:rsidRDefault="008B0F68" w:rsidP="003D7B41">
      <w:pPr>
        <w:pStyle w:val="Default"/>
        <w:spacing w:line="276" w:lineRule="auto"/>
        <w:jc w:val="both"/>
        <w:rPr>
          <w:sz w:val="22"/>
          <w:szCs w:val="22"/>
        </w:rPr>
      </w:pPr>
    </w:p>
    <w:p w14:paraId="34FA12B7" w14:textId="4E9BFE34" w:rsidR="008B0F68" w:rsidRPr="00BC6653" w:rsidRDefault="008B0F68" w:rsidP="003D7B41">
      <w:pPr>
        <w:pStyle w:val="Default"/>
        <w:spacing w:line="276" w:lineRule="auto"/>
        <w:jc w:val="both"/>
        <w:rPr>
          <w:rFonts w:ascii="Times New Roman" w:hAnsi="Times New Roman" w:cs="Times New Roman"/>
          <w:sz w:val="22"/>
          <w:szCs w:val="22"/>
        </w:rPr>
      </w:pPr>
      <w:r w:rsidRPr="008B0F68">
        <w:rPr>
          <w:sz w:val="22"/>
          <w:szCs w:val="22"/>
        </w:rPr>
        <w:t>By the end of this project, we aim to deliver a robust and efficient database schema. It will be designed to meet the operational needs of a modern manufacturing entity, ensuring top performance, precise employee management, and thorough financial oversight. This system will not only boost operational efficiency but also significantly enhance the user experience for all stakeholders involved.</w:t>
      </w:r>
    </w:p>
    <w:p w14:paraId="066BC973" w14:textId="77777777" w:rsidR="008B0F68" w:rsidRDefault="008B0F68" w:rsidP="008B0F68"/>
    <w:p w14:paraId="2F46FD4C" w14:textId="77777777" w:rsidR="004B05F7" w:rsidRDefault="004B05F7" w:rsidP="004B05F7">
      <w:pPr>
        <w:pStyle w:val="Heading2"/>
      </w:pPr>
      <w:r w:rsidRPr="001C2844">
        <w:rPr>
          <w:rFonts w:ascii="Cambria" w:hAnsi="Cambria"/>
        </w:rPr>
        <w:t>Objectives</w:t>
      </w:r>
      <w:r>
        <w:t>:</w:t>
      </w:r>
    </w:p>
    <w:p w14:paraId="6D247BBE" w14:textId="57EB9DD7" w:rsidR="004B05F7" w:rsidRDefault="004B05F7" w:rsidP="004B05F7">
      <w:pPr>
        <w:pStyle w:val="Default"/>
        <w:spacing w:line="276" w:lineRule="auto"/>
        <w:jc w:val="both"/>
        <w:rPr>
          <w:rFonts w:ascii="Times New Roman" w:hAnsi="Times New Roman" w:cs="Times New Roman"/>
          <w:sz w:val="22"/>
          <w:szCs w:val="22"/>
        </w:rPr>
      </w:pPr>
    </w:p>
    <w:p w14:paraId="71FAFB59" w14:textId="7CEEB862" w:rsidR="004B05F7" w:rsidRPr="001C2844" w:rsidRDefault="004B05F7" w:rsidP="004B05F7">
      <w:pPr>
        <w:pStyle w:val="Default"/>
        <w:numPr>
          <w:ilvl w:val="0"/>
          <w:numId w:val="2"/>
        </w:numPr>
        <w:spacing w:line="276" w:lineRule="auto"/>
        <w:jc w:val="both"/>
        <w:rPr>
          <w:sz w:val="22"/>
          <w:szCs w:val="22"/>
        </w:rPr>
      </w:pPr>
      <w:r w:rsidRPr="001C2844">
        <w:rPr>
          <w:sz w:val="22"/>
          <w:szCs w:val="22"/>
        </w:rPr>
        <w:t>Management of employees across departments, warehouses, and production lines, ensuring everyone is distinctly allocated to one specific entity.</w:t>
      </w:r>
    </w:p>
    <w:p w14:paraId="44896E9B" w14:textId="77777777" w:rsidR="004B05F7" w:rsidRPr="001C2844" w:rsidRDefault="004B05F7" w:rsidP="004B05F7">
      <w:pPr>
        <w:pStyle w:val="Default"/>
        <w:numPr>
          <w:ilvl w:val="0"/>
          <w:numId w:val="2"/>
        </w:numPr>
        <w:spacing w:line="276" w:lineRule="auto"/>
        <w:jc w:val="both"/>
        <w:rPr>
          <w:sz w:val="22"/>
          <w:szCs w:val="22"/>
        </w:rPr>
      </w:pPr>
      <w:r w:rsidRPr="001C2844">
        <w:rPr>
          <w:sz w:val="22"/>
          <w:szCs w:val="22"/>
        </w:rPr>
        <w:t>Overseeing the product lifecycle, from design departments conceptualizing products to the production lines manufacturing them.</w:t>
      </w:r>
    </w:p>
    <w:p w14:paraId="67651217" w14:textId="77777777" w:rsidR="004B05F7" w:rsidRPr="001C2844" w:rsidRDefault="004B05F7" w:rsidP="004B05F7">
      <w:pPr>
        <w:pStyle w:val="Default"/>
        <w:numPr>
          <w:ilvl w:val="0"/>
          <w:numId w:val="2"/>
        </w:numPr>
        <w:spacing w:line="276" w:lineRule="auto"/>
        <w:jc w:val="both"/>
        <w:rPr>
          <w:sz w:val="22"/>
          <w:szCs w:val="22"/>
        </w:rPr>
      </w:pPr>
      <w:r w:rsidRPr="001C2844">
        <w:rPr>
          <w:sz w:val="22"/>
          <w:szCs w:val="22"/>
        </w:rPr>
        <w:t>Efficiently managing the flow of raw materials, whether they originate from warehouses or are directly supplied by vendors.</w:t>
      </w:r>
    </w:p>
    <w:p w14:paraId="4D26FD06" w14:textId="1C0DABD5" w:rsidR="004B05F7" w:rsidRPr="001C2844" w:rsidRDefault="004B05F7" w:rsidP="004B05F7">
      <w:pPr>
        <w:pStyle w:val="Default"/>
        <w:numPr>
          <w:ilvl w:val="0"/>
          <w:numId w:val="2"/>
        </w:numPr>
        <w:spacing w:line="276" w:lineRule="auto"/>
        <w:jc w:val="both"/>
        <w:rPr>
          <w:sz w:val="22"/>
          <w:szCs w:val="22"/>
        </w:rPr>
      </w:pPr>
      <w:r w:rsidRPr="001C2844">
        <w:rPr>
          <w:sz w:val="22"/>
          <w:szCs w:val="22"/>
        </w:rPr>
        <w:t>Tracking and processing of vendor-supplied invoices with clear sender identification, ensuring seamless financial operations within the accounting department.</w:t>
      </w:r>
    </w:p>
    <w:p w14:paraId="6185C97A" w14:textId="77777777" w:rsidR="0081270F" w:rsidRDefault="0081270F" w:rsidP="0081270F">
      <w:pPr>
        <w:pStyle w:val="Default"/>
        <w:spacing w:line="276" w:lineRule="auto"/>
        <w:ind w:left="360"/>
        <w:jc w:val="both"/>
        <w:rPr>
          <w:rFonts w:ascii="Times New Roman" w:hAnsi="Times New Roman" w:cs="Times New Roman"/>
          <w:sz w:val="22"/>
          <w:szCs w:val="22"/>
        </w:rPr>
      </w:pPr>
    </w:p>
    <w:p w14:paraId="324DAE5D" w14:textId="77777777" w:rsidR="0081270F" w:rsidRDefault="0081270F" w:rsidP="0081270F">
      <w:pPr>
        <w:pStyle w:val="Heading2"/>
      </w:pPr>
      <w:r w:rsidRPr="001C2844">
        <w:rPr>
          <w:rFonts w:ascii="Cambria" w:hAnsi="Cambria"/>
        </w:rPr>
        <w:t>Team Details</w:t>
      </w:r>
      <w:r>
        <w:t>:</w:t>
      </w:r>
    </w:p>
    <w:p w14:paraId="4528AB05" w14:textId="77777777" w:rsidR="00EC6584" w:rsidRPr="00EC6584" w:rsidRDefault="00EC6584" w:rsidP="00EC6584"/>
    <w:p w14:paraId="6926EA6B" w14:textId="77777777" w:rsidR="0081270F" w:rsidRDefault="0081270F" w:rsidP="0081270F">
      <w:pPr>
        <w:pStyle w:val="ListParagraph"/>
        <w:numPr>
          <w:ilvl w:val="0"/>
          <w:numId w:val="3"/>
        </w:numPr>
      </w:pPr>
      <w:r>
        <w:t>Vamsi Naradasu – 002202111</w:t>
      </w:r>
    </w:p>
    <w:p w14:paraId="14FBF366" w14:textId="77777777" w:rsidR="0081270F" w:rsidRDefault="0081270F" w:rsidP="0081270F">
      <w:pPr>
        <w:pStyle w:val="ListParagraph"/>
        <w:numPr>
          <w:ilvl w:val="0"/>
          <w:numId w:val="3"/>
        </w:numPr>
      </w:pPr>
      <w:proofErr w:type="spellStart"/>
      <w:r w:rsidRPr="0081270F">
        <w:t>Vrishab</w:t>
      </w:r>
      <w:proofErr w:type="spellEnd"/>
      <w:r w:rsidRPr="0081270F">
        <w:t xml:space="preserve"> Shetty </w:t>
      </w:r>
      <w:r>
        <w:t>–</w:t>
      </w:r>
      <w:r w:rsidRPr="0081270F">
        <w:t xml:space="preserve"> 002850624</w:t>
      </w:r>
    </w:p>
    <w:p w14:paraId="67289057" w14:textId="666A3E51" w:rsidR="0081270F" w:rsidRPr="0081270F" w:rsidRDefault="00EC6584" w:rsidP="0081270F">
      <w:pPr>
        <w:pStyle w:val="ListParagraph"/>
        <w:numPr>
          <w:ilvl w:val="0"/>
          <w:numId w:val="3"/>
        </w:numPr>
      </w:pPr>
      <w:proofErr w:type="spellStart"/>
      <w:r w:rsidRPr="00EC6584">
        <w:t>Shobaraajeswar</w:t>
      </w:r>
      <w:proofErr w:type="spellEnd"/>
      <w:r w:rsidRPr="00EC6584">
        <w:t xml:space="preserve"> </w:t>
      </w:r>
      <w:proofErr w:type="spellStart"/>
      <w:r w:rsidRPr="00EC6584">
        <w:t>Elango</w:t>
      </w:r>
      <w:proofErr w:type="spellEnd"/>
      <w:r w:rsidRPr="00EC6584">
        <w:t xml:space="preserve"> </w:t>
      </w:r>
      <w:r>
        <w:t>–</w:t>
      </w:r>
      <w:r w:rsidRPr="0081270F">
        <w:t xml:space="preserve"> </w:t>
      </w:r>
      <w:r w:rsidRPr="00EC6584">
        <w:t>002277864</w:t>
      </w:r>
    </w:p>
    <w:p w14:paraId="0A400745" w14:textId="77777777" w:rsidR="00EC6584" w:rsidRDefault="00EC6584" w:rsidP="00EC6584">
      <w:pPr>
        <w:pStyle w:val="ListParagraph"/>
        <w:numPr>
          <w:ilvl w:val="0"/>
          <w:numId w:val="3"/>
        </w:numPr>
      </w:pPr>
      <w:r>
        <w:t xml:space="preserve">Roshan Shetty – </w:t>
      </w:r>
      <w:r w:rsidRPr="0081270F">
        <w:t>002824243</w:t>
      </w:r>
    </w:p>
    <w:p w14:paraId="62DE2191" w14:textId="77777777" w:rsidR="0081270F" w:rsidRPr="004B05F7" w:rsidRDefault="0081270F" w:rsidP="0081270F">
      <w:pPr>
        <w:pStyle w:val="Default"/>
        <w:spacing w:line="276" w:lineRule="auto"/>
        <w:ind w:left="360"/>
        <w:jc w:val="both"/>
        <w:rPr>
          <w:rFonts w:ascii="Times New Roman" w:hAnsi="Times New Roman" w:cs="Times New Roman"/>
          <w:sz w:val="22"/>
          <w:szCs w:val="22"/>
        </w:rPr>
      </w:pPr>
    </w:p>
    <w:sectPr w:rsidR="0081270F" w:rsidRPr="004B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57C"/>
    <w:multiLevelType w:val="hybridMultilevel"/>
    <w:tmpl w:val="2D0A20A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651A2"/>
    <w:multiLevelType w:val="hybridMultilevel"/>
    <w:tmpl w:val="EA149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627032"/>
    <w:multiLevelType w:val="hybridMultilevel"/>
    <w:tmpl w:val="EAD80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246703">
    <w:abstractNumId w:val="2"/>
  </w:num>
  <w:num w:numId="2" w16cid:durableId="903301691">
    <w:abstractNumId w:val="0"/>
  </w:num>
  <w:num w:numId="3" w16cid:durableId="148257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68"/>
    <w:rsid w:val="001C2844"/>
    <w:rsid w:val="00250266"/>
    <w:rsid w:val="003D7B41"/>
    <w:rsid w:val="004B05F7"/>
    <w:rsid w:val="005D0E76"/>
    <w:rsid w:val="00646AD8"/>
    <w:rsid w:val="0081270F"/>
    <w:rsid w:val="008B0F68"/>
    <w:rsid w:val="00D96C39"/>
    <w:rsid w:val="00E13EC2"/>
    <w:rsid w:val="00EC6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314EB5"/>
  <w15:chartTrackingRefBased/>
  <w15:docId w15:val="{103BE740-9B7F-E349-9F05-BEB89E80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0F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0F68"/>
    <w:pPr>
      <w:autoSpaceDE w:val="0"/>
      <w:autoSpaceDN w:val="0"/>
      <w:adjustRightInd w:val="0"/>
    </w:pPr>
    <w:rPr>
      <w:rFonts w:ascii="Calibri" w:hAnsi="Calibri" w:cs="Calibri"/>
      <w:color w:val="000000"/>
      <w:kern w:val="0"/>
      <w:lang w:val="en-CA"/>
    </w:rPr>
  </w:style>
  <w:style w:type="paragraph" w:styleId="Title">
    <w:name w:val="Title"/>
    <w:basedOn w:val="Normal"/>
    <w:next w:val="Normal"/>
    <w:link w:val="TitleChar"/>
    <w:uiPriority w:val="10"/>
    <w:qFormat/>
    <w:rsid w:val="008B0F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0F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Naradasu</dc:creator>
  <cp:keywords/>
  <dc:description/>
  <cp:lastModifiedBy>Vamsi Naradasu</cp:lastModifiedBy>
  <cp:revision>3</cp:revision>
  <dcterms:created xsi:type="dcterms:W3CDTF">2024-01-29T17:30:00Z</dcterms:created>
  <dcterms:modified xsi:type="dcterms:W3CDTF">2024-01-29T22:11:00Z</dcterms:modified>
</cp:coreProperties>
</file>