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API &amp; UI Usage Guide</w:t>
      </w:r>
    </w:p>
    <w:p>
      <w:pPr>
        <w:jc w:val="center"/>
      </w:pPr>
      <w:r>
        <w:rPr>
          <w:color w:val="555555"/>
          <w:sz w:val="32"/>
        </w:rPr>
        <w:t>GenAI Document Assistant</w:t>
      </w:r>
    </w:p>
    <w:p>
      <w:pPr>
        <w:jc w:val="center"/>
      </w:pPr>
      <w:r>
        <w:rPr>
          <w:color w:val="888888"/>
          <w:sz w:val="24"/>
        </w:rPr>
        <w:t>Capstone Project Documentation</w:t>
      </w:r>
    </w:p>
    <w:p>
      <w:r>
        <w:br w:type="page"/>
      </w:r>
    </w:p>
    <w:p>
      <w:pPr>
        <w:pStyle w:val="Heading1"/>
      </w:pPr>
      <w:r>
        <w:t>1. Getting Started</w:t>
      </w:r>
    </w:p>
    <w:p>
      <w:pPr>
        <w:pStyle w:val="Heading2"/>
      </w:pPr>
      <w:r>
        <w:t>1.1 Prerequisites</w:t>
      </w:r>
    </w:p>
    <w:p>
      <w:pPr>
        <w:pStyle w:val="ListBullet"/>
      </w:pPr>
      <w:r>
        <w:t>Python 3.8+ installed</w:t>
      </w:r>
    </w:p>
    <w:p>
      <w:pPr>
        <w:pStyle w:val="ListBullet"/>
      </w:pPr>
      <w:r>
        <w:t>Virtual environment created and activated</w:t>
      </w:r>
    </w:p>
    <w:p>
      <w:pPr>
        <w:pStyle w:val="ListBullet"/>
      </w:pPr>
      <w:r>
        <w:t>Dependencies installed: pip install -r requirements.txt</w:t>
      </w:r>
    </w:p>
    <w:p>
      <w:pPr>
        <w:pStyle w:val="ListBullet"/>
      </w:pPr>
      <w:r>
        <w:t>At least one LLM provider configured in .env</w:t>
      </w:r>
    </w:p>
    <w:p>
      <w:pPr>
        <w:pStyle w:val="Heading2"/>
      </w:pPr>
      <w:r>
        <w:t>1.2 Starting the Application</w:t>
      </w:r>
    </w:p>
    <w:p>
      <w:r>
        <w:t>Terminal 1 — Start FastAPI Backend:</w:t>
      </w:r>
    </w:p>
    <w:p>
      <w:r>
        <w:rPr>
          <w:rFonts w:ascii="Consolas" w:hAnsi="Consolas"/>
          <w:sz w:val="20"/>
        </w:rPr>
        <w:t>python main.py</w:t>
      </w:r>
    </w:p>
    <w:p>
      <w:r>
        <w:t>The API will be available at http://localhost:8000</w:t>
      </w:r>
    </w:p>
    <w:p/>
    <w:p>
      <w:r>
        <w:t>Terminal 2 — Start Streamlit Frontend:</w:t>
      </w:r>
    </w:p>
    <w:p>
      <w:r>
        <w:rPr>
          <w:rFonts w:ascii="Consolas" w:hAnsi="Consolas"/>
          <w:sz w:val="20"/>
        </w:rPr>
        <w:t>streamlit run streamlit_app.py</w:t>
      </w:r>
    </w:p>
    <w:p>
      <w:r>
        <w:t>The web UI will open at http://localhost:8501</w:t>
      </w:r>
    </w:p>
    <w:p>
      <w:pPr>
        <w:pStyle w:val="Heading1"/>
      </w:pPr>
      <w:r>
        <w:t>2. API Reference</w:t>
      </w:r>
    </w:p>
    <w:p>
      <w:pPr>
        <w:pStyle w:val="Heading2"/>
      </w:pPr>
      <w:r>
        <w:t>2.1 Health Check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/api/v1/health-check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Verify API is running and check provider status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r>
        <w:t>Response fields: status, message, vector_count, providers (dict of provider → enabled).</w:t>
      </w:r>
    </w:p>
    <w:p>
      <w:pPr>
        <w:pStyle w:val="Heading2"/>
      </w:pPr>
      <w:r>
        <w:t>2.2 Upload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/api/v1/upload-document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multipart/form-data</w:t>
            </w:r>
          </w:p>
        </w:tc>
      </w:tr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file: Upload file (PDF, TXT, CSV, Excel, JSON, YAML)</w:t>
            </w:r>
          </w:p>
        </w:tc>
      </w:tr>
      <w:tr>
        <w:tc>
          <w:tcPr>
            <w:tcW w:type="dxa" w:w="4320"/>
          </w:tcPr>
          <w:p>
            <w:r>
              <w:t>Max Size</w:t>
            </w:r>
          </w:p>
        </w:tc>
        <w:tc>
          <w:tcPr>
            <w:tcW w:type="dxa" w:w="4320"/>
          </w:tcPr>
          <w:p>
            <w:r>
              <w:t>100 MB (configurable via MAX_FILE_SIZE_MB)</w:t>
            </w:r>
          </w:p>
        </w:tc>
      </w:tr>
    </w:tbl>
    <w:p/>
    <w:p>
      <w:r>
        <w:t>Response fields: status, filename, chunks_created, total_vectors, message.</w:t>
      </w:r>
    </w:p>
    <w:p>
      <w:pPr>
        <w:pStyle w:val="Heading2"/>
      </w:pPr>
      <w:r>
        <w:t>2.3 Ask Question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/api/v1/ask-question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/>
    <w:p>
      <w:r>
        <w:t>Request body: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(required)</w:t>
            </w:r>
          </w:p>
        </w:tc>
        <w:tc>
          <w:tcPr>
            <w:tcW w:type="dxa" w:w="2160"/>
          </w:tcPr>
          <w:p>
            <w:r>
              <w:t>The user's question</w:t>
            </w:r>
          </w:p>
        </w:tc>
      </w:tr>
      <w:tr>
        <w:tc>
          <w:tcPr>
            <w:tcW w:type="dxa" w:w="2160"/>
          </w:tcPr>
          <w:p>
            <w:r>
              <w:t>use_agents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Use agent pipeline (true) or simple RAG (false)</w:t>
            </w:r>
          </w:p>
        </w:tc>
      </w:tr>
      <w:tr>
        <w:tc>
          <w:tcPr>
            <w:tcW w:type="dxa" w:w="2160"/>
          </w:tcPr>
          <w:p>
            <w:r>
              <w:t>include_context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Include retrieved document context</w:t>
            </w:r>
          </w:p>
        </w:tc>
      </w:tr>
    </w:tbl>
    <w:p/>
    <w:p>
      <w:r>
        <w:t>Response fields: query, answer, context_count, confidence, agent_pipeline, provider, model.</w:t>
      </w:r>
    </w:p>
    <w:p>
      <w:pPr>
        <w:pStyle w:val="Heading2"/>
      </w:pPr>
      <w:r>
        <w:t>2.4 Provider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/api/v1/providers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Get enabled providers and primary provider details</w:t>
            </w:r>
          </w:p>
        </w:tc>
      </w:tr>
    </w:tbl>
    <w:p/>
    <w:p>
      <w:pPr>
        <w:pStyle w:val="Heading2"/>
      </w:pPr>
      <w:r>
        <w:t>2.5 Debug — Test Embedding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/api/v1/debug/test-embedding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Test embedding service directly without uploading a document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{"query": "test text"}</w:t>
            </w:r>
          </w:p>
        </w:tc>
      </w:tr>
    </w:tbl>
    <w:p/>
    <w:p>
      <w:pPr>
        <w:pStyle w:val="Heading1"/>
      </w:pPr>
      <w:r>
        <w:t>3. Streamlit Web UI</w:t>
      </w:r>
    </w:p>
    <w:p>
      <w:pPr>
        <w:pStyle w:val="Heading2"/>
      </w:pPr>
      <w:r>
        <w:t>3.1 Upload Documents Tab</w:t>
      </w:r>
    </w:p>
    <w:p>
      <w:pPr>
        <w:pStyle w:val="ListNumber"/>
      </w:pPr>
      <w:r>
        <w:t>Select a PDF file using the file uploader.</w:t>
      </w:r>
    </w:p>
    <w:p>
      <w:pPr>
        <w:pStyle w:val="ListNumber"/>
      </w:pPr>
      <w:r>
        <w:t>Click 'Upload Document' to process and index it.</w:t>
      </w:r>
    </w:p>
    <w:p>
      <w:pPr>
        <w:pStyle w:val="ListNumber"/>
      </w:pPr>
      <w:r>
        <w:t>The system will chunk, embed, and store the document in the FAISS index.</w:t>
      </w:r>
    </w:p>
    <w:p>
      <w:pPr>
        <w:pStyle w:val="ListNumber"/>
      </w:pPr>
      <w:r>
        <w:t>Success message shows filename, chunks created, and total vectors.</w:t>
      </w:r>
    </w:p>
    <w:p>
      <w:pPr>
        <w:pStyle w:val="Heading2"/>
      </w:pPr>
      <w:r>
        <w:t>3.2 Ask Questions Tab</w:t>
      </w:r>
    </w:p>
    <w:p>
      <w:pPr>
        <w:pStyle w:val="ListNumber"/>
      </w:pPr>
      <w:r>
        <w:t>Type your question in the text area.</w:t>
      </w:r>
    </w:p>
    <w:p>
      <w:pPr>
        <w:pStyle w:val="ListNumber"/>
      </w:pPr>
      <w:r>
        <w:t>Click 'Ask AI' to submit.</w:t>
      </w:r>
    </w:p>
    <w:p>
      <w:pPr>
        <w:pStyle w:val="ListNumber"/>
      </w:pPr>
      <w:r>
        <w:t>The system searches indexed documents, retrieves relevant chunks, and generates an answer using the configured LLM.</w:t>
      </w:r>
    </w:p>
    <w:p>
      <w:pPr>
        <w:pStyle w:val="ListNumber"/>
      </w:pPr>
      <w:r>
        <w:t>The answer is displayed with expandable sections for context and metadata.</w:t>
      </w:r>
    </w:p>
    <w:p>
      <w:pPr>
        <w:pStyle w:val="Heading2"/>
      </w:pPr>
      <w:r>
        <w:t>3.3 History Tab</w:t>
      </w:r>
    </w:p>
    <w:p>
      <w:r>
        <w:t>All previous queries and answers are stored in session state and displayed in expandable sections with timestamps.</w:t>
      </w:r>
    </w:p>
    <w:p>
      <w:pPr>
        <w:pStyle w:val="Heading2"/>
      </w:pPr>
      <w:r>
        <w:t>3.4 Sidebar — System Status</w:t>
      </w:r>
    </w:p>
    <w:p>
      <w:r>
        <w:t>Click 'Check Health' to verify the FastAPI backend is running. Shows healthy/offline status with expandable health details JSON.</w:t>
      </w:r>
    </w:p>
    <w:p>
      <w:pPr>
        <w:pStyle w:val="Heading1"/>
      </w:pPr>
      <w:r>
        <w:t>4. Interactive API Documentation</w:t>
      </w:r>
    </w:p>
    <w:p>
      <w:r>
        <w:t>FastAPI automatically generates interactive documentation:</w:t>
      </w:r>
    </w:p>
    <w:p>
      <w:pPr>
        <w:pStyle w:val="ListBullet"/>
      </w:pPr>
      <w:r>
        <w:t>Swagger UI: http://localhost:8000/docs</w:t>
      </w:r>
    </w:p>
    <w:p>
      <w:pPr>
        <w:pStyle w:val="ListBullet"/>
      </w:pPr>
      <w:r>
        <w:t>ReDoc: http://localhost:8000/redoc</w:t>
      </w:r>
    </w:p>
    <w:p>
      <w:pPr>
        <w:pStyle w:val="ListBullet"/>
      </w:pPr>
      <w:r>
        <w:t>OpenAPI JSON: http://localhost:8000/openapi.json</w:t>
      </w:r>
    </w:p>
    <w:p>
      <w:pPr>
        <w:pStyle w:val="Heading1"/>
      </w:pPr>
      <w:r>
        <w:t>5. Configuration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OPENAI_ENABLED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Enable OpenAI provider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OpenAI API key</w:t>
            </w:r>
          </w:p>
        </w:tc>
      </w:tr>
      <w:tr>
        <w:tc>
          <w:tcPr>
            <w:tcW w:type="dxa" w:w="2880"/>
          </w:tcPr>
          <w:p>
            <w:r>
              <w:t>OPENAI_MODEL</w:t>
            </w:r>
          </w:p>
        </w:tc>
        <w:tc>
          <w:tcPr>
            <w:tcW w:type="dxa" w:w="2880"/>
          </w:tcPr>
          <w:p>
            <w:r>
              <w:t>gpt-4</w:t>
            </w:r>
          </w:p>
        </w:tc>
        <w:tc>
          <w:tcPr>
            <w:tcW w:type="dxa" w:w="2880"/>
          </w:tcPr>
          <w:p>
            <w:r>
              <w:t>OpenAI model for completions</w:t>
            </w:r>
          </w:p>
        </w:tc>
      </w:tr>
      <w:tr>
        <w:tc>
          <w:tcPr>
            <w:tcW w:type="dxa" w:w="2880"/>
          </w:tcPr>
          <w:p>
            <w:r>
              <w:t>LOCAL_LLM_ENABLED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Enable local Ollama provider</w:t>
            </w:r>
          </w:p>
        </w:tc>
      </w:tr>
      <w:tr>
        <w:tc>
          <w:tcPr>
            <w:tcW w:type="dxa" w:w="2880"/>
          </w:tcPr>
          <w:p>
            <w:r>
              <w:t>LOCAL_LLM_URL</w:t>
            </w:r>
          </w:p>
        </w:tc>
        <w:tc>
          <w:tcPr>
            <w:tcW w:type="dxa" w:w="2880"/>
          </w:tcPr>
          <w:p>
            <w:r>
              <w:t>http://localhost:11434</w:t>
            </w:r>
          </w:p>
        </w:tc>
        <w:tc>
          <w:tcPr>
            <w:tcW w:type="dxa" w:w="2880"/>
          </w:tcPr>
          <w:p>
            <w:r>
              <w:t>Ollama server URL</w:t>
            </w:r>
          </w:p>
        </w:tc>
      </w:tr>
      <w:tr>
        <w:tc>
          <w:tcPr>
            <w:tcW w:type="dxa" w:w="2880"/>
          </w:tcPr>
          <w:p>
            <w:r>
              <w:t>LOCAL_LLM_MODEL</w:t>
            </w:r>
          </w:p>
        </w:tc>
        <w:tc>
          <w:tcPr>
            <w:tcW w:type="dxa" w:w="2880"/>
          </w:tcPr>
          <w:p>
            <w:r>
              <w:t>llama3</w:t>
            </w:r>
          </w:p>
        </w:tc>
        <w:tc>
          <w:tcPr>
            <w:tcW w:type="dxa" w:w="2880"/>
          </w:tcPr>
          <w:p>
            <w:r>
              <w:t>Ollama model name</w:t>
            </w:r>
          </w:p>
        </w:tc>
      </w:tr>
      <w:tr>
        <w:tc>
          <w:tcPr>
            <w:tcW w:type="dxa" w:w="2880"/>
          </w:tcPr>
          <w:p>
            <w:r>
              <w:t>EMBEDDING_MODEL</w:t>
            </w:r>
          </w:p>
        </w:tc>
        <w:tc>
          <w:tcPr>
            <w:tcW w:type="dxa" w:w="2880"/>
          </w:tcPr>
          <w:p>
            <w:r>
              <w:t>nomic-embed-text</w:t>
            </w:r>
          </w:p>
        </w:tc>
        <w:tc>
          <w:tcPr>
            <w:tcW w:type="dxa" w:w="2880"/>
          </w:tcPr>
          <w:p>
            <w:r>
              <w:t>Embedding model name</w:t>
            </w:r>
          </w:p>
        </w:tc>
      </w:tr>
      <w:tr>
        <w:tc>
          <w:tcPr>
            <w:tcW w:type="dxa" w:w="2880"/>
          </w:tcPr>
          <w:p>
            <w:r>
              <w:t>CHUNK_SIZE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Tokens per chunk</w:t>
            </w:r>
          </w:p>
        </w:tc>
      </w:tr>
      <w:tr>
        <w:tc>
          <w:tcPr>
            <w:tcW w:type="dxa" w:w="2880"/>
          </w:tcPr>
          <w:p>
            <w:r>
              <w:t>CHUNK_OVERLAP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Overlap tokens between chunks</w:t>
            </w:r>
          </w:p>
        </w:tc>
      </w:tr>
      <w:tr>
        <w:tc>
          <w:tcPr>
            <w:tcW w:type="dxa" w:w="2880"/>
          </w:tcPr>
          <w:p>
            <w:r>
              <w:t>CHUNKING_STRATEGY</w:t>
            </w:r>
          </w:p>
        </w:tc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fixed | overlap | semantic</w:t>
            </w:r>
          </w:p>
        </w:tc>
      </w:tr>
      <w:tr>
        <w:tc>
          <w:tcPr>
            <w:tcW w:type="dxa" w:w="2880"/>
          </w:tcPr>
          <w:p>
            <w:r>
              <w:t>TOP_K_RESULTS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Number of documents to retrieve</w:t>
            </w:r>
          </w:p>
        </w:tc>
      </w:tr>
      <w:tr>
        <w:tc>
          <w:tcPr>
            <w:tcW w:type="dxa" w:w="2880"/>
          </w:tcPr>
          <w:p>
            <w:r>
              <w:t>SIMILARITY_THRESHOLD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Minimum similarity score</w:t>
            </w:r>
          </w:p>
        </w:tc>
      </w:tr>
      <w:tr>
        <w:tc>
          <w:tcPr>
            <w:tcW w:type="dxa" w:w="2880"/>
          </w:tcPr>
          <w:p>
            <w:r>
              <w:t>MAX_FILE_SIZE_MB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Maximum upload file size in MB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Logging level (DEBUG, INFO, WARNING, ERROR)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