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System Architecture</w:t>
      </w:r>
    </w:p>
    <w:p>
      <w:pPr>
        <w:jc w:val="center"/>
      </w:pPr>
      <w:r>
        <w:rPr>
          <w:color w:val="555555"/>
          <w:sz w:val="32"/>
        </w:rPr>
        <w:t>GenAI Document Assistant</w:t>
      </w:r>
    </w:p>
    <w:p>
      <w:pPr>
        <w:jc w:val="center"/>
      </w:pPr>
      <w:r>
        <w:rPr>
          <w:color w:val="888888"/>
          <w:sz w:val="24"/>
        </w:rPr>
        <w:t>Capstone Project Documentation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GenAI Document Assistant is a production-ready system that combines Retrieval-Augmented Generation (RAG) with Agentic AI capabilities. The application follows a layered architecture with clear separation of concerns, enabling modular development and easy provider switching between OpenAI and local LLMs (Ollama).</w:t>
      </w:r>
    </w:p>
    <w:p>
      <w:pPr>
        <w:pStyle w:val="Heading1"/>
      </w:pPr>
      <w:r>
        <w:t>2. High-Level Architecture</w:t>
      </w:r>
    </w:p>
    <w:p>
      <w:r>
        <w:t>The system consists of three main tiers: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Presentation</w:t>
            </w:r>
          </w:p>
        </w:tc>
        <w:tc>
          <w:tcPr>
            <w:tcW w:type="dxa" w:w="2160"/>
          </w:tcPr>
          <w:p>
            <w:r>
              <w:t>Streamlit</w:t>
            </w:r>
          </w:p>
        </w:tc>
        <w:tc>
          <w:tcPr>
            <w:tcW w:type="dxa" w:w="2160"/>
          </w:tcPr>
          <w:p>
            <w:r>
              <w:t>8501</w:t>
            </w:r>
          </w:p>
        </w:tc>
        <w:tc>
          <w:tcPr>
            <w:tcW w:type="dxa" w:w="2160"/>
          </w:tcPr>
          <w:p>
            <w:r>
              <w:t>Web UI for document upload and Q&amp;A</w:t>
            </w:r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REST API, business logic, agent orchestration</w:t>
            </w:r>
          </w:p>
        </w:tc>
      </w:tr>
      <w:tr>
        <w:tc>
          <w:tcPr>
            <w:tcW w:type="dxa" w:w="2160"/>
          </w:tcPr>
          <w:p>
            <w:r>
              <w:t>Data / AI</w:t>
            </w:r>
          </w:p>
        </w:tc>
        <w:tc>
          <w:tcPr>
            <w:tcW w:type="dxa" w:w="2160"/>
          </w:tcPr>
          <w:p>
            <w:r>
              <w:t>FAISS + LLM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Vector storage, embedding, LLM inference</w:t>
            </w:r>
          </w:p>
        </w:tc>
      </w:tr>
    </w:tbl>
    <w:p/>
    <w:p>
      <w:pPr>
        <w:pStyle w:val="Heading1"/>
      </w:pPr>
      <w:r>
        <w:t>3. Component Architecture</w:t>
      </w:r>
    </w:p>
    <w:p>
      <w:pPr>
        <w:pStyle w:val="Heading2"/>
      </w:pPr>
      <w:r>
        <w:t>3.1 Presentation Layer — Streamlit Web UI</w:t>
      </w:r>
    </w:p>
    <w:p>
      <w:r>
        <w:t>The Streamlit frontend (streamlit_app.py) provides three tabs: Upload Documents, Ask Questions, and Query History. It communicates with the FastAPI backend via HTTP REST calls. The UI includes session state management, health-check integration, and custom CSS styling.</w:t>
      </w:r>
    </w:p>
    <w:p>
      <w:pPr>
        <w:pStyle w:val="Heading2"/>
      </w:pPr>
      <w:r>
        <w:t>3.2 API Layer — FastAPI</w:t>
      </w:r>
    </w:p>
    <w:p>
      <w:r>
        <w:t>The FastAPI application (main.py) exposes RESTful endpoints under /api/v1/. It includes CORS middleware, structured JSON logging, request/response tracing, and a global exception handler. Key endpoints: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/api/v1/upload-document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Upload and index a document (PDF, TXT, CSV, Excel, JSON, YAML)</w:t>
            </w:r>
          </w:p>
        </w:tc>
      </w:tr>
      <w:tr>
        <w:tc>
          <w:tcPr>
            <w:tcW w:type="dxa" w:w="2880"/>
          </w:tcPr>
          <w:p>
            <w:r>
              <w:t>/api/v1/ask-question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Query documents using RAG or Agent pipeline</w:t>
            </w:r>
          </w:p>
        </w:tc>
      </w:tr>
      <w:tr>
        <w:tc>
          <w:tcPr>
            <w:tcW w:type="dxa" w:w="2880"/>
          </w:tcPr>
          <w:p>
            <w:r>
              <w:t>/api/v1/health-check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System health and provider status</w:t>
            </w:r>
          </w:p>
        </w:tc>
      </w:tr>
      <w:tr>
        <w:tc>
          <w:tcPr>
            <w:tcW w:type="dxa" w:w="2880"/>
          </w:tcPr>
          <w:p>
            <w:r>
              <w:t>/api/v1/providers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LLM provider configuration information</w:t>
            </w:r>
          </w:p>
        </w:tc>
      </w:tr>
      <w:tr>
        <w:tc>
          <w:tcPr>
            <w:tcW w:type="dxa" w:w="2880"/>
          </w:tcPr>
          <w:p>
            <w:r>
              <w:t>/api/v1/debug/test-embedding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Test embedding service directly</w:t>
            </w:r>
          </w:p>
        </w:tc>
      </w:tr>
    </w:tbl>
    <w:p/>
    <w:p>
      <w:pPr>
        <w:pStyle w:val="Heading2"/>
      </w:pPr>
      <w:r>
        <w:t>3.3 Services Layer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DocumentIngestionService</w:t>
            </w:r>
          </w:p>
        </w:tc>
        <w:tc>
          <w:tcPr>
            <w:tcW w:type="dxa" w:w="2880"/>
          </w:tcPr>
          <w:p>
            <w:r>
              <w:t>document_ingestion.py</w:t>
            </w:r>
          </w:p>
        </w:tc>
        <w:tc>
          <w:tcPr>
            <w:tcW w:type="dxa" w:w="2880"/>
          </w:tcPr>
          <w:p>
            <w:r>
              <w:t>Multi-format file extraction, validation, cleaning</w:t>
            </w:r>
          </w:p>
        </w:tc>
      </w:tr>
      <w:tr>
        <w:tc>
          <w:tcPr>
            <w:tcW w:type="dxa" w:w="2880"/>
          </w:tcPr>
          <w:p>
            <w:r>
              <w:t>ChunkingService</w:t>
            </w:r>
          </w:p>
        </w:tc>
        <w:tc>
          <w:tcPr>
            <w:tcW w:type="dxa" w:w="2880"/>
          </w:tcPr>
          <w:p>
            <w:r>
              <w:t>chunking.py</w:t>
            </w:r>
          </w:p>
        </w:tc>
        <w:tc>
          <w:tcPr>
            <w:tcW w:type="dxa" w:w="2880"/>
          </w:tcPr>
          <w:p>
            <w:r>
              <w:t>Text splitting (fixed, overlap, semantic strategies)</w:t>
            </w:r>
          </w:p>
        </w:tc>
      </w:tr>
      <w:tr>
        <w:tc>
          <w:tcPr>
            <w:tcW w:type="dxa" w:w="2880"/>
          </w:tcPr>
          <w:p>
            <w:r>
              <w:t>EmbeddingService</w:t>
            </w:r>
          </w:p>
        </w:tc>
        <w:tc>
          <w:tcPr>
            <w:tcW w:type="dxa" w:w="2880"/>
          </w:tcPr>
          <w:p>
            <w:r>
              <w:t>embedding.py</w:t>
            </w:r>
          </w:p>
        </w:tc>
        <w:tc>
          <w:tcPr>
            <w:tcW w:type="dxa" w:w="2880"/>
          </w:tcPr>
          <w:p>
            <w:r>
              <w:t>Vector embedding generation via OpenAI or Ollama</w:t>
            </w:r>
          </w:p>
        </w:tc>
      </w:tr>
      <w:tr>
        <w:tc>
          <w:tcPr>
            <w:tcW w:type="dxa" w:w="2880"/>
          </w:tcPr>
          <w:p>
            <w:r>
              <w:t>VectorStoreService</w:t>
            </w:r>
          </w:p>
        </w:tc>
        <w:tc>
          <w:tcPr>
            <w:tcW w:type="dxa" w:w="2880"/>
          </w:tcPr>
          <w:p>
            <w:r>
              <w:t>vector_store.py</w:t>
            </w:r>
          </w:p>
        </w:tc>
        <w:tc>
          <w:tcPr>
            <w:tcW w:type="dxa" w:w="2880"/>
          </w:tcPr>
          <w:p>
            <w:r>
              <w:t>FAISS index management, vector add/search</w:t>
            </w:r>
          </w:p>
        </w:tc>
      </w:tr>
      <w:tr>
        <w:tc>
          <w:tcPr>
            <w:tcW w:type="dxa" w:w="2880"/>
          </w:tcPr>
          <w:p>
            <w:r>
              <w:t>RetrievalService</w:t>
            </w:r>
          </w:p>
        </w:tc>
        <w:tc>
          <w:tcPr>
            <w:tcW w:type="dxa" w:w="2880"/>
          </w:tcPr>
          <w:p>
            <w:r>
              <w:t>retrieval.py</w:t>
            </w:r>
          </w:p>
        </w:tc>
        <w:tc>
          <w:tcPr>
            <w:tcW w:type="dxa" w:w="2880"/>
          </w:tcPr>
          <w:p>
            <w:r>
              <w:t>Semantic similarity search over indexed documents</w:t>
            </w:r>
          </w:p>
        </w:tc>
      </w:tr>
      <w:tr>
        <w:tc>
          <w:tcPr>
            <w:tcW w:type="dxa" w:w="2880"/>
          </w:tcPr>
          <w:p>
            <w:r>
              <w:t>RAGPipeline</w:t>
            </w:r>
          </w:p>
        </w:tc>
        <w:tc>
          <w:tcPr>
            <w:tcW w:type="dxa" w:w="2880"/>
          </w:tcPr>
          <w:p>
            <w:r>
              <w:t>rag_pipeline.py</w:t>
            </w:r>
          </w:p>
        </w:tc>
        <w:tc>
          <w:tcPr>
            <w:tcW w:type="dxa" w:w="2880"/>
          </w:tcPr>
          <w:p>
            <w:r>
              <w:t>Retrieval-Augmented Generation orchestration</w:t>
            </w:r>
          </w:p>
        </w:tc>
      </w:tr>
      <w:tr>
        <w:tc>
          <w:tcPr>
            <w:tcW w:type="dxa" w:w="2880"/>
          </w:tcPr>
          <w:p>
            <w:r>
              <w:t>LLMService</w:t>
            </w:r>
          </w:p>
        </w:tc>
        <w:tc>
          <w:tcPr>
            <w:tcW w:type="dxa" w:w="2880"/>
          </w:tcPr>
          <w:p>
            <w:r>
              <w:t>llm_service.py</w:t>
            </w:r>
          </w:p>
        </w:tc>
        <w:tc>
          <w:tcPr>
            <w:tcW w:type="dxa" w:w="2880"/>
          </w:tcPr>
          <w:p>
            <w:r>
              <w:t>Unified LLM completion interface (OpenAI / Ollama)</w:t>
            </w:r>
          </w:p>
        </w:tc>
      </w:tr>
    </w:tbl>
    <w:p/>
    <w:p>
      <w:pPr>
        <w:pStyle w:val="Heading2"/>
      </w:pPr>
      <w:r>
        <w:t>3.4 Agents Layer — Agentic AI</w:t>
      </w:r>
    </w:p>
    <w:p>
      <w:r>
        <w:t>The agent system uses a sequential pipeline orchestrated by the AgentOrchestrator. Four specialized agents process each query in order, sharing a context dictionary.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PlannerAgent</w:t>
            </w:r>
          </w:p>
        </w:tc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Analyzes query complexity, determines execution strategy</w:t>
            </w:r>
          </w:p>
        </w:tc>
      </w:tr>
      <w:tr>
        <w:tc>
          <w:tcPr>
            <w:tcW w:type="dxa" w:w="2880"/>
          </w:tcPr>
          <w:p>
            <w:r>
              <w:t>RetrieverAgent</w:t>
            </w:r>
          </w:p>
        </w:tc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Fetches relevant document chunks via vector search</w:t>
            </w:r>
          </w:p>
        </w:tc>
      </w:tr>
      <w:tr>
        <w:tc>
          <w:tcPr>
            <w:tcW w:type="dxa" w:w="2880"/>
          </w:tcPr>
          <w:p>
            <w:r>
              <w:t>ReasoningAgent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Scores relevance, extracts themes, assesses coherence</w:t>
            </w:r>
          </w:p>
        </w:tc>
      </w:tr>
      <w:tr>
        <w:tc>
          <w:tcPr>
            <w:tcW w:type="dxa" w:w="2880"/>
          </w:tcPr>
          <w:p>
            <w:r>
              <w:t>ResponseAgent</w:t>
            </w:r>
          </w:p>
        </w:tc>
        <w:tc>
          <w:tcPr>
            <w:tcW w:type="dxa" w:w="2880"/>
          </w:tcPr>
          <w:p>
            <w:r>
              <w:t>Generation</w:t>
            </w:r>
          </w:p>
        </w:tc>
        <w:tc>
          <w:tcPr>
            <w:tcW w:type="dxa" w:w="2880"/>
          </w:tcPr>
          <w:p>
            <w:r>
              <w:t>Calls LLM with full context to generate the final answer</w:t>
            </w:r>
          </w:p>
        </w:tc>
      </w:tr>
    </w:tbl>
    <w:p/>
    <w:p>
      <w:pPr>
        <w:pStyle w:val="Heading2"/>
      </w:pPr>
      <w:r>
        <w:t>3.5 Core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Environment variable loading and defaults</w:t>
            </w:r>
          </w:p>
        </w:tc>
      </w:tr>
      <w:tr>
        <w:tc>
          <w:tcPr>
            <w:tcW w:type="dxa" w:w="2880"/>
          </w:tcPr>
          <w:p>
            <w:r>
              <w:t>ProviderManager</w:t>
            </w:r>
          </w:p>
        </w:tc>
        <w:tc>
          <w:tcPr>
            <w:tcW w:type="dxa" w:w="2880"/>
          </w:tcPr>
          <w:p>
            <w:r>
              <w:t>providers.py</w:t>
            </w:r>
          </w:p>
        </w:tc>
        <w:tc>
          <w:tcPr>
            <w:tcW w:type="dxa" w:w="2880"/>
          </w:tcPr>
          <w:p>
            <w:r>
              <w:t>LLM provider configuration and validation</w:t>
            </w:r>
          </w:p>
        </w:tc>
      </w:tr>
      <w:tr>
        <w:tc>
          <w:tcPr>
            <w:tcW w:type="dxa" w:w="2880"/>
          </w:tcPr>
          <w:p>
            <w:r>
              <w:t>LoggingConfig</w:t>
            </w:r>
          </w:p>
        </w:tc>
        <w:tc>
          <w:tcPr>
            <w:tcW w:type="dxa" w:w="2880"/>
          </w:tcPr>
          <w:p>
            <w:r>
              <w:t>logging_config.py</w:t>
            </w:r>
          </w:p>
        </w:tc>
        <w:tc>
          <w:tcPr>
            <w:tcW w:type="dxa" w:w="2880"/>
          </w:tcPr>
          <w:p>
            <w:r>
              <w:t>Structured JSON logging setup</w:t>
            </w:r>
          </w:p>
        </w:tc>
      </w:tr>
      <w:tr>
        <w:tc>
          <w:tcPr>
            <w:tcW w:type="dxa" w:w="2880"/>
          </w:tcPr>
          <w:p>
            <w:r>
              <w:t>InputValidator</w:t>
            </w:r>
          </w:p>
        </w:tc>
        <w:tc>
          <w:tcPr>
            <w:tcW w:type="dxa" w:w="2880"/>
          </w:tcPr>
          <w:p>
            <w:r>
              <w:t>validation.py</w:t>
            </w:r>
          </w:p>
        </w:tc>
        <w:tc>
          <w:tcPr>
            <w:tcW w:type="dxa" w:w="2880"/>
          </w:tcPr>
          <w:p>
            <w:r>
              <w:t>Query and file safety validation</w:t>
            </w:r>
          </w:p>
        </w:tc>
      </w:tr>
      <w:tr>
        <w:tc>
          <w:tcPr>
            <w:tcW w:type="dxa" w:w="2880"/>
          </w:tcPr>
          <w:p>
            <w:r>
              <w:t>OutputSanitizer</w:t>
            </w:r>
          </w:p>
        </w:tc>
        <w:tc>
          <w:tcPr>
            <w:tcW w:type="dxa" w:w="2880"/>
          </w:tcPr>
          <w:p>
            <w:r>
              <w:t>validation.py</w:t>
            </w:r>
          </w:p>
        </w:tc>
        <w:tc>
          <w:tcPr>
            <w:tcW w:type="dxa" w:w="2880"/>
          </w:tcPr>
          <w:p>
            <w:r>
              <w:t>LLM response sanitization</w:t>
            </w:r>
          </w:p>
        </w:tc>
      </w:tr>
    </w:tbl>
    <w:p/>
    <w:p>
      <w:pPr>
        <w:pStyle w:val="Heading1"/>
      </w:pPr>
      <w:r>
        <w:t>4. Data Flow — Document Upload</w:t>
      </w:r>
    </w:p>
    <w:p>
      <w:pPr>
        <w:pStyle w:val="ListNumber"/>
      </w:pPr>
      <w:r>
        <w:t>1. User uploads a document via Streamlit UI or API.</w:t>
      </w:r>
    </w:p>
    <w:p>
      <w:pPr>
        <w:pStyle w:val="ListNumber"/>
      </w:pPr>
      <w:r>
        <w:t>2. DocumentIngestionService validates file format and size, extracts text.</w:t>
      </w:r>
    </w:p>
    <w:p>
      <w:pPr>
        <w:pStyle w:val="ListNumber"/>
      </w:pPr>
      <w:r>
        <w:t>3. ChunkingService splits text into chunks using configured strategy (fixed/overlap/semantic).</w:t>
      </w:r>
    </w:p>
    <w:p>
      <w:pPr>
        <w:pStyle w:val="ListNumber"/>
      </w:pPr>
      <w:r>
        <w:t>4. EmbeddingService generates vector embeddings for each chunk (via Ollama or OpenAI).</w:t>
      </w:r>
    </w:p>
    <w:p>
      <w:pPr>
        <w:pStyle w:val="ListNumber"/>
      </w:pPr>
      <w:r>
        <w:t>5. VectorStoreService adds embeddings to the FAISS index with metadata.</w:t>
      </w:r>
    </w:p>
    <w:p>
      <w:pPr>
        <w:pStyle w:val="ListNumber"/>
      </w:pPr>
      <w:r>
        <w:t>6. Success response returned with chunk count and total vectors.</w:t>
      </w:r>
    </w:p>
    <w:p>
      <w:pPr>
        <w:pStyle w:val="Heading1"/>
      </w:pPr>
      <w:r>
        <w:t>5. Data Flow — Query Processing</w:t>
      </w:r>
    </w:p>
    <w:p>
      <w:pPr>
        <w:pStyle w:val="ListNumber"/>
      </w:pPr>
      <w:r>
        <w:t>1. User submits a question via Streamlit UI or API.</w:t>
      </w:r>
    </w:p>
    <w:p>
      <w:pPr>
        <w:pStyle w:val="ListNumber"/>
      </w:pPr>
      <w:r>
        <w:t>2. PlannerAgent analyzes query complexity and plans execution strategy.</w:t>
      </w:r>
    </w:p>
    <w:p>
      <w:pPr>
        <w:pStyle w:val="ListNumber"/>
      </w:pPr>
      <w:r>
        <w:t>3. RetrieverAgent embeds the query and performs FAISS similarity search.</w:t>
      </w:r>
    </w:p>
    <w:p>
      <w:pPr>
        <w:pStyle w:val="ListNumber"/>
      </w:pPr>
      <w:r>
        <w:t>4. ReasoningAgent scores document relevance, extracts key themes.</w:t>
      </w:r>
    </w:p>
    <w:p>
      <w:pPr>
        <w:pStyle w:val="ListNumber"/>
      </w:pPr>
      <w:r>
        <w:t>5. ResponseAgent builds a prompt with retrieved context and calls the LLM.</w:t>
      </w:r>
    </w:p>
    <w:p>
      <w:pPr>
        <w:pStyle w:val="ListNumber"/>
      </w:pPr>
      <w:r>
        <w:t>6. LLM-generated answer returned with confidence score and metadata.</w:t>
      </w:r>
    </w:p>
    <w:p>
      <w:pPr>
        <w:pStyle w:val="Heading1"/>
      </w:pPr>
      <w:r>
        <w:t>6.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Version/Notes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Async, OpenAPI auto-docs</w:t>
            </w:r>
          </w:p>
        </w:tc>
      </w:tr>
      <w:tr>
        <w:tc>
          <w:tcPr>
            <w:tcW w:type="dxa" w:w="2880"/>
          </w:tcPr>
          <w:p>
            <w:r>
              <w:t>Frontend Framework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Rapid prototyping web UI</w:t>
            </w:r>
          </w:p>
        </w:tc>
      </w:tr>
      <w:tr>
        <w:tc>
          <w:tcPr>
            <w:tcW w:type="dxa" w:w="2880"/>
          </w:tcPr>
          <w:p>
            <w:r>
              <w:t>Vector Database</w:t>
            </w:r>
          </w:p>
        </w:tc>
        <w:tc>
          <w:tcPr>
            <w:tcW w:type="dxa" w:w="2880"/>
          </w:tcPr>
          <w:p>
            <w:r>
              <w:t>FAISS</w:t>
            </w:r>
          </w:p>
        </w:tc>
        <w:tc>
          <w:tcPr>
            <w:tcW w:type="dxa" w:w="2880"/>
          </w:tcPr>
          <w:p>
            <w:r>
              <w:t>Facebook AI Similarity Search</w:t>
            </w:r>
          </w:p>
        </w:tc>
      </w:tr>
      <w:tr>
        <w:tc>
          <w:tcPr>
            <w:tcW w:type="dxa" w:w="2880"/>
          </w:tcPr>
          <w:p>
            <w:r>
              <w:t>Embeddings (Local)</w:t>
            </w:r>
          </w:p>
        </w:tc>
        <w:tc>
          <w:tcPr>
            <w:tcW w:type="dxa" w:w="2880"/>
          </w:tcPr>
          <w:p>
            <w:r>
              <w:t>Ollama + nomic-embed-text</w:t>
            </w:r>
          </w:p>
        </w:tc>
        <w:tc>
          <w:tcPr>
            <w:tcW w:type="dxa" w:w="2880"/>
          </w:tcPr>
          <w:p>
            <w:r>
              <w:t>Local, free, 768–1024 dim</w:t>
            </w:r>
          </w:p>
        </w:tc>
      </w:tr>
      <w:tr>
        <w:tc>
          <w:tcPr>
            <w:tcW w:type="dxa" w:w="2880"/>
          </w:tcPr>
          <w:p>
            <w:r>
              <w:t>Embeddings (Cloud)</w:t>
            </w:r>
          </w:p>
        </w:tc>
        <w:tc>
          <w:tcPr>
            <w:tcW w:type="dxa" w:w="2880"/>
          </w:tcPr>
          <w:p>
            <w:r>
              <w:t>OpenAI text-embedding-ada-002</w:t>
            </w:r>
          </w:p>
        </w:tc>
        <w:tc>
          <w:tcPr>
            <w:tcW w:type="dxa" w:w="2880"/>
          </w:tcPr>
          <w:p>
            <w:r>
              <w:t>1536 dim</w:t>
            </w:r>
          </w:p>
        </w:tc>
      </w:tr>
      <w:tr>
        <w:tc>
          <w:tcPr>
            <w:tcW w:type="dxa" w:w="2880"/>
          </w:tcPr>
          <w:p>
            <w:r>
              <w:t>LLM (Local)</w:t>
            </w:r>
          </w:p>
        </w:tc>
        <w:tc>
          <w:tcPr>
            <w:tcW w:type="dxa" w:w="2880"/>
          </w:tcPr>
          <w:p>
            <w:r>
              <w:t>Ollama + Llama 3</w:t>
            </w:r>
          </w:p>
        </w:tc>
        <w:tc>
          <w:tcPr>
            <w:tcW w:type="dxa" w:w="2880"/>
          </w:tcPr>
          <w:p>
            <w:r>
              <w:t>Local inference, no API cost</w:t>
            </w:r>
          </w:p>
        </w:tc>
      </w:tr>
      <w:tr>
        <w:tc>
          <w:tcPr>
            <w:tcW w:type="dxa" w:w="2880"/>
          </w:tcPr>
          <w:p>
            <w:r>
              <w:t>LLM (Cloud)</w:t>
            </w:r>
          </w:p>
        </w:tc>
        <w:tc>
          <w:tcPr>
            <w:tcW w:type="dxa" w:w="2880"/>
          </w:tcPr>
          <w:p>
            <w:r>
              <w:t>OpenAI GPT-4</w:t>
            </w:r>
          </w:p>
        </w:tc>
        <w:tc>
          <w:tcPr>
            <w:tcW w:type="dxa" w:w="2880"/>
          </w:tcPr>
          <w:p>
            <w:r>
              <w:t>High quality, API cost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3.8+</w:t>
            </w:r>
          </w:p>
        </w:tc>
        <w:tc>
          <w:tcPr>
            <w:tcW w:type="dxa" w:w="2880"/>
          </w:tcPr>
          <w:p>
            <w:r>
              <w:t>Type-hinted throughout</w:t>
            </w:r>
          </w:p>
        </w:tc>
      </w:tr>
      <w:tr>
        <w:tc>
          <w:tcPr>
            <w:tcW w:type="dxa" w:w="2880"/>
          </w:tcPr>
          <w:p>
            <w:r>
              <w:t>Containerization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Optional deployment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