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drawing>
          <wp:inline distB="114300" distT="114300" distL="114300" distR="114300">
            <wp:extent cx="5943600" cy="158750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d3b45"/>
          <w:sz w:val="24"/>
          <w:szCs w:val="24"/>
          <w:highlight w:val="white"/>
          <w:rtl w:val="0"/>
        </w:rPr>
        <w:t xml:space="preserve">Team B - CodeGreen - </w:t>
      </w:r>
      <w:r w:rsidDel="00000000" w:rsidR="00000000" w:rsidRPr="00000000">
        <w:rPr>
          <w:rFonts w:ascii="Times New Roman" w:cs="Times New Roman" w:eastAsia="Times New Roman" w:hAnsi="Times New Roman"/>
          <w:b w:val="1"/>
          <w:sz w:val="24"/>
          <w:szCs w:val="24"/>
          <w:rtl w:val="0"/>
        </w:rPr>
        <w:t xml:space="preserve">Student Attendance Tracking</w:t>
      </w:r>
    </w:p>
    <w:p w:rsidR="00000000" w:rsidDel="00000000" w:rsidP="00000000" w:rsidRDefault="00000000" w:rsidRPr="00000000">
      <w:pPr>
        <w:spacing w:after="40" w:lineRule="auto"/>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Client name: Dr. Michael Oudshoorn                               Instructor: Dr. Michael Oudshoorn</w:t>
      </w:r>
    </w:p>
    <w:p w:rsidR="00000000" w:rsidDel="00000000" w:rsidP="00000000" w:rsidRDefault="00000000" w:rsidRPr="00000000">
      <w:pPr>
        <w:spacing w:after="40" w:lineRule="auto"/>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Team Logo:</w:t>
      </w:r>
    </w:p>
    <w:p w:rsidR="00000000" w:rsidDel="00000000" w:rsidP="00000000" w:rsidRDefault="00000000" w:rsidRPr="00000000">
      <w:pPr>
        <w:spacing w:after="40" w:lineRule="auto"/>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pPr>
        <w:spacing w:after="40" w:lineRule="auto"/>
        <w:contextualSpacing w:val="0"/>
        <w:jc w:val="center"/>
        <w:rPr>
          <w:rFonts w:ascii="Times New Roman" w:cs="Times New Roman" w:eastAsia="Times New Roman" w:hAnsi="Times New Roman"/>
          <w:b w:val="1"/>
          <w:color w:val="2d3b45"/>
          <w:sz w:val="24"/>
          <w:szCs w:val="24"/>
          <w:highlight w:val="white"/>
        </w:rPr>
      </w:pPr>
      <w:r w:rsidDel="00000000" w:rsidR="00000000" w:rsidRPr="00000000">
        <w:drawing>
          <wp:inline distB="114300" distT="114300" distL="114300" distR="114300">
            <wp:extent cx="1604963" cy="80516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04963" cy="805165"/>
                    </a:xfrm>
                    <a:prstGeom prst="rect"/>
                    <a:ln/>
                  </pic:spPr>
                </pic:pic>
              </a:graphicData>
            </a:graphic>
          </wp:inline>
        </w:drawing>
      </w:r>
      <w:r w:rsidDel="00000000" w:rsidR="00000000" w:rsidRPr="00000000">
        <w:rPr>
          <w:rtl w:val="0"/>
        </w:rPr>
      </w:r>
    </w:p>
    <w:p w:rsidR="00000000" w:rsidDel="00000000" w:rsidP="00000000" w:rsidRDefault="00000000" w:rsidRPr="00000000">
      <w:pPr>
        <w:spacing w:after="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and Respective responsibilities</w:t>
      </w:r>
    </w:p>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2115"/>
        <w:gridCol w:w="2550"/>
        <w:gridCol w:w="2580"/>
        <w:gridCol w:w="1560"/>
        <w:tblGridChange w:id="0">
          <w:tblGrid>
            <w:gridCol w:w="690"/>
            <w:gridCol w:w="2115"/>
            <w:gridCol w:w="2550"/>
            <w:gridCol w:w="2580"/>
            <w:gridCol w:w="1560"/>
          </w:tblGrid>
        </w:tblGridChange>
      </w:tblGrid>
      <w:tr>
        <w:trPr>
          <w:trHeight w:val="7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 No.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w:t>
            </w:r>
          </w:p>
        </w:tc>
      </w:tr>
      <w:tr>
        <w:trPr>
          <w:trHeight w:val="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Sirisha Vanamali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Contact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S528176@nwmissouri.edu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816-572-0595</w:t>
            </w:r>
          </w:p>
        </w:tc>
      </w:tr>
      <w:tr>
        <w:trPr>
          <w:trHeight w:val="8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Rohith Babu Sadhu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S528171@nwmissouri.edu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660-528-0926</w:t>
            </w:r>
          </w:p>
        </w:tc>
      </w:tr>
      <w:tr>
        <w:trPr>
          <w:trHeight w:val="12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Sai Ram Kumar Mamidala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S528148@nwmissouri.edu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704-699-4107</w:t>
            </w:r>
          </w:p>
        </w:tc>
      </w:tr>
      <w:tr>
        <w:trPr>
          <w:trHeight w:val="7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Vipul Reddy Madadi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S528144@nwmissouri.edu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660-528-0357</w:t>
            </w:r>
          </w:p>
        </w:tc>
      </w:tr>
      <w:tr>
        <w:trPr>
          <w:trHeight w:val="9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Vamsi Devalla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and Testing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S528117@nwmissouri.edu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660-541-0439</w:t>
            </w:r>
          </w:p>
        </w:tc>
      </w:tr>
      <w:tr>
        <w:trPr>
          <w:trHeight w:val="10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Subba Reddy Pothireddy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S528168@nwmissouri.edu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660-528-0046</w:t>
            </w:r>
          </w:p>
        </w:tc>
      </w:tr>
      <w:tr>
        <w:trPr>
          <w:trHeight w:val="11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Shankar Rao Vallapurapu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and Documentation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S528175@nwmissouri.edu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660-528-0890</w:t>
            </w:r>
          </w:p>
        </w:tc>
      </w:tr>
    </w:tbl>
    <w:p w:rsidR="00000000" w:rsidDel="00000000" w:rsidP="00000000" w:rsidRDefault="00000000" w:rsidRPr="00000000">
      <w:pPr>
        <w:spacing w:after="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Progress since last week (06/19/2017 to 06/23/2017)</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Our plan for this week was to work on the Gantt Chart but on Tuesday’s standup meeting we realized it is impossible to achieve it, provided the unclear requirements. This happened when we started analyzing the individual's progress during the daily meetings. So, we came up with a new plan which was to work on the Use Case diagram. </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We had two group meetings on Wednesday and Friday i.e. 06/21/2017 &amp; 06/23/2017 during which Vamsi Devalla worked on the diagram from Admin point of view, Sai Ram Mamidala from Instructors point of view, Rohith and Sirisha from Students perspective. It took us two days to decide on the functionalities of each role and accordingly design the use case diagram. On Friday’s meeting, we integrated the whole diagram. Noticed the dependencies and resolved conflicts.  Vipul Reddy has worked on the section 1 of the requirements document, The Purpose of the project and has delivered it on Friday as planned. Shankar worked on finding out the scope of the project which is the next important section in the requirements document and delivered it on schedule. Along with this, Vipul, Subba Reddy and Shankar have been working on gathering the functional requirements and writing them down in a document. So far, we have around 40 requirements in place. </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Action Plan for the client meetings: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discuss with the client and to finalize on the approach for the development of the project.</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select a right platform for the application.</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identify the total number users of the project.</w:t>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Meetings: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 1: 06/19/2017</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gave us a clear classification of the roles and responsibilities of the users of the attendance tracker application.</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Client gave us a brief description about how the requirements document should look like. What should be included in and what shouldn’t be. </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Client asked us about the different strategies we are planning to use to implement the proposed system – The iOS application.</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How to gather requirements. How to document the requirements and test cases for every requirement. Each R1 requirement should have a test case T1.</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Client asked us to prepare an iteration plan for the whole GDP1 to know the status of the project.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 2: 06/20/2017</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Client laid out the complete picture of the proposed system.</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Client asked us to go with a process which runs on the instructor's machine instead of it being a web application.</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Client suggested us to think about the Java language and API calls to access the database on cloud.</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Client also suggested us to think of a simple solution which can be implemented in a short span of time and  which  can provide an appropriate and immediate feedback to the user.</w:t>
      </w:r>
    </w:p>
    <w:p w:rsidR="00000000" w:rsidDel="00000000" w:rsidP="00000000" w:rsidRDefault="00000000" w:rsidRPr="00000000">
      <w:pP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List :</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3450"/>
        <w:gridCol w:w="4905"/>
        <w:tblGridChange w:id="0">
          <w:tblGrid>
            <w:gridCol w:w="510"/>
            <w:gridCol w:w="3450"/>
            <w:gridCol w:w="4905"/>
          </w:tblGrid>
        </w:tblGridChange>
      </w:tblGrid>
      <w:tr>
        <w:trPr>
          <w:trHeight w:val="7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 No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w:t>
            </w:r>
          </w:p>
        </w:tc>
      </w:tr>
      <w:tr>
        <w:trPr>
          <w:trHeight w:val="1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Iteration plan for project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Sirisha Vanamali, Rohith Babu Sadhu, Vamsi Devalla, Sri Sai Ram Kumar, Shankar Rao, Vipul Reddy, Subba Reddy.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out a database solution to work with both IOS and standalone application.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Sai Ram Kumar and Shankar Rao</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Vipul Reddy and Subba Reddy</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for student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Rohith Babu and Sirisha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for Instructor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 Ram Kumar</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for Admin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Vamsi Devella</w:t>
            </w:r>
          </w:p>
        </w:tc>
      </w:tr>
    </w:tbl>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Accomplishments by the end of  week (06/19/2017 to 06/23/2017):</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Prepared an iteration plan for GDP1.</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have the first two sections of the Requirement document, i.e. The Purpose and The Scope of the Project.</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Have 40 requirements listed out.</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Usecase diagram of the overall system is in place.</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As per the previous weeks plan, we had to do the Gantt Chart. On tuesday, we have noticed that we have not yet made any progress on that front considering the fact that the requirements were not in place. So, we altered the plan for the week and decided to work on the basic but important thing, that is gathering the requirements of the project and also planned to do the Use case diagrams. As of now, we don’t see any delays and we are right on schedule according to the iteration plan.</w:t>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Plan for the next week (06/26/2017 to 06/30/2017)</w:t>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next week, we plan to describe every use case, the scenarios for each and every use case and the interactions between them and the actors. This will take in a lot of effort considering the fact that the system is huge and describing each scenario to detail will grab some extra effort from the team members.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3"/>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90"/>
        <w:gridCol w:w="4530"/>
        <w:tblGridChange w:id="0">
          <w:tblGrid>
            <w:gridCol w:w="4590"/>
            <w:gridCol w:w="453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r w:rsidDel="00000000" w:rsidR="00000000" w:rsidRPr="00000000">
              <w:rPr>
                <w:rtl w:val="0"/>
              </w:rPr>
            </w:r>
          </w:p>
        </w:tc>
      </w:tr>
      <w:tr>
        <w:trPr>
          <w:trHeight w:val="11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use case ‘Instructor generates QR code’ and other use cases related to Instructor.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 Ram Mamidala and Vipul Reddy.</w:t>
            </w:r>
          </w:p>
        </w:tc>
      </w:tr>
      <w:tr>
        <w:trPr>
          <w:trHeight w:val="11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Use case ‘Student reads the QR code’ and the other use cases related to Student.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Rohith Babu, Shankar and Sirisha Vanamali</w:t>
            </w:r>
          </w:p>
        </w:tc>
      </w:tr>
      <w:tr>
        <w:trPr>
          <w:trHeight w:val="1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Use case ‘The Admin/Department Head can delete registered users’ and other use cases related to Admin.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Vamsi Devella and Subba Reddy.</w:t>
            </w:r>
          </w:p>
        </w:tc>
      </w:tr>
    </w:tbl>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s>
</file>