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Explainable</w:t>
      </w:r>
      <w:r>
        <w:rPr>
          <w:spacing w:val="-6"/>
        </w:rPr>
        <w:t> </w:t>
      </w:r>
      <w:r>
        <w:rPr/>
        <w:t>AI</w:t>
      </w:r>
      <w:r>
        <w:rPr>
          <w:spacing w:val="-6"/>
        </w:rPr>
        <w:t> </w:t>
      </w:r>
      <w:r>
        <w:rPr/>
        <w:t>for</w:t>
      </w:r>
      <w:r>
        <w:rPr>
          <w:spacing w:val="-8"/>
        </w:rPr>
        <w:t> </w:t>
      </w:r>
      <w:r>
        <w:rPr/>
        <w:t>Battery</w:t>
      </w:r>
      <w:r>
        <w:rPr>
          <w:spacing w:val="-6"/>
        </w:rPr>
        <w:t> </w:t>
      </w:r>
      <w:r>
        <w:rPr/>
        <w:t>State</w:t>
      </w:r>
      <w:r>
        <w:rPr>
          <w:spacing w:val="-8"/>
        </w:rPr>
        <w:t> </w:t>
      </w:r>
      <w:r>
        <w:rPr/>
        <w:t>of</w:t>
      </w:r>
      <w:r>
        <w:rPr>
          <w:spacing w:val="-4"/>
        </w:rPr>
        <w:t> </w:t>
      </w:r>
      <w:r>
        <w:rPr/>
        <w:t>Health</w:t>
      </w:r>
      <w:r>
        <w:rPr>
          <w:spacing w:val="-5"/>
        </w:rPr>
        <w:t> </w:t>
      </w:r>
      <w:r>
        <w:rPr/>
        <w:t>(SOH) Prediction Using SHAP and LIME</w:t>
      </w:r>
    </w:p>
    <w:p>
      <w:pPr>
        <w:spacing w:before="108"/>
        <w:ind w:left="1769" w:right="0" w:firstLine="0"/>
        <w:jc w:val="left"/>
        <w:rPr>
          <w:sz w:val="18"/>
        </w:rPr>
      </w:pPr>
      <w:r>
        <w:rPr>
          <w:sz w:val="18"/>
        </w:rPr>
        <w:t>Mani</w:t>
      </w:r>
      <w:r>
        <w:rPr>
          <w:spacing w:val="-4"/>
          <w:sz w:val="18"/>
        </w:rPr>
        <w:t> </w:t>
      </w:r>
      <w:r>
        <w:rPr>
          <w:sz w:val="18"/>
        </w:rPr>
        <w:t>Kanta</w:t>
      </w:r>
      <w:r>
        <w:rPr>
          <w:spacing w:val="-5"/>
          <w:sz w:val="18"/>
        </w:rPr>
        <w:t> </w:t>
      </w:r>
      <w:r>
        <w:rPr>
          <w:sz w:val="18"/>
        </w:rPr>
        <w:t>Raya, Vamsi</w:t>
      </w:r>
      <w:r>
        <w:rPr>
          <w:spacing w:val="-3"/>
          <w:sz w:val="18"/>
        </w:rPr>
        <w:t> </w:t>
      </w:r>
      <w:r>
        <w:rPr>
          <w:sz w:val="18"/>
        </w:rPr>
        <w:t>Krishna</w:t>
      </w:r>
      <w:r>
        <w:rPr>
          <w:spacing w:val="-5"/>
          <w:sz w:val="18"/>
        </w:rPr>
        <w:t> </w:t>
      </w:r>
      <w:r>
        <w:rPr>
          <w:sz w:val="18"/>
        </w:rPr>
        <w:t>Vadlamudi,</w:t>
      </w:r>
      <w:r>
        <w:rPr>
          <w:spacing w:val="4"/>
          <w:sz w:val="18"/>
        </w:rPr>
        <w:t> </w:t>
      </w:r>
      <w:r>
        <w:rPr>
          <w:sz w:val="18"/>
        </w:rPr>
        <w:t>P.J.L</w:t>
      </w:r>
      <w:r>
        <w:rPr>
          <w:spacing w:val="-6"/>
          <w:sz w:val="18"/>
        </w:rPr>
        <w:t> </w:t>
      </w:r>
      <w:r>
        <w:rPr>
          <w:sz w:val="18"/>
        </w:rPr>
        <w:t>Vijay</w:t>
      </w:r>
      <w:r>
        <w:rPr>
          <w:spacing w:val="-10"/>
          <w:sz w:val="18"/>
        </w:rPr>
        <w:t> </w:t>
      </w:r>
      <w:r>
        <w:rPr>
          <w:sz w:val="18"/>
        </w:rPr>
        <w:t>Sagar</w:t>
      </w:r>
      <w:r>
        <w:rPr>
          <w:spacing w:val="-4"/>
          <w:sz w:val="18"/>
        </w:rPr>
        <w:t> </w:t>
      </w:r>
      <w:r>
        <w:rPr>
          <w:sz w:val="18"/>
        </w:rPr>
        <w:t>,</w:t>
      </w:r>
      <w:r>
        <w:rPr>
          <w:spacing w:val="-1"/>
          <w:sz w:val="18"/>
        </w:rPr>
        <w:t> </w:t>
      </w:r>
      <w:r>
        <w:rPr>
          <w:sz w:val="18"/>
        </w:rPr>
        <w:t>Dr.</w:t>
      </w:r>
      <w:r>
        <w:rPr>
          <w:spacing w:val="-4"/>
          <w:sz w:val="18"/>
        </w:rPr>
        <w:t> </w:t>
      </w:r>
      <w:r>
        <w:rPr>
          <w:sz w:val="18"/>
        </w:rPr>
        <w:t>M.V.P.</w:t>
      </w:r>
      <w:r>
        <w:rPr>
          <w:spacing w:val="-3"/>
          <w:sz w:val="18"/>
        </w:rPr>
        <w:t> </w:t>
      </w:r>
      <w:r>
        <w:rPr>
          <w:sz w:val="18"/>
        </w:rPr>
        <w:t>Chandra</w:t>
      </w:r>
      <w:r>
        <w:rPr>
          <w:spacing w:val="-5"/>
          <w:sz w:val="18"/>
        </w:rPr>
        <w:t> </w:t>
      </w:r>
      <w:r>
        <w:rPr>
          <w:sz w:val="18"/>
        </w:rPr>
        <w:t>Shekara</w:t>
      </w:r>
      <w:r>
        <w:rPr>
          <w:spacing w:val="-1"/>
          <w:sz w:val="18"/>
        </w:rPr>
        <w:t> </w:t>
      </w:r>
      <w:r>
        <w:rPr>
          <w:spacing w:val="-5"/>
          <w:sz w:val="18"/>
        </w:rPr>
        <w:t>Rao</w:t>
      </w:r>
    </w:p>
    <w:p>
      <w:pPr>
        <w:spacing w:before="171"/>
        <w:ind w:left="1856" w:right="0" w:firstLine="0"/>
        <w:jc w:val="left"/>
        <w:rPr>
          <w:sz w:val="14"/>
        </w:rPr>
      </w:pPr>
      <w:r>
        <w:rPr>
          <w:sz w:val="14"/>
        </w:rPr>
        <w:t>Department</w:t>
      </w:r>
      <w:r>
        <w:rPr>
          <w:spacing w:val="-4"/>
          <w:sz w:val="14"/>
        </w:rPr>
        <w:t> </w:t>
      </w:r>
      <w:r>
        <w:rPr>
          <w:sz w:val="14"/>
        </w:rPr>
        <w:t>of</w:t>
      </w:r>
      <w:r>
        <w:rPr>
          <w:spacing w:val="-5"/>
          <w:sz w:val="14"/>
        </w:rPr>
        <w:t> </w:t>
      </w:r>
      <w:r>
        <w:rPr>
          <w:sz w:val="14"/>
        </w:rPr>
        <w:t>Computer</w:t>
      </w:r>
      <w:r>
        <w:rPr>
          <w:spacing w:val="-9"/>
          <w:sz w:val="14"/>
        </w:rPr>
        <w:t> </w:t>
      </w:r>
      <w:r>
        <w:rPr>
          <w:sz w:val="14"/>
        </w:rPr>
        <w:t>Science</w:t>
      </w:r>
      <w:r>
        <w:rPr>
          <w:spacing w:val="-2"/>
          <w:sz w:val="14"/>
        </w:rPr>
        <w:t> </w:t>
      </w:r>
      <w:r>
        <w:rPr>
          <w:sz w:val="14"/>
        </w:rPr>
        <w:t>and</w:t>
      </w:r>
      <w:r>
        <w:rPr>
          <w:spacing w:val="-9"/>
          <w:sz w:val="14"/>
        </w:rPr>
        <w:t> </w:t>
      </w:r>
      <w:r>
        <w:rPr>
          <w:sz w:val="14"/>
        </w:rPr>
        <w:t>Engineering</w:t>
      </w:r>
      <w:r>
        <w:rPr>
          <w:spacing w:val="-8"/>
          <w:sz w:val="14"/>
        </w:rPr>
        <w:t> </w:t>
      </w:r>
      <w:r>
        <w:rPr>
          <w:sz w:val="14"/>
        </w:rPr>
        <w:t>(Data</w:t>
      </w:r>
      <w:r>
        <w:rPr>
          <w:spacing w:val="-6"/>
          <w:sz w:val="14"/>
        </w:rPr>
        <w:t> </w:t>
      </w:r>
      <w:r>
        <w:rPr>
          <w:sz w:val="14"/>
        </w:rPr>
        <w:t>Science),</w:t>
      </w:r>
      <w:r>
        <w:rPr>
          <w:spacing w:val="-3"/>
          <w:sz w:val="14"/>
        </w:rPr>
        <w:t> </w:t>
      </w:r>
      <w:r>
        <w:rPr>
          <w:sz w:val="14"/>
        </w:rPr>
        <w:t>R.V.R</w:t>
      </w:r>
      <w:r>
        <w:rPr>
          <w:spacing w:val="-3"/>
          <w:sz w:val="14"/>
        </w:rPr>
        <w:t> </w:t>
      </w:r>
      <w:r>
        <w:rPr>
          <w:sz w:val="14"/>
        </w:rPr>
        <w:t>&amp;</w:t>
      </w:r>
      <w:r>
        <w:rPr>
          <w:spacing w:val="-5"/>
          <w:sz w:val="14"/>
        </w:rPr>
        <w:t> </w:t>
      </w:r>
      <w:r>
        <w:rPr>
          <w:sz w:val="14"/>
        </w:rPr>
        <w:t>J.C. College</w:t>
      </w:r>
      <w:r>
        <w:rPr>
          <w:spacing w:val="-2"/>
          <w:sz w:val="14"/>
        </w:rPr>
        <w:t> </w:t>
      </w:r>
      <w:r>
        <w:rPr>
          <w:sz w:val="14"/>
        </w:rPr>
        <w:t>of</w:t>
      </w:r>
      <w:r>
        <w:rPr>
          <w:spacing w:val="-5"/>
          <w:sz w:val="14"/>
        </w:rPr>
        <w:t> </w:t>
      </w:r>
      <w:r>
        <w:rPr>
          <w:sz w:val="14"/>
        </w:rPr>
        <w:t>Engineering, Guntur,</w:t>
      </w:r>
      <w:r>
        <w:rPr>
          <w:spacing w:val="-3"/>
          <w:sz w:val="14"/>
        </w:rPr>
        <w:t> </w:t>
      </w:r>
      <w:r>
        <w:rPr>
          <w:sz w:val="14"/>
        </w:rPr>
        <w:t>AP,</w:t>
      </w:r>
      <w:r>
        <w:rPr>
          <w:spacing w:val="-3"/>
          <w:sz w:val="14"/>
        </w:rPr>
        <w:t> </w:t>
      </w:r>
      <w:r>
        <w:rPr>
          <w:spacing w:val="-2"/>
          <w:sz w:val="14"/>
        </w:rPr>
        <w:t>India.</w:t>
      </w:r>
    </w:p>
    <w:p>
      <w:pPr>
        <w:spacing w:line="360" w:lineRule="auto" w:before="89"/>
        <w:ind w:left="4425" w:right="3177" w:firstLine="720"/>
        <w:jc w:val="left"/>
        <w:rPr>
          <w:sz w:val="16"/>
        </w:rPr>
      </w:pPr>
      <w:r>
        <w:rPr>
          <w:spacing w:val="-2"/>
          <w:sz w:val="16"/>
        </w:rPr>
        <w:t>Address</w:t>
      </w:r>
      <w:r>
        <w:rPr>
          <w:spacing w:val="40"/>
          <w:sz w:val="16"/>
        </w:rPr>
        <w:t> </w:t>
      </w:r>
      <w:hyperlink r:id="rId5">
        <w:r>
          <w:rPr>
            <w:color w:val="0462C1"/>
            <w:spacing w:val="-2"/>
            <w:sz w:val="16"/>
            <w:u w:val="single" w:color="0462C1"/>
          </w:rPr>
          <w:t>manikantaraya28@gmail.com</w:t>
        </w:r>
      </w:hyperlink>
      <w:r>
        <w:rPr>
          <w:color w:val="0462C1"/>
          <w:spacing w:val="40"/>
          <w:sz w:val="16"/>
        </w:rPr>
        <w:t> </w:t>
      </w:r>
      <w:hyperlink r:id="rId6">
        <w:r>
          <w:rPr>
            <w:color w:val="0462C1"/>
            <w:spacing w:val="-2"/>
            <w:sz w:val="16"/>
            <w:u w:val="single" w:color="0462C1"/>
          </w:rPr>
          <w:t>vvkrishna879@gmail.com</w:t>
        </w:r>
      </w:hyperlink>
      <w:r>
        <w:rPr>
          <w:color w:val="0462C1"/>
          <w:spacing w:val="40"/>
          <w:sz w:val="16"/>
        </w:rPr>
        <w:t> </w:t>
      </w:r>
      <w:hyperlink r:id="rId7">
        <w:r>
          <w:rPr>
            <w:color w:val="0462C1"/>
            <w:spacing w:val="-2"/>
            <w:sz w:val="16"/>
            <w:u w:val="single" w:color="0462C1"/>
          </w:rPr>
          <w:t>llewelyn00722@gmail.com</w:t>
        </w:r>
      </w:hyperlink>
      <w:r>
        <w:rPr>
          <w:color w:val="0462C1"/>
          <w:spacing w:val="40"/>
          <w:sz w:val="16"/>
        </w:rPr>
        <w:t> </w:t>
      </w:r>
      <w:hyperlink r:id="rId8">
        <w:r>
          <w:rPr>
            <w:color w:val="0462C1"/>
            <w:spacing w:val="-2"/>
            <w:sz w:val="16"/>
            <w:u w:val="single" w:color="0462C1"/>
          </w:rPr>
          <w:t>mvpcs@rvrjc.ac.in</w:t>
        </w:r>
      </w:hyperlink>
    </w:p>
    <w:p>
      <w:pPr>
        <w:pStyle w:val="BodyText"/>
        <w:ind w:left="0"/>
        <w:jc w:val="left"/>
      </w:pPr>
    </w:p>
    <w:p>
      <w:pPr>
        <w:pStyle w:val="BodyText"/>
        <w:ind w:left="0"/>
        <w:jc w:val="left"/>
      </w:pPr>
    </w:p>
    <w:p>
      <w:pPr>
        <w:pStyle w:val="BodyText"/>
        <w:spacing w:before="66"/>
        <w:ind w:left="0"/>
        <w:jc w:val="left"/>
      </w:pPr>
    </w:p>
    <w:p>
      <w:pPr>
        <w:pStyle w:val="BodyText"/>
        <w:spacing w:after="0"/>
        <w:jc w:val="left"/>
        <w:sectPr>
          <w:type w:val="continuous"/>
          <w:pgSz w:w="11910" w:h="16840"/>
          <w:pgMar w:top="1120" w:bottom="280" w:left="708" w:right="708"/>
        </w:sectPr>
      </w:pPr>
    </w:p>
    <w:p>
      <w:pPr>
        <w:spacing w:line="240" w:lineRule="auto" w:before="98"/>
        <w:ind w:left="103" w:right="41" w:firstLine="0"/>
        <w:jc w:val="both"/>
        <w:rPr>
          <w:b/>
          <w:sz w:val="18"/>
        </w:rPr>
      </w:pPr>
      <w:r>
        <w:rPr>
          <w:b/>
          <w:i/>
          <w:sz w:val="18"/>
        </w:rPr>
        <w:t>Abstract</w:t>
      </w:r>
      <w:r>
        <w:rPr>
          <w:b/>
          <w:sz w:val="18"/>
        </w:rPr>
        <w:t>— Battery health prediction is critical to ensuring the reliability, safety, and longevity of electric vehicles (EVs). While machine learning (ML) models have shown high accuracy in estimating the State of Health (SOH) of batteries, they often operate as "black boxes," offering limited insight into the reasoning behind their predictions. In this study, we propose an Explainable AI (XAI) framework for battery SOH prediction by integrating SHapley Additive Explanations (SHAP) and Local Interpretable Model-Agnostic Explanations (LIME). We train machine learning models on publicly available datasets, such as the NASA Battery Dataset, using features including voltage, current, temperature, and cycle number to predict SOH. To improve model transparency, we apply SHAP and LIME to evaluate the influence of each feature on the model’s predictions. The results are visualized through feature importance plots and heatmaps, offering interpretable insights into how different battery parameters contribute to degradation over time. This work bridges the gap between accuracy and interpretability in battery health estimation, making AI-driven SOH prediction more trustworthy for EV manufacturers, researchers, and end- users.</w:t>
      </w:r>
      <w:r>
        <w:rPr>
          <w:b/>
          <w:spacing w:val="-4"/>
          <w:sz w:val="18"/>
        </w:rPr>
        <w:t> </w:t>
      </w:r>
      <w:r>
        <w:rPr>
          <w:b/>
          <w:sz w:val="18"/>
        </w:rPr>
        <w:t>Our</w:t>
      </w:r>
      <w:r>
        <w:rPr>
          <w:b/>
          <w:spacing w:val="-1"/>
          <w:sz w:val="18"/>
        </w:rPr>
        <w:t> </w:t>
      </w:r>
      <w:r>
        <w:rPr>
          <w:b/>
          <w:sz w:val="18"/>
        </w:rPr>
        <w:t>findings</w:t>
      </w:r>
      <w:r>
        <w:rPr>
          <w:b/>
          <w:spacing w:val="-1"/>
          <w:sz w:val="18"/>
        </w:rPr>
        <w:t> </w:t>
      </w:r>
      <w:r>
        <w:rPr>
          <w:b/>
          <w:sz w:val="18"/>
        </w:rPr>
        <w:t>highlight key</w:t>
      </w:r>
      <w:r>
        <w:rPr>
          <w:b/>
          <w:spacing w:val="-6"/>
          <w:sz w:val="18"/>
        </w:rPr>
        <w:t> </w:t>
      </w:r>
      <w:r>
        <w:rPr>
          <w:b/>
          <w:sz w:val="18"/>
        </w:rPr>
        <w:t>indicators</w:t>
      </w:r>
      <w:r>
        <w:rPr>
          <w:b/>
          <w:spacing w:val="-1"/>
          <w:sz w:val="18"/>
        </w:rPr>
        <w:t> </w:t>
      </w:r>
      <w:r>
        <w:rPr>
          <w:b/>
          <w:sz w:val="18"/>
        </w:rPr>
        <w:t>of battery</w:t>
      </w:r>
      <w:r>
        <w:rPr>
          <w:b/>
          <w:spacing w:val="-2"/>
          <w:sz w:val="18"/>
        </w:rPr>
        <w:t> </w:t>
      </w:r>
      <w:r>
        <w:rPr>
          <w:b/>
          <w:sz w:val="18"/>
        </w:rPr>
        <w:t>health</w:t>
      </w:r>
      <w:r>
        <w:rPr>
          <w:b/>
          <w:spacing w:val="-2"/>
          <w:sz w:val="18"/>
        </w:rPr>
        <w:t> </w:t>
      </w:r>
      <w:r>
        <w:rPr>
          <w:b/>
          <w:sz w:val="18"/>
        </w:rPr>
        <w:t>and lay the groundwork for real-time, explainable battery management systems.</w:t>
      </w:r>
    </w:p>
    <w:p>
      <w:pPr>
        <w:pStyle w:val="BodyText"/>
        <w:ind w:left="0"/>
        <w:jc w:val="left"/>
        <w:rPr>
          <w:b/>
          <w:sz w:val="18"/>
        </w:rPr>
      </w:pPr>
    </w:p>
    <w:p>
      <w:pPr>
        <w:pStyle w:val="BodyText"/>
        <w:spacing w:before="69"/>
        <w:ind w:left="0"/>
        <w:jc w:val="left"/>
        <w:rPr>
          <w:b/>
          <w:sz w:val="18"/>
        </w:rPr>
      </w:pPr>
    </w:p>
    <w:p>
      <w:pPr>
        <w:spacing w:line="237" w:lineRule="auto" w:before="1"/>
        <w:ind w:left="103" w:right="0" w:firstLine="0"/>
        <w:jc w:val="left"/>
        <w:rPr>
          <w:sz w:val="18"/>
        </w:rPr>
      </w:pPr>
      <w:r>
        <w:rPr>
          <w:b/>
          <w:i/>
          <w:sz w:val="18"/>
        </w:rPr>
        <w:t>Keywords—</w:t>
      </w:r>
      <w:r>
        <w:rPr>
          <w:b/>
          <w:i/>
          <w:spacing w:val="-8"/>
          <w:sz w:val="18"/>
        </w:rPr>
        <w:t> </w:t>
      </w:r>
      <w:r>
        <w:rPr>
          <w:b/>
          <w:sz w:val="18"/>
        </w:rPr>
        <w:t>Battery</w:t>
      </w:r>
      <w:r>
        <w:rPr>
          <w:b/>
          <w:spacing w:val="-8"/>
          <w:sz w:val="18"/>
        </w:rPr>
        <w:t> </w:t>
      </w:r>
      <w:r>
        <w:rPr>
          <w:b/>
          <w:sz w:val="18"/>
        </w:rPr>
        <w:t>State</w:t>
      </w:r>
      <w:r>
        <w:rPr>
          <w:b/>
          <w:spacing w:val="-4"/>
          <w:sz w:val="18"/>
        </w:rPr>
        <w:t> </w:t>
      </w:r>
      <w:r>
        <w:rPr>
          <w:b/>
          <w:sz w:val="18"/>
        </w:rPr>
        <w:t>of</w:t>
      </w:r>
      <w:r>
        <w:rPr>
          <w:b/>
          <w:spacing w:val="-11"/>
          <w:sz w:val="18"/>
        </w:rPr>
        <w:t> </w:t>
      </w:r>
      <w:r>
        <w:rPr>
          <w:b/>
          <w:sz w:val="18"/>
        </w:rPr>
        <w:t>Health</w:t>
      </w:r>
      <w:r>
        <w:rPr>
          <w:b/>
          <w:spacing w:val="-9"/>
          <w:sz w:val="18"/>
        </w:rPr>
        <w:t> </w:t>
      </w:r>
      <w:r>
        <w:rPr>
          <w:b/>
          <w:sz w:val="18"/>
        </w:rPr>
        <w:t>(SOH),</w:t>
      </w:r>
      <w:r>
        <w:rPr>
          <w:b/>
          <w:spacing w:val="-3"/>
          <w:sz w:val="18"/>
        </w:rPr>
        <w:t> </w:t>
      </w:r>
      <w:r>
        <w:rPr>
          <w:b/>
          <w:sz w:val="18"/>
        </w:rPr>
        <w:t>Explainable</w:t>
      </w:r>
      <w:r>
        <w:rPr>
          <w:b/>
          <w:spacing w:val="-4"/>
          <w:sz w:val="18"/>
        </w:rPr>
        <w:t> </w:t>
      </w:r>
      <w:r>
        <w:rPr>
          <w:b/>
          <w:sz w:val="18"/>
        </w:rPr>
        <w:t>Artificial Intelligence (XAI), SHAP, LIME, Electric Vehicles (EVs), Machine Learning, Feature Attribution, Battery Management Systems (BMS), Model Interpretability</w:t>
      </w:r>
      <w:r>
        <w:rPr>
          <w:sz w:val="18"/>
        </w:rPr>
        <w:t>.</w:t>
      </w:r>
    </w:p>
    <w:p>
      <w:pPr>
        <w:pStyle w:val="Heading1"/>
        <w:numPr>
          <w:ilvl w:val="0"/>
          <w:numId w:val="1"/>
        </w:numPr>
        <w:tabs>
          <w:tab w:pos="257" w:val="left" w:leader="none"/>
        </w:tabs>
        <w:spacing w:line="240" w:lineRule="auto" w:before="183" w:after="0"/>
        <w:ind w:left="257" w:right="105" w:hanging="257"/>
        <w:jc w:val="right"/>
      </w:pPr>
      <w:r>
        <w:rPr>
          <w:smallCaps/>
          <w:spacing w:val="-2"/>
        </w:rPr>
        <w:t>Introduction</w:t>
      </w:r>
    </w:p>
    <w:p>
      <w:pPr>
        <w:pStyle w:val="BodyText"/>
        <w:spacing w:before="58"/>
        <w:ind w:right="38" w:firstLine="216"/>
      </w:pPr>
      <w:r>
        <w:rPr/>
        <w:t>The growing adoption of electric vehicles (EVs) has</w:t>
      </w:r>
      <w:r>
        <w:rPr>
          <w:spacing w:val="40"/>
        </w:rPr>
        <w:t> </w:t>
      </w:r>
      <w:r>
        <w:rPr/>
        <w:t>brought battery health monitoring to the forefront as a critical factor in ensuring performance, safety, and longevity.</w:t>
      </w:r>
      <w:r>
        <w:rPr>
          <w:spacing w:val="40"/>
        </w:rPr>
        <w:t> </w:t>
      </w:r>
      <w:r>
        <w:rPr/>
        <w:t>Accurate prediction of a battery’s State of Health (SOH) is essential for optimizing charging cycles, extending lifespan, and enabling proactive maintenance. Traditional methods for SOH estimation often rely on physical models or statistical approaches, which may not generalize well across different battery types and usage scenarios. In recent years, machine learning (ML) models have emerged as powerful alternatives, capable</w:t>
      </w:r>
      <w:r>
        <w:rPr>
          <w:spacing w:val="-4"/>
        </w:rPr>
        <w:t> </w:t>
      </w:r>
      <w:r>
        <w:rPr/>
        <w:t>of</w:t>
      </w:r>
      <w:r>
        <w:rPr>
          <w:spacing w:val="-6"/>
        </w:rPr>
        <w:t> </w:t>
      </w:r>
      <w:r>
        <w:rPr/>
        <w:t>capturing</w:t>
      </w:r>
      <w:r>
        <w:rPr>
          <w:spacing w:val="-6"/>
        </w:rPr>
        <w:t> </w:t>
      </w:r>
      <w:r>
        <w:rPr/>
        <w:t>complex,</w:t>
      </w:r>
      <w:r>
        <w:rPr>
          <w:spacing w:val="-4"/>
        </w:rPr>
        <w:t> </w:t>
      </w:r>
      <w:r>
        <w:rPr/>
        <w:t>nonlinear</w:t>
      </w:r>
      <w:r>
        <w:rPr>
          <w:spacing w:val="-2"/>
        </w:rPr>
        <w:t> </w:t>
      </w:r>
      <w:r>
        <w:rPr/>
        <w:t>relationships</w:t>
      </w:r>
      <w:r>
        <w:rPr>
          <w:spacing w:val="-3"/>
        </w:rPr>
        <w:t> </w:t>
      </w:r>
      <w:r>
        <w:rPr/>
        <w:t>between battery parameters and health indicators. However, these models typically operate as "black boxes," offering little insight into how predictions are made—limiting trust and adoption in real-world battery management systems (BMS).</w:t>
      </w:r>
    </w:p>
    <w:p>
      <w:pPr>
        <w:pStyle w:val="BodyText"/>
        <w:spacing w:before="2"/>
        <w:ind w:right="49" w:firstLine="216"/>
      </w:pPr>
      <w:r>
        <w:rPr/>
        <w:t>To address this limitation, the</w:t>
      </w:r>
      <w:r>
        <w:rPr>
          <w:spacing w:val="-1"/>
        </w:rPr>
        <w:t> </w:t>
      </w:r>
      <w:r>
        <w:rPr/>
        <w:t>proposed work introduces an Explainable</w:t>
      </w:r>
      <w:r>
        <w:rPr>
          <w:spacing w:val="5"/>
        </w:rPr>
        <w:t> </w:t>
      </w:r>
      <w:r>
        <w:rPr/>
        <w:t>AI</w:t>
      </w:r>
      <w:r>
        <w:rPr>
          <w:spacing w:val="5"/>
        </w:rPr>
        <w:t> </w:t>
      </w:r>
      <w:r>
        <w:rPr/>
        <w:t>(XAI)</w:t>
      </w:r>
      <w:r>
        <w:rPr>
          <w:spacing w:val="5"/>
        </w:rPr>
        <w:t> </w:t>
      </w:r>
      <w:r>
        <w:rPr/>
        <w:t>framework</w:t>
      </w:r>
      <w:r>
        <w:rPr>
          <w:spacing w:val="8"/>
        </w:rPr>
        <w:t> </w:t>
      </w:r>
      <w:r>
        <w:rPr/>
        <w:t>for</w:t>
      </w:r>
      <w:r>
        <w:rPr>
          <w:spacing w:val="13"/>
        </w:rPr>
        <w:t> </w:t>
      </w:r>
      <w:r>
        <w:rPr/>
        <w:t>battery SOH</w:t>
      </w:r>
      <w:r>
        <w:rPr>
          <w:spacing w:val="4"/>
        </w:rPr>
        <w:t> </w:t>
      </w:r>
      <w:r>
        <w:rPr>
          <w:spacing w:val="-2"/>
        </w:rPr>
        <w:t>prediction.</w:t>
      </w:r>
    </w:p>
    <w:p>
      <w:pPr>
        <w:pStyle w:val="BodyText"/>
        <w:spacing w:before="93"/>
        <w:ind w:right="88"/>
      </w:pPr>
      <w:r>
        <w:rPr/>
        <w:br w:type="column"/>
      </w:r>
      <w:r>
        <w:rPr/>
        <w:t>By</w:t>
      </w:r>
      <w:r>
        <w:rPr>
          <w:spacing w:val="-1"/>
        </w:rPr>
        <w:t> </w:t>
      </w:r>
      <w:r>
        <w:rPr/>
        <w:t>incorporating SHapley</w:t>
      </w:r>
      <w:r>
        <w:rPr>
          <w:spacing w:val="-1"/>
        </w:rPr>
        <w:t> </w:t>
      </w:r>
      <w:r>
        <w:rPr/>
        <w:t>Additive Explanations (SHAP) and Local Interpretable Model-Agnostic</w:t>
      </w:r>
      <w:r>
        <w:rPr>
          <w:spacing w:val="-5"/>
        </w:rPr>
        <w:t> </w:t>
      </w:r>
      <w:r>
        <w:rPr/>
        <w:t>Explanations (LIME), the framework enhances model transparency without compromising predictive performance. While SHAP provides global and local feature attributions based on cooperative</w:t>
      </w:r>
      <w:r>
        <w:rPr>
          <w:spacing w:val="40"/>
        </w:rPr>
        <w:t> </w:t>
      </w:r>
      <w:r>
        <w:rPr/>
        <w:t>game</w:t>
      </w:r>
      <w:r>
        <w:rPr>
          <w:spacing w:val="-5"/>
        </w:rPr>
        <w:t> </w:t>
      </w:r>
      <w:r>
        <w:rPr/>
        <w:t>theory, LIME offers instance-level explanations</w:t>
      </w:r>
      <w:r>
        <w:rPr>
          <w:spacing w:val="-3"/>
        </w:rPr>
        <w:t> </w:t>
      </w:r>
      <w:r>
        <w:rPr/>
        <w:t>through local surrogate modeling. Together, they enable a deeper understanding of how key features—such as voltage, current, temperature, and charge cycle count—influence SOH </w:t>
      </w:r>
      <w:r>
        <w:rPr>
          <w:spacing w:val="-2"/>
        </w:rPr>
        <w:t>predictions.</w:t>
      </w:r>
    </w:p>
    <w:p>
      <w:pPr>
        <w:pStyle w:val="BodyText"/>
        <w:spacing w:before="1"/>
        <w:ind w:right="87" w:firstLine="216"/>
      </w:pPr>
      <w:r>
        <w:rPr/>
        <w:t>Previous studies have primarily focused on improving prediction accuracy using advanced ML techniques such as gradient boosting, recurrent neural networks, or ensemble methods. However, few have addressed the interpretability challenge, which is essential for practical deployment in mission-critical systems. By applying SHAP and LIME to models trained on benchmark datasets like the NASA Battery Dataset, this work not only identifies the most influential factors contributing to battery degradation but also presents interpretable visualizations that support informed decision- </w:t>
      </w:r>
      <w:r>
        <w:rPr>
          <w:spacing w:val="-2"/>
        </w:rPr>
        <w:t>making.</w:t>
      </w:r>
    </w:p>
    <w:p>
      <w:pPr>
        <w:pStyle w:val="BodyText"/>
        <w:ind w:right="90" w:firstLine="216"/>
      </w:pPr>
      <w:r>
        <w:rPr/>
        <w:t>In summary, the proposed XAI-based approach bridges the gap between accuracy and interpretability in battery SOH estimation. By combining powerful predictive models with transparent explanations, this work contributes to the development of intelligent, explainable battery management systems that are both reliable and user-trusted—paving the way for safer and smarter EV ecosystems.</w:t>
      </w:r>
    </w:p>
    <w:p>
      <w:pPr>
        <w:pStyle w:val="Heading1"/>
        <w:numPr>
          <w:ilvl w:val="0"/>
          <w:numId w:val="1"/>
        </w:numPr>
        <w:tabs>
          <w:tab w:pos="3702" w:val="left" w:leader="none"/>
          <w:tab w:pos="3724" w:val="left" w:leader="none"/>
        </w:tabs>
        <w:spacing w:line="240" w:lineRule="auto" w:before="181" w:after="0"/>
        <w:ind w:left="3724" w:right="304" w:hanging="289"/>
        <w:jc w:val="left"/>
      </w:pPr>
      <w:r>
        <w:rPr>
          <w:smallCaps/>
          <w:spacing w:val="-2"/>
        </w:rPr>
        <w:t>Literaturey</w:t>
      </w:r>
      <w:r>
        <w:rPr>
          <w:smallCaps/>
          <w:spacing w:val="40"/>
        </w:rPr>
        <w:t> </w:t>
      </w:r>
      <w:r>
        <w:rPr>
          <w:smallCaps/>
          <w:spacing w:val="-2"/>
        </w:rPr>
        <w:t>Survey</w:t>
      </w:r>
    </w:p>
    <w:p>
      <w:pPr>
        <w:pStyle w:val="BodyText"/>
        <w:spacing w:before="59"/>
        <w:ind w:right="92"/>
      </w:pPr>
      <w:r>
        <w:rPr/>
        <w:t>Battery State of Health (SOH) prediction is a critical area of research in the development of electric vehicles (EVs), aimed at ensuring safety, reliability, and performance of lithium-ion batteries. Traditional approaches to SOH estimation include electrochemical models and statistical methods, which, while interpretable, often fall short in adapting to varying</w:t>
      </w:r>
      <w:r>
        <w:rPr>
          <w:spacing w:val="40"/>
        </w:rPr>
        <w:t> </w:t>
      </w:r>
      <w:r>
        <w:rPr/>
        <w:t>operational conditions and battery types. As a result, machine learning (ML) and data-driven techniques have become increasingly prominent due to their ability to learn complex, nonlinear relationships from sensor data.</w:t>
      </w:r>
    </w:p>
    <w:p>
      <w:pPr>
        <w:pStyle w:val="Heading1"/>
        <w:numPr>
          <w:ilvl w:val="0"/>
          <w:numId w:val="2"/>
        </w:numPr>
        <w:tabs>
          <w:tab w:pos="304" w:val="left" w:leader="none"/>
        </w:tabs>
        <w:spacing w:line="240" w:lineRule="auto" w:before="5" w:after="0"/>
        <w:ind w:left="103" w:right="98" w:firstLine="0"/>
        <w:jc w:val="both"/>
      </w:pPr>
      <w:r>
        <w:rPr/>
        <w:t>Machine Learning and Explainable AI for Battery SOH </w:t>
      </w:r>
      <w:r>
        <w:rPr>
          <w:spacing w:val="-2"/>
        </w:rPr>
        <w:t>Prediction</w:t>
      </w:r>
    </w:p>
    <w:p>
      <w:pPr>
        <w:pStyle w:val="BodyText"/>
        <w:ind w:right="94"/>
      </w:pPr>
      <w:r>
        <w:rPr/>
        <w:t>Battery State of Health (SOH) prediction plays a pivotal role</w:t>
      </w:r>
      <w:r>
        <w:rPr>
          <w:spacing w:val="40"/>
        </w:rPr>
        <w:t> </w:t>
      </w:r>
      <w:r>
        <w:rPr/>
        <w:t>in</w:t>
      </w:r>
      <w:r>
        <w:rPr>
          <w:spacing w:val="4"/>
        </w:rPr>
        <w:t> </w:t>
      </w:r>
      <w:r>
        <w:rPr/>
        <w:t>the</w:t>
      </w:r>
      <w:r>
        <w:rPr>
          <w:spacing w:val="1"/>
        </w:rPr>
        <w:t> </w:t>
      </w:r>
      <w:r>
        <w:rPr/>
        <w:t>advancement</w:t>
      </w:r>
      <w:r>
        <w:rPr>
          <w:spacing w:val="2"/>
        </w:rPr>
        <w:t> </w:t>
      </w:r>
      <w:r>
        <w:rPr/>
        <w:t>of</w:t>
      </w:r>
      <w:r>
        <w:rPr>
          <w:spacing w:val="-1"/>
        </w:rPr>
        <w:t> </w:t>
      </w:r>
      <w:r>
        <w:rPr/>
        <w:t>electric</w:t>
      </w:r>
      <w:r>
        <w:rPr>
          <w:spacing w:val="2"/>
        </w:rPr>
        <w:t> </w:t>
      </w:r>
      <w:r>
        <w:rPr/>
        <w:t>vehicles</w:t>
      </w:r>
      <w:r>
        <w:rPr>
          <w:spacing w:val="2"/>
        </w:rPr>
        <w:t> </w:t>
      </w:r>
      <w:r>
        <w:rPr/>
        <w:t>(EVs),</w:t>
      </w:r>
      <w:r>
        <w:rPr>
          <w:spacing w:val="2"/>
        </w:rPr>
        <w:t> </w:t>
      </w:r>
      <w:r>
        <w:rPr/>
        <w:t>influencing </w:t>
      </w:r>
      <w:r>
        <w:rPr>
          <w:spacing w:val="-5"/>
        </w:rPr>
        <w:t>the</w:t>
      </w:r>
    </w:p>
    <w:p>
      <w:pPr>
        <w:pStyle w:val="BodyText"/>
        <w:spacing w:after="0"/>
        <w:sectPr>
          <w:type w:val="continuous"/>
          <w:pgSz w:w="11910" w:h="16840"/>
          <w:pgMar w:top="1120" w:bottom="280" w:left="708" w:right="708"/>
          <w:cols w:num="2" w:equalWidth="0">
            <w:col w:w="5174" w:space="89"/>
            <w:col w:w="5231"/>
          </w:cols>
        </w:sectPr>
      </w:pPr>
    </w:p>
    <w:p>
      <w:pPr>
        <w:pStyle w:val="BodyText"/>
        <w:spacing w:before="73"/>
        <w:ind w:right="85"/>
      </w:pPr>
      <w:r>
        <w:rPr/>
        <w:t>safety, performance, and longevity of lithium-ion batteries. Conventional methods such as electrochemical modeling and statistical analysis have been used for SOH estimation. While these methods offer physical interpretability, they often lack adaptability to diverse battery chemistries and operating </w:t>
      </w:r>
      <w:r>
        <w:rPr>
          <w:spacing w:val="-2"/>
        </w:rPr>
        <w:t>environments.</w:t>
      </w:r>
    </w:p>
    <w:p>
      <w:pPr>
        <w:pStyle w:val="BodyText"/>
        <w:spacing w:before="8"/>
        <w:ind w:left="0"/>
        <w:jc w:val="left"/>
      </w:pPr>
    </w:p>
    <w:p>
      <w:pPr>
        <w:pStyle w:val="Heading1"/>
        <w:numPr>
          <w:ilvl w:val="1"/>
          <w:numId w:val="2"/>
        </w:numPr>
        <w:tabs>
          <w:tab w:pos="414" w:val="left" w:leader="none"/>
        </w:tabs>
        <w:spacing w:line="240" w:lineRule="auto" w:before="0" w:after="0"/>
        <w:ind w:left="103" w:right="95" w:firstLine="0"/>
        <w:jc w:val="left"/>
      </w:pPr>
      <w:r>
        <w:rPr/>
        <w:t>Machine Learning and</w:t>
      </w:r>
      <w:r>
        <w:rPr>
          <w:spacing w:val="-3"/>
        </w:rPr>
        <w:t> </w:t>
      </w:r>
      <w:r>
        <w:rPr/>
        <w:t>Deep Learning Approaches for SOH Estimation</w:t>
      </w:r>
    </w:p>
    <w:p>
      <w:pPr>
        <w:pStyle w:val="BodyText"/>
        <w:ind w:right="88"/>
      </w:pPr>
      <w:r>
        <w:rPr/>
        <w:t>Machine learning (ML)</w:t>
      </w:r>
      <w:r>
        <w:rPr>
          <w:spacing w:val="-2"/>
        </w:rPr>
        <w:t> </w:t>
      </w:r>
      <w:r>
        <w:rPr/>
        <w:t>has emerged as</w:t>
      </w:r>
      <w:r>
        <w:rPr>
          <w:spacing w:val="-3"/>
        </w:rPr>
        <w:t> </w:t>
      </w:r>
      <w:r>
        <w:rPr/>
        <w:t>a powerful alternative to traditional battery health estimation methods, thanks to its ability to model nonlinear patterns and extract complex relationships from large sensor datasets. Algorithms such as Random Forests, Gradient Boosting Machines (GBMs), Support</w:t>
      </w:r>
      <w:r>
        <w:rPr>
          <w:spacing w:val="-1"/>
        </w:rPr>
        <w:t> </w:t>
      </w:r>
      <w:r>
        <w:rPr/>
        <w:t>Vector Machines (SVMs),</w:t>
      </w:r>
      <w:r>
        <w:rPr>
          <w:spacing w:val="-1"/>
        </w:rPr>
        <w:t> </w:t>
      </w:r>
      <w:r>
        <w:rPr/>
        <w:t>and</w:t>
      </w:r>
      <w:r>
        <w:rPr>
          <w:spacing w:val="-3"/>
        </w:rPr>
        <w:t> </w:t>
      </w:r>
      <w:r>
        <w:rPr/>
        <w:t>Neural</w:t>
      </w:r>
      <w:r>
        <w:rPr>
          <w:spacing w:val="-1"/>
        </w:rPr>
        <w:t> </w:t>
      </w:r>
      <w:r>
        <w:rPr/>
        <w:t>Networks</w:t>
      </w:r>
      <w:r>
        <w:rPr>
          <w:spacing w:val="-4"/>
        </w:rPr>
        <w:t> </w:t>
      </w:r>
      <w:r>
        <w:rPr/>
        <w:t>have shown considerable promise in capturing the intricate degradation behavior of lithium-ion batteries.</w:t>
      </w:r>
    </w:p>
    <w:p>
      <w:pPr>
        <w:pStyle w:val="BodyText"/>
        <w:ind w:right="38"/>
      </w:pPr>
      <w:r>
        <w:rPr/>
        <w:t>Severson et</w:t>
      </w:r>
      <w:r>
        <w:rPr>
          <w:spacing w:val="-3"/>
        </w:rPr>
        <w:t> </w:t>
      </w:r>
      <w:r>
        <w:rPr/>
        <w:t>al.</w:t>
      </w:r>
      <w:r>
        <w:rPr>
          <w:spacing w:val="-6"/>
        </w:rPr>
        <w:t> </w:t>
      </w:r>
      <w:r>
        <w:rPr/>
        <w:t>demonstrated</w:t>
      </w:r>
      <w:r>
        <w:rPr>
          <w:spacing w:val="-5"/>
        </w:rPr>
        <w:t> </w:t>
      </w:r>
      <w:r>
        <w:rPr/>
        <w:t>that</w:t>
      </w:r>
      <w:r>
        <w:rPr>
          <w:spacing w:val="-7"/>
        </w:rPr>
        <w:t> </w:t>
      </w:r>
      <w:r>
        <w:rPr/>
        <w:t>even limited</w:t>
      </w:r>
      <w:r>
        <w:rPr>
          <w:spacing w:val="-5"/>
        </w:rPr>
        <w:t> </w:t>
      </w:r>
      <w:r>
        <w:rPr/>
        <w:t>early-cycle</w:t>
      </w:r>
      <w:r>
        <w:rPr>
          <w:spacing w:val="-7"/>
        </w:rPr>
        <w:t> </w:t>
      </w:r>
      <w:r>
        <w:rPr/>
        <w:t>data, when processed with machine</w:t>
      </w:r>
      <w:r>
        <w:rPr>
          <w:spacing w:val="-1"/>
        </w:rPr>
        <w:t> </w:t>
      </w:r>
      <w:r>
        <w:rPr/>
        <w:t>learning models, can accurately forecast battery life, highlighting the potential for early diagnostics and preventive maintenance strategies [1]. Li et al. introduced an RNN-based framework that effectively captures the sequential and temporal aspects of battery degradation, outperforming several traditional approaches in SOH estimation tasks [2]. However, a common challenge</w:t>
      </w:r>
      <w:r>
        <w:rPr>
          <w:spacing w:val="-1"/>
        </w:rPr>
        <w:t> </w:t>
      </w:r>
      <w:r>
        <w:rPr/>
        <w:t>with these techniques is their black-box nature, which limits interpretability and makes it difficult for engineers to trust or validate the results.</w:t>
      </w:r>
    </w:p>
    <w:p>
      <w:pPr>
        <w:pStyle w:val="BodyText"/>
        <w:ind w:right="83"/>
      </w:pPr>
      <w:r>
        <w:rPr/>
        <w:t>To overcome these limitations, deep learning models— especially Convolutional Neural Networks (CNNs) and Long Short-Term Memory</w:t>
      </w:r>
      <w:r>
        <w:rPr>
          <w:spacing w:val="-7"/>
        </w:rPr>
        <w:t> </w:t>
      </w:r>
      <w:r>
        <w:rPr/>
        <w:t>(LSTM)</w:t>
      </w:r>
      <w:r>
        <w:rPr>
          <w:spacing w:val="-2"/>
        </w:rPr>
        <w:t> </w:t>
      </w:r>
      <w:r>
        <w:rPr/>
        <w:t>networks—have</w:t>
      </w:r>
      <w:r>
        <w:rPr>
          <w:spacing w:val="-1"/>
        </w:rPr>
        <w:t> </w:t>
      </w:r>
      <w:r>
        <w:rPr/>
        <w:t>gained traction for battery SOH prediction.</w:t>
      </w:r>
    </w:p>
    <w:p>
      <w:pPr>
        <w:pStyle w:val="Heading1"/>
      </w:pPr>
      <w:r>
        <w:rPr/>
        <w:t>Convolutional</w:t>
      </w:r>
      <w:r>
        <w:rPr>
          <w:spacing w:val="-9"/>
        </w:rPr>
        <w:t> </w:t>
      </w:r>
      <w:r>
        <w:rPr/>
        <w:t>Neural</w:t>
      </w:r>
      <w:r>
        <w:rPr>
          <w:spacing w:val="-7"/>
        </w:rPr>
        <w:t> </w:t>
      </w:r>
      <w:r>
        <w:rPr/>
        <w:t>Networks</w:t>
      </w:r>
      <w:r>
        <w:rPr>
          <w:spacing w:val="-12"/>
        </w:rPr>
        <w:t> </w:t>
      </w:r>
      <w:r>
        <w:rPr>
          <w:spacing w:val="-2"/>
        </w:rPr>
        <w:t>(CNNs)</w:t>
      </w:r>
    </w:p>
    <w:p>
      <w:pPr>
        <w:pStyle w:val="BodyText"/>
        <w:ind w:right="87"/>
      </w:pPr>
      <w:r>
        <w:rPr/>
        <w:t>CNNs are particularly effective at extracting spatial patterns and local features from structured input data such as voltage, current, and capacity</w:t>
      </w:r>
      <w:r>
        <w:rPr>
          <w:spacing w:val="-2"/>
        </w:rPr>
        <w:t> </w:t>
      </w:r>
      <w:r>
        <w:rPr/>
        <w:t>matrices. When applied to battery</w:t>
      </w:r>
      <w:r>
        <w:rPr>
          <w:spacing w:val="-6"/>
        </w:rPr>
        <w:t> </w:t>
      </w:r>
      <w:r>
        <w:rPr/>
        <w:t>health estimation,</w:t>
      </w:r>
      <w:r>
        <w:rPr>
          <w:spacing w:val="-3"/>
        </w:rPr>
        <w:t> </w:t>
      </w:r>
      <w:r>
        <w:rPr/>
        <w:t>CNNs</w:t>
      </w:r>
      <w:r>
        <w:rPr>
          <w:spacing w:val="-6"/>
        </w:rPr>
        <w:t> </w:t>
      </w:r>
      <w:r>
        <w:rPr/>
        <w:t>can</w:t>
      </w:r>
      <w:r>
        <w:rPr>
          <w:spacing w:val="-1"/>
        </w:rPr>
        <w:t> </w:t>
      </w:r>
      <w:r>
        <w:rPr/>
        <w:t>identify</w:t>
      </w:r>
      <w:r>
        <w:rPr>
          <w:spacing w:val="-10"/>
        </w:rPr>
        <w:t> </w:t>
      </w:r>
      <w:r>
        <w:rPr/>
        <w:t>degradation signatures</w:t>
      </w:r>
      <w:r>
        <w:rPr>
          <w:spacing w:val="-3"/>
        </w:rPr>
        <w:t> </w:t>
      </w:r>
      <w:r>
        <w:rPr/>
        <w:t>encoded in voltage profiles or capacity-fade curves across multiple charging/discharging cycles. They excel in reducing the dimensionality of raw data and capturing localized trends that may indicate early signs of battery aging.</w:t>
      </w:r>
    </w:p>
    <w:p>
      <w:pPr>
        <w:pStyle w:val="Heading1"/>
        <w:spacing w:before="4"/>
      </w:pPr>
      <w:r>
        <w:rPr/>
        <w:t>Long</w:t>
      </w:r>
      <w:r>
        <w:rPr>
          <w:spacing w:val="-7"/>
        </w:rPr>
        <w:t> </w:t>
      </w:r>
      <w:r>
        <w:rPr/>
        <w:t>Short-Term</w:t>
      </w:r>
      <w:r>
        <w:rPr>
          <w:spacing w:val="-11"/>
        </w:rPr>
        <w:t> </w:t>
      </w:r>
      <w:r>
        <w:rPr/>
        <w:t>Memory</w:t>
      </w:r>
      <w:r>
        <w:rPr>
          <w:spacing w:val="-7"/>
        </w:rPr>
        <w:t> </w:t>
      </w:r>
      <w:r>
        <w:rPr/>
        <w:t>Networks</w:t>
      </w:r>
      <w:r>
        <w:rPr>
          <w:spacing w:val="-7"/>
        </w:rPr>
        <w:t> </w:t>
      </w:r>
      <w:r>
        <w:rPr>
          <w:spacing w:val="-2"/>
        </w:rPr>
        <w:t>(LSTMs)</w:t>
      </w:r>
    </w:p>
    <w:p>
      <w:pPr>
        <w:pStyle w:val="BodyText"/>
        <w:ind w:right="43"/>
      </w:pPr>
      <w:r>
        <w:rPr/>
        <w:t>LSTMs,</w:t>
      </w:r>
      <w:r>
        <w:rPr>
          <w:spacing w:val="-2"/>
        </w:rPr>
        <w:t> </w:t>
      </w:r>
      <w:r>
        <w:rPr/>
        <w:t>a</w:t>
      </w:r>
      <w:r>
        <w:rPr>
          <w:spacing w:val="-2"/>
        </w:rPr>
        <w:t> </w:t>
      </w:r>
      <w:r>
        <w:rPr/>
        <w:t>special</w:t>
      </w:r>
      <w:r>
        <w:rPr>
          <w:spacing w:val="-2"/>
        </w:rPr>
        <w:t> </w:t>
      </w:r>
      <w:r>
        <w:rPr/>
        <w:t>class</w:t>
      </w:r>
      <w:r>
        <w:rPr>
          <w:spacing w:val="-5"/>
        </w:rPr>
        <w:t> </w:t>
      </w:r>
      <w:r>
        <w:rPr/>
        <w:t>of</w:t>
      </w:r>
      <w:r>
        <w:rPr>
          <w:spacing w:val="-4"/>
        </w:rPr>
        <w:t> </w:t>
      </w:r>
      <w:r>
        <w:rPr/>
        <w:t>Recurrent</w:t>
      </w:r>
      <w:r>
        <w:rPr>
          <w:spacing w:val="-2"/>
        </w:rPr>
        <w:t> </w:t>
      </w:r>
      <w:r>
        <w:rPr/>
        <w:t>Neural</w:t>
      </w:r>
      <w:r>
        <w:rPr>
          <w:spacing w:val="-6"/>
        </w:rPr>
        <w:t> </w:t>
      </w:r>
      <w:r>
        <w:rPr/>
        <w:t>Networks</w:t>
      </w:r>
      <w:r>
        <w:rPr>
          <w:spacing w:val="-5"/>
        </w:rPr>
        <w:t> </w:t>
      </w:r>
      <w:r>
        <w:rPr/>
        <w:t>(RNNs), are well-suited for modeling sequential time-series data, such as battery cycle information. Their ability to retain long-term dependencies allows them to track gradual degradation over hundreds of cycles. LSTMs can learn temporal correlations</w:t>
      </w:r>
      <w:r>
        <w:rPr>
          <w:spacing w:val="40"/>
        </w:rPr>
        <w:t> </w:t>
      </w:r>
      <w:r>
        <w:rPr/>
        <w:t>and long-range dependencies, which are crucial for modeling capacity fade and other performance metrics over time.</w:t>
      </w:r>
    </w:p>
    <w:p>
      <w:pPr>
        <w:pStyle w:val="Heading1"/>
        <w:spacing w:before="1"/>
      </w:pPr>
      <w:r>
        <w:rPr/>
        <w:t>Hybrid</w:t>
      </w:r>
      <w:r>
        <w:rPr>
          <w:spacing w:val="-8"/>
        </w:rPr>
        <w:t> </w:t>
      </w:r>
      <w:r>
        <w:rPr/>
        <w:t>CNN-LSTM</w:t>
      </w:r>
      <w:r>
        <w:rPr>
          <w:spacing w:val="-8"/>
        </w:rPr>
        <w:t> </w:t>
      </w:r>
      <w:r>
        <w:rPr>
          <w:spacing w:val="-2"/>
        </w:rPr>
        <w:t>Models</w:t>
      </w:r>
    </w:p>
    <w:p>
      <w:pPr>
        <w:pStyle w:val="BodyText"/>
        <w:ind w:right="80"/>
      </w:pPr>
      <w:r>
        <w:rPr/>
        <w:t>Combining CNNs and LSTMs into a hybrid architecture leverages the strengths of both models: CNNs handle spatial feature extraction from sensor data, while LSTMs capture the sequential evolution of these features across time. This</w:t>
      </w:r>
      <w:r>
        <w:rPr>
          <w:spacing w:val="40"/>
        </w:rPr>
        <w:t> </w:t>
      </w:r>
      <w:r>
        <w:rPr/>
        <w:t>synergy has led to state-of-the-art performance in SOH estimation, with models achieving high R² scores, and low Mean Absolute Error (MAE) and Root Mean Squared Error (RMSE). Such architectures are particularly effective for capturing the complex, multivariate nature of battery degradation, making them ideal for real-world deployment in Battery Management Systems (BMS).</w:t>
      </w:r>
    </w:p>
    <w:p>
      <w:pPr>
        <w:pStyle w:val="BodyText"/>
        <w:spacing w:before="46"/>
        <w:ind w:left="0"/>
        <w:jc w:val="left"/>
      </w:pPr>
    </w:p>
    <w:p>
      <w:pPr>
        <w:pStyle w:val="Heading1"/>
        <w:numPr>
          <w:ilvl w:val="1"/>
          <w:numId w:val="2"/>
        </w:numPr>
        <w:tabs>
          <w:tab w:pos="404" w:val="left" w:leader="none"/>
        </w:tabs>
        <w:spacing w:line="240" w:lineRule="auto" w:before="1" w:after="0"/>
        <w:ind w:left="404" w:right="0" w:hanging="301"/>
        <w:jc w:val="left"/>
      </w:pPr>
      <w:r>
        <w:rPr/>
        <w:t>The</w:t>
      </w:r>
      <w:r>
        <w:rPr>
          <w:spacing w:val="-7"/>
        </w:rPr>
        <w:t> </w:t>
      </w:r>
      <w:r>
        <w:rPr/>
        <w:t>Importance</w:t>
      </w:r>
      <w:r>
        <w:rPr>
          <w:spacing w:val="-3"/>
        </w:rPr>
        <w:t> </w:t>
      </w:r>
      <w:r>
        <w:rPr/>
        <w:t>of</w:t>
      </w:r>
      <w:r>
        <w:rPr>
          <w:spacing w:val="-4"/>
        </w:rPr>
        <w:t> </w:t>
      </w:r>
      <w:r>
        <w:rPr/>
        <w:t>Explainability</w:t>
      </w:r>
      <w:r>
        <w:rPr>
          <w:spacing w:val="-12"/>
        </w:rPr>
        <w:t> </w:t>
      </w:r>
      <w:r>
        <w:rPr/>
        <w:t>in</w:t>
      </w:r>
      <w:r>
        <w:rPr>
          <w:spacing w:val="-10"/>
        </w:rPr>
        <w:t> </w:t>
      </w:r>
      <w:r>
        <w:rPr/>
        <w:t>Battery</w:t>
      </w:r>
      <w:r>
        <w:rPr>
          <w:spacing w:val="-8"/>
        </w:rPr>
        <w:t> </w:t>
      </w:r>
      <w:r>
        <w:rPr>
          <w:spacing w:val="-2"/>
        </w:rPr>
        <w:t>Models</w:t>
      </w:r>
    </w:p>
    <w:p>
      <w:pPr>
        <w:pStyle w:val="BodyText"/>
        <w:spacing w:before="73"/>
        <w:ind w:right="88"/>
      </w:pPr>
      <w:r>
        <w:rPr/>
        <w:br w:type="column"/>
      </w:r>
      <w:r>
        <w:rPr/>
        <w:t>In high-stakes applications like </w:t>
      </w:r>
      <w:r>
        <w:rPr>
          <w:b/>
        </w:rPr>
        <w:t>Battery Management Systems </w:t>
      </w:r>
      <w:r>
        <w:rPr/>
        <w:t>(BMS), where safety, efficiency, and operational decisions rely heavily on predictive models, transparency and interpretability are not just desirable—they are essential. Battery models, particularly those used to estimate </w:t>
      </w:r>
      <w:r>
        <w:rPr>
          <w:b/>
        </w:rPr>
        <w:t>State of Health </w:t>
      </w:r>
      <w:r>
        <w:rPr/>
        <w:t>(SOH) or predict </w:t>
      </w:r>
      <w:r>
        <w:rPr>
          <w:b/>
        </w:rPr>
        <w:t>Remaining Useful Life </w:t>
      </w:r>
      <w:r>
        <w:rPr/>
        <w:t>(RUL), directly influence decisions about charging protocols, maintenance schedules, and even the decommissioning of electric vehicle batteries. Inaccurate or unexplained</w:t>
      </w:r>
      <w:r>
        <w:rPr>
          <w:spacing w:val="40"/>
        </w:rPr>
        <w:t> </w:t>
      </w:r>
      <w:r>
        <w:rPr/>
        <w:t>predictions could result in catastrophic failures, reduced battery lifespan, or costly downtime.</w:t>
      </w:r>
    </w:p>
    <w:p>
      <w:pPr>
        <w:pStyle w:val="BodyText"/>
        <w:ind w:right="93"/>
      </w:pPr>
      <w:r>
        <w:rPr/>
        <w:t>Many machine learning and deep learning models, despite offering exceptional accuracy, are black-box systems. These models provide predictions without revealing the internal reasoning behind them, making it difficult for engineers and stakeholders to trust or validate their outputs. This lack of explainability can hinder regulatory approval, raise concerns about safety, and reduce user confidence in the technology.</w:t>
      </w:r>
    </w:p>
    <w:p>
      <w:pPr>
        <w:pStyle w:val="BodyText"/>
        <w:spacing w:before="3"/>
        <w:ind w:right="89"/>
      </w:pPr>
      <w:r>
        <w:rPr/>
        <w:t>The growing awareness of these limitations has led to an increased focus on </w:t>
      </w:r>
      <w:r>
        <w:rPr>
          <w:b/>
        </w:rPr>
        <w:t>Explainable AI </w:t>
      </w:r>
      <w:r>
        <w:rPr/>
        <w:t>(XAI). In the energy and automotive sectors, where predictive models are embedded in mission-critical systems, interpretability is crucial for:</w:t>
      </w:r>
    </w:p>
    <w:p>
      <w:pPr>
        <w:pStyle w:val="ListParagraph"/>
        <w:numPr>
          <w:ilvl w:val="2"/>
          <w:numId w:val="2"/>
        </w:numPr>
        <w:tabs>
          <w:tab w:pos="823" w:val="left" w:leader="none"/>
        </w:tabs>
        <w:spacing w:line="240" w:lineRule="auto" w:before="0" w:after="0"/>
        <w:ind w:left="823" w:right="94" w:hanging="360"/>
        <w:jc w:val="both"/>
        <w:rPr>
          <w:sz w:val="20"/>
        </w:rPr>
      </w:pPr>
      <w:r>
        <w:rPr>
          <w:b/>
          <w:sz w:val="20"/>
        </w:rPr>
        <w:t>Diagnostic Insights</w:t>
      </w:r>
      <w:r>
        <w:rPr>
          <w:sz w:val="20"/>
        </w:rPr>
        <w:t>: Engineers can understand</w:t>
      </w:r>
      <w:r>
        <w:rPr>
          <w:spacing w:val="40"/>
          <w:sz w:val="20"/>
        </w:rPr>
        <w:t> </w:t>
      </w:r>
      <w:r>
        <w:rPr>
          <w:sz w:val="20"/>
        </w:rPr>
        <w:t>which features (e.g., voltage drops, cycle count, internal resistance) contribute most to degradation, aiding root-cause analysis.</w:t>
      </w:r>
    </w:p>
    <w:p>
      <w:pPr>
        <w:pStyle w:val="ListParagraph"/>
        <w:numPr>
          <w:ilvl w:val="2"/>
          <w:numId w:val="2"/>
        </w:numPr>
        <w:tabs>
          <w:tab w:pos="823" w:val="left" w:leader="none"/>
        </w:tabs>
        <w:spacing w:line="240" w:lineRule="auto" w:before="0" w:after="0"/>
        <w:ind w:left="823" w:right="99" w:hanging="360"/>
        <w:jc w:val="both"/>
        <w:rPr>
          <w:sz w:val="20"/>
        </w:rPr>
      </w:pPr>
      <w:r>
        <w:rPr>
          <w:b/>
          <w:sz w:val="20"/>
        </w:rPr>
        <w:t>Trust and Accountability</w:t>
      </w:r>
      <w:r>
        <w:rPr>
          <w:sz w:val="20"/>
        </w:rPr>
        <w:t>: Users and</w:t>
      </w:r>
      <w:r>
        <w:rPr>
          <w:spacing w:val="-2"/>
          <w:sz w:val="20"/>
        </w:rPr>
        <w:t> </w:t>
      </w:r>
      <w:r>
        <w:rPr>
          <w:sz w:val="20"/>
        </w:rPr>
        <w:t>regulators can trace the logic behind predictions, improving system transparency and facilitating audits.</w:t>
      </w:r>
    </w:p>
    <w:p>
      <w:pPr>
        <w:pStyle w:val="ListParagraph"/>
        <w:numPr>
          <w:ilvl w:val="2"/>
          <w:numId w:val="2"/>
        </w:numPr>
        <w:tabs>
          <w:tab w:pos="823" w:val="left" w:leader="none"/>
        </w:tabs>
        <w:spacing w:line="240" w:lineRule="auto" w:before="0" w:after="0"/>
        <w:ind w:left="823" w:right="95" w:hanging="360"/>
        <w:jc w:val="both"/>
        <w:rPr>
          <w:sz w:val="20"/>
        </w:rPr>
      </w:pPr>
      <w:r>
        <w:rPr>
          <w:b/>
          <w:sz w:val="20"/>
        </w:rPr>
        <w:t>Model Debugging and Improvement</w:t>
      </w:r>
      <w:r>
        <w:rPr>
          <w:sz w:val="20"/>
        </w:rPr>
        <w:t>: Understanding a model's behavior helps researchers refine algorithms and correct biases or errors.</w:t>
      </w:r>
    </w:p>
    <w:p>
      <w:pPr>
        <w:pStyle w:val="ListParagraph"/>
        <w:numPr>
          <w:ilvl w:val="2"/>
          <w:numId w:val="2"/>
        </w:numPr>
        <w:tabs>
          <w:tab w:pos="823" w:val="left" w:leader="none"/>
        </w:tabs>
        <w:spacing w:line="240" w:lineRule="auto" w:before="0" w:after="0"/>
        <w:ind w:left="823" w:right="92" w:hanging="360"/>
        <w:jc w:val="both"/>
        <w:rPr>
          <w:sz w:val="20"/>
        </w:rPr>
      </w:pPr>
      <w:r>
        <w:rPr>
          <w:b/>
          <w:sz w:val="20"/>
        </w:rPr>
        <w:t>Safe Deployment</w:t>
      </w:r>
      <w:r>
        <w:rPr>
          <w:sz w:val="20"/>
        </w:rPr>
        <w:t>: Interpretable models reduce the risk of unanticipated behavior during real-world operation, especially</w:t>
      </w:r>
      <w:r>
        <w:rPr>
          <w:spacing w:val="-7"/>
          <w:sz w:val="20"/>
        </w:rPr>
        <w:t> </w:t>
      </w:r>
      <w:r>
        <w:rPr>
          <w:sz w:val="20"/>
        </w:rPr>
        <w:t>in edge</w:t>
      </w:r>
      <w:r>
        <w:rPr>
          <w:spacing w:val="-1"/>
          <w:sz w:val="20"/>
        </w:rPr>
        <w:t> </w:t>
      </w:r>
      <w:r>
        <w:rPr>
          <w:sz w:val="20"/>
        </w:rPr>
        <w:t>cases or under changing environmental conditions.</w:t>
      </w:r>
    </w:p>
    <w:p>
      <w:pPr>
        <w:pStyle w:val="BodyText"/>
        <w:ind w:right="91"/>
      </w:pPr>
      <w:r>
        <w:rPr/>
        <w:t>Doshi-Velez and</w:t>
      </w:r>
      <w:r>
        <w:rPr>
          <w:spacing w:val="-2"/>
        </w:rPr>
        <w:t> </w:t>
      </w:r>
      <w:r>
        <w:rPr/>
        <w:t>Kim emphasized</w:t>
      </w:r>
      <w:r>
        <w:rPr>
          <w:spacing w:val="-2"/>
        </w:rPr>
        <w:t> </w:t>
      </w:r>
      <w:r>
        <w:rPr/>
        <w:t>that interpretability</w:t>
      </w:r>
      <w:r>
        <w:rPr>
          <w:spacing w:val="-11"/>
        </w:rPr>
        <w:t> </w:t>
      </w:r>
      <w:r>
        <w:rPr/>
        <w:t>must</w:t>
      </w:r>
      <w:r>
        <w:rPr>
          <w:spacing w:val="-5"/>
        </w:rPr>
        <w:t> </w:t>
      </w:r>
      <w:r>
        <w:rPr/>
        <w:t>be domain-relevant, meaning explanations should not just be statistically accurate, but also intuitive and actionable for domain experts [4]. For example, highlighting that “voltage variance beyond a certain cycle threshold is strongly</w:t>
      </w:r>
      <w:r>
        <w:rPr>
          <w:spacing w:val="40"/>
        </w:rPr>
        <w:t> </w:t>
      </w:r>
      <w:r>
        <w:rPr/>
        <w:t>correlated with SOH decline” is more valuable to a battery engineer than abstract feature weights or hidden-layer </w:t>
      </w:r>
      <w:r>
        <w:rPr>
          <w:spacing w:val="-2"/>
        </w:rPr>
        <w:t>activations.</w:t>
      </w:r>
    </w:p>
    <w:p>
      <w:pPr>
        <w:pStyle w:val="BodyText"/>
        <w:ind w:right="94"/>
      </w:pPr>
      <w:r>
        <w:rPr/>
        <w:t>To bridge the gap between performance and interpretability, modern SOH estimation pipelines now integrate post-hoc explainability methods such as </w:t>
      </w:r>
      <w:r>
        <w:rPr>
          <w:b/>
        </w:rPr>
        <w:t>SHAP </w:t>
      </w:r>
      <w:r>
        <w:rPr/>
        <w:t>(SHapley Additive exPlanations)</w:t>
      </w:r>
      <w:r>
        <w:rPr>
          <w:spacing w:val="-7"/>
        </w:rPr>
        <w:t> </w:t>
      </w:r>
      <w:r>
        <w:rPr/>
        <w:t>and</w:t>
      </w:r>
      <w:r>
        <w:rPr>
          <w:spacing w:val="-5"/>
        </w:rPr>
        <w:t> </w:t>
      </w:r>
      <w:r>
        <w:rPr>
          <w:b/>
        </w:rPr>
        <w:t>LIME</w:t>
      </w:r>
      <w:r>
        <w:rPr>
          <w:b/>
          <w:spacing w:val="-6"/>
        </w:rPr>
        <w:t> </w:t>
      </w:r>
      <w:r>
        <w:rPr/>
        <w:t>(Local Interpretable</w:t>
      </w:r>
      <w:r>
        <w:rPr>
          <w:spacing w:val="-5"/>
        </w:rPr>
        <w:t> </w:t>
      </w:r>
      <w:r>
        <w:rPr/>
        <w:t>Model-Agnostic Explanations). These tools provide insights into how individual features affect model output, enabling both global and local interpretability:</w:t>
      </w:r>
    </w:p>
    <w:p>
      <w:pPr>
        <w:pStyle w:val="ListParagraph"/>
        <w:numPr>
          <w:ilvl w:val="2"/>
          <w:numId w:val="2"/>
        </w:numPr>
        <w:tabs>
          <w:tab w:pos="823" w:val="left" w:leader="none"/>
        </w:tabs>
        <w:spacing w:line="240" w:lineRule="auto" w:before="0" w:after="0"/>
        <w:ind w:left="823" w:right="93" w:hanging="360"/>
        <w:jc w:val="both"/>
        <w:rPr>
          <w:sz w:val="20"/>
        </w:rPr>
      </w:pPr>
      <w:r>
        <w:rPr>
          <w:sz w:val="20"/>
        </w:rPr>
        <w:t>SHAP helps quantify the average contribution of</w:t>
      </w:r>
      <w:r>
        <w:rPr>
          <w:spacing w:val="40"/>
          <w:sz w:val="20"/>
        </w:rPr>
        <w:t> </w:t>
      </w:r>
      <w:r>
        <w:rPr>
          <w:sz w:val="20"/>
        </w:rPr>
        <w:t>each input feature across the entire dataset.</w:t>
      </w:r>
    </w:p>
    <w:p>
      <w:pPr>
        <w:pStyle w:val="ListParagraph"/>
        <w:numPr>
          <w:ilvl w:val="2"/>
          <w:numId w:val="2"/>
        </w:numPr>
        <w:tabs>
          <w:tab w:pos="823" w:val="left" w:leader="none"/>
        </w:tabs>
        <w:spacing w:line="240" w:lineRule="auto" w:before="0" w:after="0"/>
        <w:ind w:left="823" w:right="97" w:hanging="360"/>
        <w:jc w:val="both"/>
        <w:rPr>
          <w:sz w:val="20"/>
        </w:rPr>
      </w:pPr>
      <w:r>
        <w:rPr>
          <w:sz w:val="20"/>
        </w:rPr>
        <w:t>LIME explains</w:t>
      </w:r>
      <w:r>
        <w:rPr>
          <w:spacing w:val="-4"/>
          <w:sz w:val="20"/>
        </w:rPr>
        <w:t> </w:t>
      </w:r>
      <w:r>
        <w:rPr>
          <w:sz w:val="20"/>
        </w:rPr>
        <w:t>specific</w:t>
      </w:r>
      <w:r>
        <w:rPr>
          <w:spacing w:val="-1"/>
          <w:sz w:val="20"/>
        </w:rPr>
        <w:t> </w:t>
      </w:r>
      <w:r>
        <w:rPr>
          <w:sz w:val="20"/>
        </w:rPr>
        <w:t>predictions</w:t>
      </w:r>
      <w:r>
        <w:rPr>
          <w:spacing w:val="-4"/>
          <w:sz w:val="20"/>
        </w:rPr>
        <w:t> </w:t>
      </w:r>
      <w:r>
        <w:rPr>
          <w:sz w:val="20"/>
        </w:rPr>
        <w:t>by</w:t>
      </w:r>
      <w:r>
        <w:rPr>
          <w:spacing w:val="-7"/>
          <w:sz w:val="20"/>
        </w:rPr>
        <w:t> </w:t>
      </w:r>
      <w:r>
        <w:rPr>
          <w:sz w:val="20"/>
        </w:rPr>
        <w:t>approximating the model locally with a simpler, interpretable one.</w:t>
      </w:r>
    </w:p>
    <w:p>
      <w:pPr>
        <w:pStyle w:val="BodyText"/>
        <w:ind w:right="94"/>
      </w:pPr>
      <w:r>
        <w:rPr/>
        <w:t>Together, these techniques make complex models more transparent, trustworthy, and actionable, enabling broader adoption of AI-based solutions in EVs and energy storage </w:t>
      </w:r>
      <w:r>
        <w:rPr>
          <w:spacing w:val="-2"/>
        </w:rPr>
        <w:t>systems.</w:t>
      </w:r>
    </w:p>
    <w:p>
      <w:pPr>
        <w:pStyle w:val="BodyText"/>
        <w:spacing w:before="2"/>
        <w:ind w:left="0"/>
        <w:jc w:val="left"/>
      </w:pPr>
    </w:p>
    <w:p>
      <w:pPr>
        <w:pStyle w:val="Heading1"/>
        <w:numPr>
          <w:ilvl w:val="1"/>
          <w:numId w:val="2"/>
        </w:numPr>
        <w:tabs>
          <w:tab w:pos="404" w:val="left" w:leader="none"/>
        </w:tabs>
        <w:spacing w:line="228" w:lineRule="exact" w:before="1" w:after="0"/>
        <w:ind w:left="404" w:right="0" w:hanging="301"/>
        <w:jc w:val="left"/>
      </w:pPr>
      <w:r>
        <w:rPr/>
        <w:t>SHAP</w:t>
      </w:r>
      <w:r>
        <w:rPr>
          <w:spacing w:val="-4"/>
        </w:rPr>
        <w:t> </w:t>
      </w:r>
      <w:r>
        <w:rPr/>
        <w:t>and</w:t>
      </w:r>
      <w:r>
        <w:rPr>
          <w:spacing w:val="-7"/>
        </w:rPr>
        <w:t> </w:t>
      </w:r>
      <w:r>
        <w:rPr/>
        <w:t>LIME</w:t>
      </w:r>
      <w:r>
        <w:rPr>
          <w:spacing w:val="-5"/>
        </w:rPr>
        <w:t> </w:t>
      </w:r>
      <w:r>
        <w:rPr/>
        <w:t>for</w:t>
      </w:r>
      <w:r>
        <w:rPr>
          <w:spacing w:val="1"/>
        </w:rPr>
        <w:t> </w:t>
      </w:r>
      <w:r>
        <w:rPr>
          <w:spacing w:val="-2"/>
        </w:rPr>
        <w:t>Interpretability</w:t>
      </w:r>
    </w:p>
    <w:p>
      <w:pPr>
        <w:pStyle w:val="BodyText"/>
        <w:ind w:right="99"/>
      </w:pPr>
      <w:r>
        <w:rPr/>
        <w:t>To address the </w:t>
      </w:r>
      <w:r>
        <w:rPr>
          <w:b/>
        </w:rPr>
        <w:t>"black-box" problem </w:t>
      </w:r>
      <w:r>
        <w:rPr/>
        <w:t>inherent in complex machine</w:t>
      </w:r>
      <w:r>
        <w:rPr>
          <w:spacing w:val="50"/>
        </w:rPr>
        <w:t> </w:t>
      </w:r>
      <w:r>
        <w:rPr/>
        <w:t>learning</w:t>
      </w:r>
      <w:r>
        <w:rPr>
          <w:spacing w:val="53"/>
        </w:rPr>
        <w:t> </w:t>
      </w:r>
      <w:r>
        <w:rPr/>
        <w:t>and</w:t>
      </w:r>
      <w:r>
        <w:rPr>
          <w:spacing w:val="54"/>
        </w:rPr>
        <w:t> </w:t>
      </w:r>
      <w:r>
        <w:rPr/>
        <w:t>deep</w:t>
      </w:r>
      <w:r>
        <w:rPr>
          <w:spacing w:val="57"/>
        </w:rPr>
        <w:t> </w:t>
      </w:r>
      <w:r>
        <w:rPr/>
        <w:t>learning</w:t>
      </w:r>
      <w:r>
        <w:rPr>
          <w:spacing w:val="53"/>
        </w:rPr>
        <w:t> </w:t>
      </w:r>
      <w:r>
        <w:rPr/>
        <w:t>models,</w:t>
      </w:r>
      <w:r>
        <w:rPr>
          <w:spacing w:val="60"/>
        </w:rPr>
        <w:t> </w:t>
      </w:r>
      <w:r>
        <w:rPr/>
        <w:t>especially</w:t>
      </w:r>
      <w:r>
        <w:rPr>
          <w:spacing w:val="49"/>
        </w:rPr>
        <w:t> </w:t>
      </w:r>
      <w:r>
        <w:rPr>
          <w:spacing w:val="-5"/>
        </w:rPr>
        <w:t>in</w:t>
      </w:r>
    </w:p>
    <w:p>
      <w:pPr>
        <w:pStyle w:val="BodyText"/>
        <w:spacing w:after="0"/>
        <w:sectPr>
          <w:pgSz w:w="11910" w:h="16840"/>
          <w:pgMar w:top="980" w:bottom="280" w:left="708" w:right="708"/>
          <w:cols w:num="2" w:equalWidth="0">
            <w:col w:w="5217" w:space="45"/>
            <w:col w:w="5232"/>
          </w:cols>
        </w:sectPr>
      </w:pPr>
    </w:p>
    <w:p>
      <w:pPr>
        <w:pStyle w:val="BodyText"/>
        <w:spacing w:before="73"/>
        <w:ind w:right="40"/>
      </w:pPr>
      <w:r>
        <w:rPr/>
        <w:t>sensitive domains like battery health management, </w:t>
      </w:r>
      <w:r>
        <w:rPr>
          <w:b/>
        </w:rPr>
        <w:t>model- agnostic explainability techniques </w:t>
      </w:r>
      <w:r>
        <w:rPr/>
        <w:t>such as </w:t>
      </w:r>
      <w:r>
        <w:rPr>
          <w:b/>
        </w:rPr>
        <w:t>SHAP </w:t>
      </w:r>
      <w:r>
        <w:rPr/>
        <w:t>(SHapley Additive exPlanations) and </w:t>
      </w:r>
      <w:r>
        <w:rPr>
          <w:b/>
        </w:rPr>
        <w:t>LIME </w:t>
      </w:r>
      <w:r>
        <w:rPr/>
        <w:t>(Local Interpretable</w:t>
      </w:r>
      <w:r>
        <w:rPr>
          <w:spacing w:val="40"/>
        </w:rPr>
        <w:t> </w:t>
      </w:r>
      <w:r>
        <w:rPr/>
        <w:t>Model-Agnostic Explanations) have emerged as critical tools. These methods help bridge the gap between model performance and human understanding, enhancing both trust and actionable insights.</w:t>
      </w:r>
    </w:p>
    <w:p>
      <w:pPr>
        <w:pStyle w:val="BodyText"/>
        <w:spacing w:before="8"/>
        <w:ind w:left="0"/>
        <w:jc w:val="left"/>
      </w:pPr>
    </w:p>
    <w:p>
      <w:pPr>
        <w:pStyle w:val="Heading1"/>
      </w:pPr>
      <w:r>
        <w:rPr/>
        <w:t>SHAP:</w:t>
      </w:r>
      <w:r>
        <w:rPr>
          <w:spacing w:val="-7"/>
        </w:rPr>
        <w:t> </w:t>
      </w:r>
      <w:r>
        <w:rPr/>
        <w:t>Consistent</w:t>
      </w:r>
      <w:r>
        <w:rPr>
          <w:spacing w:val="-7"/>
        </w:rPr>
        <w:t> </w:t>
      </w:r>
      <w:r>
        <w:rPr/>
        <w:t>and</w:t>
      </w:r>
      <w:r>
        <w:rPr>
          <w:spacing w:val="-7"/>
        </w:rPr>
        <w:t> </w:t>
      </w:r>
      <w:r>
        <w:rPr/>
        <w:t>Fair</w:t>
      </w:r>
      <w:r>
        <w:rPr>
          <w:spacing w:val="-5"/>
        </w:rPr>
        <w:t> </w:t>
      </w:r>
      <w:r>
        <w:rPr/>
        <w:t>Feature</w:t>
      </w:r>
      <w:r>
        <w:rPr>
          <w:spacing w:val="-5"/>
        </w:rPr>
        <w:t> </w:t>
      </w:r>
      <w:r>
        <w:rPr>
          <w:spacing w:val="-2"/>
        </w:rPr>
        <w:t>Attribution</w:t>
      </w:r>
    </w:p>
    <w:p>
      <w:pPr>
        <w:spacing w:line="240" w:lineRule="auto" w:before="0"/>
        <w:ind w:left="103" w:right="38" w:firstLine="0"/>
        <w:jc w:val="both"/>
        <w:rPr>
          <w:sz w:val="20"/>
        </w:rPr>
      </w:pPr>
      <w:r>
        <w:rPr>
          <w:b/>
          <w:sz w:val="20"/>
        </w:rPr>
        <w:t>SHAP</w:t>
      </w:r>
      <w:r>
        <w:rPr>
          <w:sz w:val="20"/>
        </w:rPr>
        <w:t>, proposed by </w:t>
      </w:r>
      <w:r>
        <w:rPr>
          <w:b/>
          <w:sz w:val="20"/>
        </w:rPr>
        <w:t>Lundberg and Lee </w:t>
      </w:r>
      <w:r>
        <w:rPr>
          <w:sz w:val="20"/>
        </w:rPr>
        <w:t>[5], is grounded in cooperative game theory. It attributes the </w:t>
      </w:r>
      <w:r>
        <w:rPr>
          <w:b/>
          <w:sz w:val="20"/>
        </w:rPr>
        <w:t>contribution of</w:t>
      </w:r>
      <w:r>
        <w:rPr>
          <w:b/>
          <w:spacing w:val="40"/>
          <w:sz w:val="20"/>
        </w:rPr>
        <w:t> </w:t>
      </w:r>
      <w:r>
        <w:rPr>
          <w:b/>
          <w:sz w:val="20"/>
        </w:rPr>
        <w:t>each</w:t>
      </w:r>
      <w:r>
        <w:rPr>
          <w:b/>
          <w:spacing w:val="-2"/>
          <w:sz w:val="20"/>
        </w:rPr>
        <w:t> </w:t>
      </w:r>
      <w:r>
        <w:rPr>
          <w:b/>
          <w:sz w:val="20"/>
        </w:rPr>
        <w:t>input feature</w:t>
      </w:r>
      <w:r>
        <w:rPr>
          <w:b/>
          <w:spacing w:val="-4"/>
          <w:sz w:val="20"/>
        </w:rPr>
        <w:t> </w:t>
      </w:r>
      <w:r>
        <w:rPr>
          <w:sz w:val="20"/>
        </w:rPr>
        <w:t>toward</w:t>
      </w:r>
      <w:r>
        <w:rPr>
          <w:spacing w:val="-6"/>
          <w:sz w:val="20"/>
        </w:rPr>
        <w:t> </w:t>
      </w:r>
      <w:r>
        <w:rPr>
          <w:sz w:val="20"/>
        </w:rPr>
        <w:t>a</w:t>
      </w:r>
      <w:r>
        <w:rPr>
          <w:spacing w:val="-4"/>
          <w:sz w:val="20"/>
        </w:rPr>
        <w:t> </w:t>
      </w:r>
      <w:r>
        <w:rPr>
          <w:sz w:val="20"/>
        </w:rPr>
        <w:t>model’s</w:t>
      </w:r>
      <w:r>
        <w:rPr>
          <w:spacing w:val="-3"/>
          <w:sz w:val="20"/>
        </w:rPr>
        <w:t> </w:t>
      </w:r>
      <w:r>
        <w:rPr>
          <w:sz w:val="20"/>
        </w:rPr>
        <w:t>prediction by</w:t>
      </w:r>
      <w:r>
        <w:rPr>
          <w:spacing w:val="-11"/>
          <w:sz w:val="20"/>
        </w:rPr>
        <w:t> </w:t>
      </w:r>
      <w:r>
        <w:rPr>
          <w:sz w:val="20"/>
        </w:rPr>
        <w:t>computing </w:t>
      </w:r>
      <w:r>
        <w:rPr>
          <w:b/>
          <w:sz w:val="20"/>
        </w:rPr>
        <w:t>Shapley values</w:t>
      </w:r>
      <w:r>
        <w:rPr>
          <w:sz w:val="20"/>
        </w:rPr>
        <w:t>, which fairly distribute a “payout” (i.e., the prediction) among the features (players). Key characteristics</w:t>
      </w:r>
      <w:r>
        <w:rPr>
          <w:spacing w:val="40"/>
          <w:sz w:val="20"/>
        </w:rPr>
        <w:t> </w:t>
      </w:r>
      <w:r>
        <w:rPr>
          <w:sz w:val="20"/>
        </w:rPr>
        <w:t>of SHAP include:</w:t>
      </w:r>
    </w:p>
    <w:p>
      <w:pPr>
        <w:pStyle w:val="ListParagraph"/>
        <w:numPr>
          <w:ilvl w:val="2"/>
          <w:numId w:val="2"/>
        </w:numPr>
        <w:tabs>
          <w:tab w:pos="823" w:val="left" w:leader="none"/>
        </w:tabs>
        <w:spacing w:line="240" w:lineRule="auto" w:before="0" w:after="0"/>
        <w:ind w:left="823" w:right="38" w:hanging="360"/>
        <w:jc w:val="both"/>
        <w:rPr>
          <w:sz w:val="20"/>
        </w:rPr>
      </w:pPr>
      <w:r>
        <w:rPr>
          <w:b/>
          <w:sz w:val="20"/>
        </w:rPr>
        <w:t>Global Interpretability</w:t>
      </w:r>
      <w:r>
        <w:rPr>
          <w:sz w:val="20"/>
        </w:rPr>
        <w:t>: It can aggregate feature contributions across an entire dataset to</w:t>
      </w:r>
      <w:r>
        <w:rPr>
          <w:spacing w:val="-1"/>
          <w:sz w:val="20"/>
        </w:rPr>
        <w:t> </w:t>
      </w:r>
      <w:r>
        <w:rPr>
          <w:sz w:val="20"/>
        </w:rPr>
        <w:t>reveal which features are most influential overall.</w:t>
      </w:r>
    </w:p>
    <w:p>
      <w:pPr>
        <w:pStyle w:val="ListParagraph"/>
        <w:numPr>
          <w:ilvl w:val="2"/>
          <w:numId w:val="2"/>
        </w:numPr>
        <w:tabs>
          <w:tab w:pos="823" w:val="left" w:leader="none"/>
        </w:tabs>
        <w:spacing w:line="240" w:lineRule="auto" w:before="0" w:after="0"/>
        <w:ind w:left="823" w:right="42" w:hanging="360"/>
        <w:jc w:val="both"/>
        <w:rPr>
          <w:sz w:val="20"/>
        </w:rPr>
      </w:pPr>
      <w:r>
        <w:rPr>
          <w:b/>
          <w:sz w:val="20"/>
        </w:rPr>
        <w:t>Local Interpretability</w:t>
      </w:r>
      <w:r>
        <w:rPr>
          <w:sz w:val="20"/>
        </w:rPr>
        <w:t>: It explains individual predictions, showing how specific input values push</w:t>
      </w:r>
      <w:r>
        <w:rPr>
          <w:spacing w:val="40"/>
          <w:sz w:val="20"/>
        </w:rPr>
        <w:t> </w:t>
      </w:r>
      <w:r>
        <w:rPr>
          <w:sz w:val="20"/>
        </w:rPr>
        <w:t>a prediction higher or lower.</w:t>
      </w:r>
    </w:p>
    <w:p>
      <w:pPr>
        <w:pStyle w:val="ListParagraph"/>
        <w:numPr>
          <w:ilvl w:val="2"/>
          <w:numId w:val="2"/>
        </w:numPr>
        <w:tabs>
          <w:tab w:pos="823" w:val="left" w:leader="none"/>
        </w:tabs>
        <w:spacing w:line="240" w:lineRule="auto" w:before="0" w:after="0"/>
        <w:ind w:left="823" w:right="41" w:hanging="360"/>
        <w:jc w:val="both"/>
        <w:rPr>
          <w:sz w:val="20"/>
        </w:rPr>
      </w:pPr>
      <w:r>
        <w:rPr>
          <w:b/>
          <w:sz w:val="20"/>
        </w:rPr>
        <w:t>Consistency</w:t>
      </w:r>
      <w:r>
        <w:rPr>
          <w:sz w:val="20"/>
        </w:rPr>
        <w:t>: SHAP ensures that if a model changes so that a feature has more impact, its attributed importance doesn’t decrease.</w:t>
      </w:r>
    </w:p>
    <w:p>
      <w:pPr>
        <w:pStyle w:val="BodyText"/>
        <w:ind w:right="42"/>
      </w:pPr>
      <w:r>
        <w:rPr/>
        <w:t>SHAP is particularly effective for time-series inputs like battery degradation curves, where it can help pinpoint which time segments or operational conditions (e.g., voltage dips, capacity drops) contribute most to health decline predictions.</w:t>
      </w:r>
    </w:p>
    <w:p>
      <w:pPr>
        <w:pStyle w:val="BodyText"/>
        <w:spacing w:before="1"/>
        <w:ind w:left="0"/>
        <w:jc w:val="left"/>
      </w:pPr>
    </w:p>
    <w:p>
      <w:pPr>
        <w:pStyle w:val="Heading1"/>
      </w:pPr>
      <w:r>
        <w:rPr/>
        <w:t>LIME:</w:t>
      </w:r>
      <w:r>
        <w:rPr>
          <w:spacing w:val="-11"/>
        </w:rPr>
        <w:t> </w:t>
      </w:r>
      <w:r>
        <w:rPr/>
        <w:t>Local</w:t>
      </w:r>
      <w:r>
        <w:rPr>
          <w:spacing w:val="-8"/>
        </w:rPr>
        <w:t> </w:t>
      </w:r>
      <w:r>
        <w:rPr/>
        <w:t>Approximations</w:t>
      </w:r>
      <w:r>
        <w:rPr>
          <w:spacing w:val="-6"/>
        </w:rPr>
        <w:t> </w:t>
      </w:r>
      <w:r>
        <w:rPr/>
        <w:t>for</w:t>
      </w:r>
      <w:r>
        <w:rPr>
          <w:spacing w:val="-4"/>
        </w:rPr>
        <w:t> </w:t>
      </w:r>
      <w:r>
        <w:rPr>
          <w:spacing w:val="-2"/>
        </w:rPr>
        <w:t>Intuition</w:t>
      </w:r>
    </w:p>
    <w:p>
      <w:pPr>
        <w:pStyle w:val="BodyText"/>
        <w:ind w:right="41"/>
      </w:pPr>
      <w:r>
        <w:rPr>
          <w:b/>
        </w:rPr>
        <w:t>LIME</w:t>
      </w:r>
      <w:r>
        <w:rPr/>
        <w:t>, introduced by </w:t>
      </w:r>
      <w:r>
        <w:rPr>
          <w:b/>
        </w:rPr>
        <w:t>Ribeiro et al. </w:t>
      </w:r>
      <w:r>
        <w:rPr/>
        <w:t>[6], takes a different approach by creating </w:t>
      </w:r>
      <w:r>
        <w:rPr>
          <w:b/>
        </w:rPr>
        <w:t>simple surrogate models </w:t>
      </w:r>
      <w:r>
        <w:rPr/>
        <w:t>(e.g., linear regressions or decision trees)</w:t>
      </w:r>
      <w:r>
        <w:rPr>
          <w:spacing w:val="-3"/>
        </w:rPr>
        <w:t> </w:t>
      </w:r>
      <w:r>
        <w:rPr/>
        <w:t>that</w:t>
      </w:r>
      <w:r>
        <w:rPr>
          <w:spacing w:val="-1"/>
        </w:rPr>
        <w:t> </w:t>
      </w:r>
      <w:r>
        <w:rPr/>
        <w:t>approximate</w:t>
      </w:r>
      <w:r>
        <w:rPr>
          <w:spacing w:val="-1"/>
        </w:rPr>
        <w:t> </w:t>
      </w:r>
      <w:r>
        <w:rPr/>
        <w:t>the</w:t>
      </w:r>
      <w:r>
        <w:rPr>
          <w:spacing w:val="-6"/>
        </w:rPr>
        <w:t> </w:t>
      </w:r>
      <w:r>
        <w:rPr/>
        <w:t>behavior of a complex model </w:t>
      </w:r>
      <w:r>
        <w:rPr>
          <w:b/>
        </w:rPr>
        <w:t>locally</w:t>
      </w:r>
      <w:r>
        <w:rPr/>
        <w:t>—around a specific instance. By perturbing input data and observing the resulting changes in predictions, LIME identifies which features are most responsible for a given output. Its strengths include:</w:t>
      </w:r>
    </w:p>
    <w:p>
      <w:pPr>
        <w:pStyle w:val="ListParagraph"/>
        <w:numPr>
          <w:ilvl w:val="2"/>
          <w:numId w:val="2"/>
        </w:numPr>
        <w:tabs>
          <w:tab w:pos="823" w:val="left" w:leader="none"/>
        </w:tabs>
        <w:spacing w:line="240" w:lineRule="auto" w:before="0" w:after="0"/>
        <w:ind w:left="823" w:right="39" w:hanging="360"/>
        <w:jc w:val="both"/>
        <w:rPr>
          <w:sz w:val="20"/>
        </w:rPr>
      </w:pPr>
      <w:r>
        <w:rPr>
          <w:b/>
          <w:sz w:val="20"/>
        </w:rPr>
        <w:t>Per-instance interpretability</w:t>
      </w:r>
      <w:r>
        <w:rPr>
          <w:sz w:val="20"/>
        </w:rPr>
        <w:t>: Ideal for understanding specific model decisions, such as why a certain battery cycle was flagged as critically </w:t>
      </w:r>
      <w:r>
        <w:rPr>
          <w:spacing w:val="-2"/>
          <w:sz w:val="20"/>
        </w:rPr>
        <w:t>degraded.</w:t>
      </w:r>
    </w:p>
    <w:p>
      <w:pPr>
        <w:pStyle w:val="ListParagraph"/>
        <w:numPr>
          <w:ilvl w:val="2"/>
          <w:numId w:val="2"/>
        </w:numPr>
        <w:tabs>
          <w:tab w:pos="823" w:val="left" w:leader="none"/>
        </w:tabs>
        <w:spacing w:line="240" w:lineRule="auto" w:before="0" w:after="0"/>
        <w:ind w:left="823" w:right="47" w:hanging="360"/>
        <w:jc w:val="both"/>
        <w:rPr>
          <w:sz w:val="20"/>
        </w:rPr>
      </w:pPr>
      <w:r>
        <w:rPr>
          <w:b/>
          <w:sz w:val="20"/>
        </w:rPr>
        <w:t>Flexibility</w:t>
      </w:r>
      <w:r>
        <w:rPr>
          <w:sz w:val="20"/>
        </w:rPr>
        <w:t>: Applicable to any black-box model, regardless of architecture.</w:t>
      </w:r>
    </w:p>
    <w:p>
      <w:pPr>
        <w:pStyle w:val="BodyText"/>
        <w:ind w:right="43"/>
      </w:pPr>
      <w:r>
        <w:rPr/>
        <w:t>While LIME may not provide a consistent global view like SHAP, it is highly intuitive and helps validate specific predictions made during deployment.</w:t>
      </w:r>
    </w:p>
    <w:p>
      <w:pPr>
        <w:pStyle w:val="BodyText"/>
        <w:ind w:left="0"/>
        <w:jc w:val="left"/>
      </w:pPr>
    </w:p>
    <w:p>
      <w:pPr>
        <w:pStyle w:val="Heading1"/>
      </w:pPr>
      <w:r>
        <w:rPr/>
        <w:t>Application</w:t>
      </w:r>
      <w:r>
        <w:rPr>
          <w:spacing w:val="-4"/>
        </w:rPr>
        <w:t> </w:t>
      </w:r>
      <w:r>
        <w:rPr/>
        <w:t>to</w:t>
      </w:r>
      <w:r>
        <w:rPr>
          <w:spacing w:val="-7"/>
        </w:rPr>
        <w:t> </w:t>
      </w:r>
      <w:r>
        <w:rPr/>
        <w:t>CNN-LSTM</w:t>
      </w:r>
      <w:r>
        <w:rPr>
          <w:spacing w:val="-10"/>
        </w:rPr>
        <w:t> </w:t>
      </w:r>
      <w:r>
        <w:rPr/>
        <w:t>Based</w:t>
      </w:r>
      <w:r>
        <w:rPr>
          <w:spacing w:val="-9"/>
        </w:rPr>
        <w:t> </w:t>
      </w:r>
      <w:r>
        <w:rPr/>
        <w:t>SOH </w:t>
      </w:r>
      <w:r>
        <w:rPr>
          <w:spacing w:val="-2"/>
        </w:rPr>
        <w:t>Prediction</w:t>
      </w:r>
    </w:p>
    <w:p>
      <w:pPr>
        <w:spacing w:line="240" w:lineRule="auto" w:before="0"/>
        <w:ind w:left="103" w:right="38" w:firstLine="0"/>
        <w:jc w:val="both"/>
        <w:rPr>
          <w:sz w:val="20"/>
        </w:rPr>
      </w:pPr>
      <w:r>
        <w:rPr>
          <w:sz w:val="20"/>
        </w:rPr>
        <w:t>In this study, </w:t>
      </w:r>
      <w:r>
        <w:rPr>
          <w:b/>
          <w:sz w:val="20"/>
        </w:rPr>
        <w:t>SHAP and LIME were applied to a CNN- LSTM based model </w:t>
      </w:r>
      <w:r>
        <w:rPr>
          <w:sz w:val="20"/>
        </w:rPr>
        <w:t>developed</w:t>
      </w:r>
      <w:r>
        <w:rPr>
          <w:spacing w:val="-3"/>
          <w:sz w:val="20"/>
        </w:rPr>
        <w:t> </w:t>
      </w:r>
      <w:r>
        <w:rPr>
          <w:sz w:val="20"/>
        </w:rPr>
        <w:t>for predicting</w:t>
      </w:r>
      <w:r>
        <w:rPr>
          <w:spacing w:val="-7"/>
          <w:sz w:val="20"/>
        </w:rPr>
        <w:t> </w:t>
      </w:r>
      <w:r>
        <w:rPr>
          <w:sz w:val="20"/>
        </w:rPr>
        <w:t>battery</w:t>
      </w:r>
      <w:r>
        <w:rPr>
          <w:spacing w:val="-9"/>
          <w:sz w:val="20"/>
        </w:rPr>
        <w:t> </w:t>
      </w:r>
      <w:r>
        <w:rPr>
          <w:b/>
          <w:sz w:val="20"/>
        </w:rPr>
        <w:t>State of Health (SOH) </w:t>
      </w:r>
      <w:r>
        <w:rPr>
          <w:sz w:val="20"/>
        </w:rPr>
        <w:t>using sequential voltage, current, and temperature data. The CNN layers extract spatial patterns</w:t>
      </w:r>
      <w:r>
        <w:rPr>
          <w:spacing w:val="40"/>
          <w:sz w:val="20"/>
        </w:rPr>
        <w:t> </w:t>
      </w:r>
      <w:r>
        <w:rPr>
          <w:sz w:val="20"/>
        </w:rPr>
        <w:t>from the input time-series features, while the LSTM layers capture long-term dependencies and temporal dynamics in battery degradation behavior.</w:t>
      </w:r>
    </w:p>
    <w:p>
      <w:pPr>
        <w:spacing w:before="0"/>
        <w:ind w:left="103" w:right="39" w:firstLine="0"/>
        <w:jc w:val="both"/>
        <w:rPr>
          <w:sz w:val="20"/>
        </w:rPr>
      </w:pPr>
      <w:r>
        <w:rPr>
          <w:sz w:val="20"/>
        </w:rPr>
        <w:t>By</w:t>
      </w:r>
      <w:r>
        <w:rPr>
          <w:spacing w:val="-6"/>
          <w:sz w:val="20"/>
        </w:rPr>
        <w:t> </w:t>
      </w:r>
      <w:r>
        <w:rPr>
          <w:sz w:val="20"/>
        </w:rPr>
        <w:t>applying </w:t>
      </w:r>
      <w:r>
        <w:rPr>
          <w:b/>
          <w:sz w:val="20"/>
        </w:rPr>
        <w:t>SHAP</w:t>
      </w:r>
      <w:r>
        <w:rPr>
          <w:sz w:val="20"/>
        </w:rPr>
        <w:t>, we identified </w:t>
      </w:r>
      <w:r>
        <w:rPr>
          <w:b/>
          <w:sz w:val="20"/>
        </w:rPr>
        <w:t>which input patterns over time most influenced model outputs</w:t>
      </w:r>
      <w:r>
        <w:rPr>
          <w:sz w:val="20"/>
        </w:rPr>
        <w:t>, enabling a global understanding of the degradation process. </w:t>
      </w:r>
      <w:r>
        <w:rPr>
          <w:b/>
          <w:sz w:val="20"/>
        </w:rPr>
        <w:t>LIME </w:t>
      </w:r>
      <w:r>
        <w:rPr>
          <w:sz w:val="20"/>
        </w:rPr>
        <w:t>complemented this by explaining individual prediction</w:t>
      </w:r>
      <w:r>
        <w:rPr>
          <w:spacing w:val="40"/>
          <w:sz w:val="20"/>
        </w:rPr>
        <w:t> </w:t>
      </w:r>
      <w:r>
        <w:rPr>
          <w:sz w:val="20"/>
        </w:rPr>
        <w:t>cases—such as sudden drops in SOH—through localized, human-interpretable</w:t>
      </w:r>
      <w:r>
        <w:rPr>
          <w:spacing w:val="-3"/>
          <w:sz w:val="20"/>
        </w:rPr>
        <w:t> </w:t>
      </w:r>
      <w:r>
        <w:rPr>
          <w:sz w:val="20"/>
        </w:rPr>
        <w:t>rules.</w:t>
      </w:r>
    </w:p>
    <w:p>
      <w:pPr>
        <w:pStyle w:val="BodyText"/>
      </w:pPr>
      <w:r>
        <w:rPr/>
        <w:t>Together,</w:t>
      </w:r>
      <w:r>
        <w:rPr>
          <w:spacing w:val="-13"/>
        </w:rPr>
        <w:t> </w:t>
      </w:r>
      <w:r>
        <w:rPr/>
        <w:t>these</w:t>
      </w:r>
      <w:r>
        <w:rPr>
          <w:spacing w:val="-11"/>
        </w:rPr>
        <w:t> </w:t>
      </w:r>
      <w:r>
        <w:rPr/>
        <w:t>explainability</w:t>
      </w:r>
      <w:r>
        <w:rPr>
          <w:spacing w:val="-12"/>
        </w:rPr>
        <w:t> </w:t>
      </w:r>
      <w:r>
        <w:rPr>
          <w:spacing w:val="-2"/>
        </w:rPr>
        <w:t>techniques:</w:t>
      </w:r>
    </w:p>
    <w:p>
      <w:pPr>
        <w:pStyle w:val="ListParagraph"/>
        <w:numPr>
          <w:ilvl w:val="2"/>
          <w:numId w:val="2"/>
        </w:numPr>
        <w:tabs>
          <w:tab w:pos="823" w:val="left" w:leader="none"/>
        </w:tabs>
        <w:spacing w:line="240" w:lineRule="auto" w:before="73" w:after="0"/>
        <w:ind w:left="823" w:right="93" w:hanging="360"/>
        <w:jc w:val="both"/>
        <w:rPr>
          <w:sz w:val="20"/>
        </w:rPr>
      </w:pPr>
      <w:r>
        <w:rPr/>
        <w:br w:type="column"/>
      </w:r>
      <w:r>
        <w:rPr>
          <w:sz w:val="20"/>
        </w:rPr>
        <w:t>Enhance </w:t>
      </w:r>
      <w:r>
        <w:rPr>
          <w:b/>
          <w:sz w:val="20"/>
        </w:rPr>
        <w:t>model transparency </w:t>
      </w:r>
      <w:r>
        <w:rPr>
          <w:sz w:val="20"/>
        </w:rPr>
        <w:t>for researchers and </w:t>
      </w:r>
      <w:r>
        <w:rPr>
          <w:spacing w:val="-2"/>
          <w:sz w:val="20"/>
        </w:rPr>
        <w:t>engineers,</w:t>
      </w:r>
    </w:p>
    <w:p>
      <w:pPr>
        <w:pStyle w:val="ListParagraph"/>
        <w:numPr>
          <w:ilvl w:val="2"/>
          <w:numId w:val="2"/>
        </w:numPr>
        <w:tabs>
          <w:tab w:pos="822" w:val="left" w:leader="none"/>
        </w:tabs>
        <w:spacing w:line="245" w:lineRule="exact" w:before="0" w:after="0"/>
        <w:ind w:left="822" w:right="0" w:hanging="359"/>
        <w:jc w:val="both"/>
        <w:rPr>
          <w:sz w:val="20"/>
        </w:rPr>
      </w:pPr>
      <w:r>
        <w:rPr>
          <w:sz w:val="20"/>
        </w:rPr>
        <w:t>Build</w:t>
      </w:r>
      <w:r>
        <w:rPr>
          <w:spacing w:val="-6"/>
          <w:sz w:val="20"/>
        </w:rPr>
        <w:t> </w:t>
      </w:r>
      <w:r>
        <w:rPr>
          <w:b/>
          <w:sz w:val="20"/>
        </w:rPr>
        <w:t>user</w:t>
      </w:r>
      <w:r>
        <w:rPr>
          <w:b/>
          <w:spacing w:val="-4"/>
          <w:sz w:val="20"/>
        </w:rPr>
        <w:t> </w:t>
      </w:r>
      <w:r>
        <w:rPr>
          <w:b/>
          <w:sz w:val="20"/>
        </w:rPr>
        <w:t>trust</w:t>
      </w:r>
      <w:r>
        <w:rPr>
          <w:b/>
          <w:spacing w:val="-5"/>
          <w:sz w:val="20"/>
        </w:rPr>
        <w:t> </w:t>
      </w:r>
      <w:r>
        <w:rPr>
          <w:sz w:val="20"/>
        </w:rPr>
        <w:t>in</w:t>
      </w:r>
      <w:r>
        <w:rPr>
          <w:spacing w:val="-2"/>
          <w:sz w:val="20"/>
        </w:rPr>
        <w:t> </w:t>
      </w:r>
      <w:r>
        <w:rPr>
          <w:sz w:val="20"/>
        </w:rPr>
        <w:t>operational</w:t>
      </w:r>
      <w:r>
        <w:rPr>
          <w:spacing w:val="-8"/>
          <w:sz w:val="20"/>
        </w:rPr>
        <w:t> </w:t>
      </w:r>
      <w:r>
        <w:rPr>
          <w:sz w:val="20"/>
        </w:rPr>
        <w:t>BMS</w:t>
      </w:r>
      <w:r>
        <w:rPr>
          <w:spacing w:val="-7"/>
          <w:sz w:val="20"/>
        </w:rPr>
        <w:t> </w:t>
      </w:r>
      <w:r>
        <w:rPr>
          <w:spacing w:val="-2"/>
          <w:sz w:val="20"/>
        </w:rPr>
        <w:t>environments,</w:t>
      </w:r>
    </w:p>
    <w:p>
      <w:pPr>
        <w:pStyle w:val="ListParagraph"/>
        <w:numPr>
          <w:ilvl w:val="2"/>
          <w:numId w:val="2"/>
        </w:numPr>
        <w:tabs>
          <w:tab w:pos="823" w:val="left" w:leader="none"/>
        </w:tabs>
        <w:spacing w:line="240" w:lineRule="auto" w:before="0" w:after="0"/>
        <w:ind w:left="823" w:right="96" w:hanging="360"/>
        <w:jc w:val="both"/>
        <w:rPr>
          <w:sz w:val="20"/>
        </w:rPr>
      </w:pPr>
      <w:r>
        <w:rPr>
          <w:sz w:val="20"/>
        </w:rPr>
        <w:t>And</w:t>
      </w:r>
      <w:r>
        <w:rPr>
          <w:spacing w:val="-2"/>
          <w:sz w:val="20"/>
        </w:rPr>
        <w:t> </w:t>
      </w:r>
      <w:r>
        <w:rPr>
          <w:sz w:val="20"/>
        </w:rPr>
        <w:t>enable </w:t>
      </w:r>
      <w:r>
        <w:rPr>
          <w:b/>
          <w:sz w:val="20"/>
        </w:rPr>
        <w:t>informed debugging</w:t>
      </w:r>
      <w:r>
        <w:rPr>
          <w:sz w:val="20"/>
        </w:rPr>
        <w:t>, by</w:t>
      </w:r>
      <w:r>
        <w:rPr>
          <w:spacing w:val="-7"/>
          <w:sz w:val="20"/>
        </w:rPr>
        <w:t> </w:t>
      </w:r>
      <w:r>
        <w:rPr>
          <w:sz w:val="20"/>
        </w:rPr>
        <w:t>revealing</w:t>
      </w:r>
      <w:r>
        <w:rPr>
          <w:spacing w:val="-2"/>
          <w:sz w:val="20"/>
        </w:rPr>
        <w:t> </w:t>
      </w:r>
      <w:r>
        <w:rPr>
          <w:sz w:val="20"/>
        </w:rPr>
        <w:t>when and why the model might make incorrect or biased </w:t>
      </w:r>
      <w:r>
        <w:rPr>
          <w:spacing w:val="-2"/>
          <w:sz w:val="20"/>
        </w:rPr>
        <w:t>predictions.</w:t>
      </w:r>
    </w:p>
    <w:p>
      <w:pPr>
        <w:pStyle w:val="BodyText"/>
        <w:ind w:left="0"/>
        <w:jc w:val="left"/>
      </w:pPr>
    </w:p>
    <w:p>
      <w:pPr>
        <w:pStyle w:val="BodyText"/>
        <w:spacing w:before="6"/>
        <w:ind w:left="0"/>
        <w:jc w:val="left"/>
      </w:pPr>
    </w:p>
    <w:p>
      <w:pPr>
        <w:pStyle w:val="Heading1"/>
        <w:numPr>
          <w:ilvl w:val="1"/>
          <w:numId w:val="2"/>
        </w:numPr>
        <w:tabs>
          <w:tab w:pos="404" w:val="left" w:leader="none"/>
        </w:tabs>
        <w:spacing w:line="225" w:lineRule="exact" w:before="1" w:after="0"/>
        <w:ind w:left="404" w:right="0" w:hanging="301"/>
        <w:jc w:val="both"/>
      </w:pPr>
      <w:r>
        <w:rPr/>
        <w:t>Applications</w:t>
      </w:r>
      <w:r>
        <w:rPr>
          <w:spacing w:val="-5"/>
        </w:rPr>
        <w:t> </w:t>
      </w:r>
      <w:r>
        <w:rPr/>
        <w:t>of</w:t>
      </w:r>
      <w:r>
        <w:rPr>
          <w:spacing w:val="-3"/>
        </w:rPr>
        <w:t> </w:t>
      </w:r>
      <w:r>
        <w:rPr/>
        <w:t>XAI</w:t>
      </w:r>
      <w:r>
        <w:rPr>
          <w:spacing w:val="-4"/>
        </w:rPr>
        <w:t> </w:t>
      </w:r>
      <w:r>
        <w:rPr/>
        <w:t>in</w:t>
      </w:r>
      <w:r>
        <w:rPr>
          <w:spacing w:val="-9"/>
        </w:rPr>
        <w:t> </w:t>
      </w:r>
      <w:r>
        <w:rPr/>
        <w:t>Battery</w:t>
      </w:r>
      <w:r>
        <w:rPr>
          <w:spacing w:val="-7"/>
        </w:rPr>
        <w:t> </w:t>
      </w:r>
      <w:r>
        <w:rPr>
          <w:spacing w:val="-2"/>
        </w:rPr>
        <w:t>Analytics</w:t>
      </w:r>
    </w:p>
    <w:p>
      <w:pPr>
        <w:pStyle w:val="BodyText"/>
        <w:ind w:right="88"/>
      </w:pPr>
      <w:r>
        <w:rPr/>
        <w:t>The application of XAI in battery</w:t>
      </w:r>
      <w:r>
        <w:rPr>
          <w:spacing w:val="-1"/>
        </w:rPr>
        <w:t> </w:t>
      </w:r>
      <w:r>
        <w:rPr/>
        <w:t>analytics is a growing field. Zhang et al. employed SHAP in a battery degradation model and uncovered key predictors of SOH, aiding engineering analysis [7]. Wang et al. used LIME to interpret battery Remaining Useful Life (RUL) predictions, highlighting the importance of localized interpretability under different operational contexts [8].</w:t>
      </w:r>
    </w:p>
    <w:p>
      <w:pPr>
        <w:pStyle w:val="BodyText"/>
        <w:spacing w:before="229"/>
        <w:ind w:right="92"/>
        <w:rPr>
          <w:b/>
        </w:rPr>
      </w:pPr>
      <w:r>
        <w:rPr/>
        <w:t>Our work builds upon these foundations by</w:t>
      </w:r>
      <w:r>
        <w:rPr>
          <w:spacing w:val="-1"/>
        </w:rPr>
        <w:t> </w:t>
      </w:r>
      <w:r>
        <w:rPr/>
        <w:t>integrating SHAP and LIME into a CNN-LSTM architecture trained on the NASA Battery Dataset. This architecture leverages both convolutional and temporal features, making it highly suited for complex battery behavior prediction</w:t>
      </w:r>
      <w:r>
        <w:rPr>
          <w:b/>
        </w:rPr>
        <w:t>.</w:t>
      </w:r>
    </w:p>
    <w:p>
      <w:pPr>
        <w:pStyle w:val="BodyText"/>
        <w:spacing w:before="180"/>
        <w:ind w:left="0"/>
        <w:jc w:val="left"/>
        <w:rPr>
          <w:b/>
        </w:rPr>
      </w:pPr>
    </w:p>
    <w:p>
      <w:pPr>
        <w:pStyle w:val="ListParagraph"/>
        <w:numPr>
          <w:ilvl w:val="0"/>
          <w:numId w:val="1"/>
        </w:numPr>
        <w:tabs>
          <w:tab w:pos="3811" w:val="left" w:leader="none"/>
        </w:tabs>
        <w:spacing w:line="240" w:lineRule="auto" w:before="0" w:after="0"/>
        <w:ind w:left="3811" w:right="0" w:hanging="342"/>
        <w:jc w:val="left"/>
        <w:rPr>
          <w:b/>
          <w:sz w:val="20"/>
        </w:rPr>
      </w:pPr>
      <w:r>
        <w:rPr>
          <w:b/>
          <w:smallCaps/>
          <w:sz w:val="20"/>
        </w:rPr>
        <w:t>Objectives</w:t>
      </w:r>
      <w:r>
        <w:rPr>
          <w:b/>
          <w:smallCaps/>
          <w:spacing w:val="-3"/>
          <w:sz w:val="20"/>
        </w:rPr>
        <w:t> </w:t>
      </w:r>
      <w:r>
        <w:rPr>
          <w:b/>
          <w:smallCaps/>
          <w:spacing w:val="-10"/>
          <w:sz w:val="20"/>
        </w:rPr>
        <w:t>&amp;</w:t>
      </w:r>
    </w:p>
    <w:p>
      <w:pPr>
        <w:spacing w:before="1"/>
        <w:ind w:left="4146" w:right="0" w:firstLine="0"/>
        <w:jc w:val="left"/>
        <w:rPr>
          <w:b/>
          <w:sz w:val="20"/>
        </w:rPr>
      </w:pPr>
      <w:r>
        <w:rPr>
          <w:b/>
          <w:smallCaps/>
          <w:spacing w:val="-2"/>
          <w:sz w:val="20"/>
        </w:rPr>
        <w:t>Scope</w:t>
      </w:r>
    </w:p>
    <w:p>
      <w:pPr>
        <w:spacing w:line="228" w:lineRule="exact" w:before="63"/>
        <w:ind w:left="103" w:right="0" w:firstLine="0"/>
        <w:jc w:val="both"/>
        <w:rPr>
          <w:b/>
          <w:sz w:val="20"/>
        </w:rPr>
      </w:pPr>
      <w:r>
        <w:rPr>
          <w:b/>
          <w:sz w:val="20"/>
        </w:rPr>
        <w:t>Our</w:t>
      </w:r>
      <w:r>
        <w:rPr>
          <w:b/>
          <w:spacing w:val="-2"/>
          <w:sz w:val="20"/>
        </w:rPr>
        <w:t> </w:t>
      </w:r>
      <w:r>
        <w:rPr>
          <w:b/>
          <w:sz w:val="20"/>
        </w:rPr>
        <w:t>work</w:t>
      </w:r>
      <w:r>
        <w:rPr>
          <w:b/>
          <w:spacing w:val="-4"/>
          <w:sz w:val="20"/>
        </w:rPr>
        <w:t> </w:t>
      </w:r>
      <w:r>
        <w:rPr>
          <w:b/>
          <w:sz w:val="20"/>
        </w:rPr>
        <w:t>aims</w:t>
      </w:r>
      <w:r>
        <w:rPr>
          <w:b/>
          <w:spacing w:val="-3"/>
          <w:sz w:val="20"/>
        </w:rPr>
        <w:t> </w:t>
      </w:r>
      <w:r>
        <w:rPr>
          <w:b/>
          <w:sz w:val="20"/>
        </w:rPr>
        <w:t>to</w:t>
      </w:r>
      <w:r>
        <w:rPr>
          <w:b/>
          <w:spacing w:val="-8"/>
          <w:sz w:val="20"/>
        </w:rPr>
        <w:t> </w:t>
      </w:r>
      <w:r>
        <w:rPr>
          <w:b/>
          <w:sz w:val="20"/>
        </w:rPr>
        <w:t>the</w:t>
      </w:r>
      <w:r>
        <w:rPr>
          <w:b/>
          <w:spacing w:val="-6"/>
          <w:sz w:val="20"/>
        </w:rPr>
        <w:t> </w:t>
      </w:r>
      <w:r>
        <w:rPr>
          <w:b/>
          <w:sz w:val="20"/>
        </w:rPr>
        <w:t>following</w:t>
      </w:r>
      <w:r>
        <w:rPr>
          <w:b/>
          <w:spacing w:val="-2"/>
          <w:sz w:val="20"/>
        </w:rPr>
        <w:t> objectives:</w:t>
      </w:r>
    </w:p>
    <w:p>
      <w:pPr>
        <w:pStyle w:val="BodyText"/>
        <w:ind w:right="92"/>
      </w:pPr>
      <w:r>
        <w:rPr/>
        <w:t>The primary objective of this research is to develop a robust machine</w:t>
      </w:r>
      <w:r>
        <w:rPr>
          <w:spacing w:val="-4"/>
        </w:rPr>
        <w:t> </w:t>
      </w:r>
      <w:r>
        <w:rPr/>
        <w:t>learning</w:t>
      </w:r>
      <w:r>
        <w:rPr>
          <w:spacing w:val="-1"/>
        </w:rPr>
        <w:t> </w:t>
      </w:r>
      <w:r>
        <w:rPr/>
        <w:t>framework for predicting</w:t>
      </w:r>
      <w:r>
        <w:rPr>
          <w:spacing w:val="-1"/>
        </w:rPr>
        <w:t> </w:t>
      </w:r>
      <w:r>
        <w:rPr/>
        <w:t>the</w:t>
      </w:r>
      <w:r>
        <w:rPr>
          <w:spacing w:val="-4"/>
        </w:rPr>
        <w:t> </w:t>
      </w:r>
      <w:r>
        <w:rPr/>
        <w:t>State</w:t>
      </w:r>
      <w:r>
        <w:rPr>
          <w:spacing w:val="-4"/>
        </w:rPr>
        <w:t> </w:t>
      </w:r>
      <w:r>
        <w:rPr/>
        <w:t>of</w:t>
      </w:r>
      <w:r>
        <w:rPr>
          <w:spacing w:val="-1"/>
        </w:rPr>
        <w:t> </w:t>
      </w:r>
      <w:r>
        <w:rPr/>
        <w:t>Health (SOH) of lithium-ion batteries using features such as voltage, current, temperature, and cycle number. The approach</w:t>
      </w:r>
      <w:r>
        <w:rPr>
          <w:spacing w:val="40"/>
        </w:rPr>
        <w:t> </w:t>
      </w:r>
      <w:r>
        <w:rPr/>
        <w:t>employs a CNN-LSTM architecture capable of modeling both spatial dependencies and</w:t>
      </w:r>
      <w:r>
        <w:rPr>
          <w:spacing w:val="-1"/>
        </w:rPr>
        <w:t> </w:t>
      </w:r>
      <w:r>
        <w:rPr/>
        <w:t>temporal sequences in battery</w:t>
      </w:r>
      <w:r>
        <w:rPr>
          <w:spacing w:val="-6"/>
        </w:rPr>
        <w:t> </w:t>
      </w:r>
      <w:r>
        <w:rPr/>
        <w:t>sensor data, offering an accurate representation of degradation patterns as demonstrated in recent deep learning applications for battery health estimation [2].</w:t>
      </w:r>
    </w:p>
    <w:p>
      <w:pPr>
        <w:pStyle w:val="BodyText"/>
        <w:ind w:right="92" w:firstLine="216"/>
      </w:pPr>
      <w:r>
        <w:rPr/>
        <w:t>To address the inherent opacity of deep learning models, this study incorporates explainable AI (XAI) methods— specifically SHAP (SHapley Additive Explanations) [5] and LIME</w:t>
      </w:r>
      <w:r>
        <w:rPr>
          <w:spacing w:val="73"/>
          <w:w w:val="150"/>
        </w:rPr>
        <w:t> </w:t>
      </w:r>
      <w:r>
        <w:rPr/>
        <w:t>(Local</w:t>
      </w:r>
      <w:r>
        <w:rPr>
          <w:spacing w:val="74"/>
          <w:w w:val="150"/>
        </w:rPr>
        <w:t> </w:t>
      </w:r>
      <w:r>
        <w:rPr/>
        <w:t>Interpretable</w:t>
      </w:r>
      <w:r>
        <w:rPr>
          <w:spacing w:val="69"/>
          <w:w w:val="150"/>
        </w:rPr>
        <w:t> </w:t>
      </w:r>
      <w:r>
        <w:rPr/>
        <w:t>Model-agnostic</w:t>
      </w:r>
      <w:r>
        <w:rPr>
          <w:spacing w:val="66"/>
          <w:w w:val="150"/>
        </w:rPr>
        <w:t> </w:t>
      </w:r>
      <w:r>
        <w:rPr>
          <w:spacing w:val="-2"/>
        </w:rPr>
        <w:t>Explanations)</w:t>
      </w:r>
    </w:p>
    <w:p>
      <w:pPr>
        <w:pStyle w:val="BodyText"/>
        <w:ind w:right="90"/>
      </w:pPr>
      <w:r>
        <w:rPr/>
        <w:t>[6]—to provide transparent interpretations of model predictions. These tools are used to identify the most influential features contributing to SOH predictions and to visualize their impact at both the global and local level. This approach aligns with the growing industry need for interpretable models in safety-critical systems such as Battery Management Systems (BMS) [3][4].</w:t>
      </w:r>
    </w:p>
    <w:p>
      <w:pPr>
        <w:pStyle w:val="BodyText"/>
        <w:ind w:right="92" w:firstLine="216"/>
      </w:pPr>
      <w:r>
        <w:rPr/>
        <w:t>The model’s performance is evaluated using standard regression metrics such as Mean Absolute Error (MAE) and Root Mean Square Error (RMSE), while its explainability is assessed through the clarity and relevance of feature attributions produced by SHAP and LIME. These interpretability tools are particularly useful in validating</w:t>
      </w:r>
      <w:r>
        <w:rPr>
          <w:spacing w:val="40"/>
        </w:rPr>
        <w:t> </w:t>
      </w:r>
      <w:r>
        <w:rPr/>
        <w:t>model behavior and increasing user trust, as shown in prior applications within energy systems [7][8].</w:t>
      </w:r>
    </w:p>
    <w:p>
      <w:pPr>
        <w:pStyle w:val="BodyText"/>
        <w:spacing w:before="1"/>
        <w:ind w:right="97" w:firstLine="216"/>
      </w:pPr>
      <w:r>
        <w:rPr/>
        <w:t>The scope of this study focuses on SOH prediction for electric vehicle batteries, utilizing the NASA Battery Dataset. It emphasizes practical applicability</w:t>
      </w:r>
      <w:r>
        <w:rPr>
          <w:spacing w:val="-2"/>
        </w:rPr>
        <w:t> </w:t>
      </w:r>
      <w:r>
        <w:rPr/>
        <w:t>by</w:t>
      </w:r>
      <w:r>
        <w:rPr>
          <w:spacing w:val="-6"/>
        </w:rPr>
        <w:t> </w:t>
      </w:r>
      <w:r>
        <w:rPr/>
        <w:t>supporting diagnostics and predictive maintenance in real-world systems like EV powertrains and BMS infrastructure. By bridging the gap between high prediction accuracy and interpretability, the research contributes</w:t>
      </w:r>
      <w:r>
        <w:rPr>
          <w:spacing w:val="-2"/>
        </w:rPr>
        <w:t> </w:t>
      </w:r>
      <w:r>
        <w:rPr/>
        <w:t>a</w:t>
      </w:r>
      <w:r>
        <w:rPr>
          <w:spacing w:val="-3"/>
        </w:rPr>
        <w:t> </w:t>
      </w:r>
      <w:r>
        <w:rPr/>
        <w:t>data-driven and explainable</w:t>
      </w:r>
      <w:r>
        <w:rPr>
          <w:spacing w:val="-3"/>
        </w:rPr>
        <w:t> </w:t>
      </w:r>
      <w:r>
        <w:rPr/>
        <w:t>solution for intelligent battery health monitoring and management.</w:t>
      </w:r>
    </w:p>
    <w:p>
      <w:pPr>
        <w:pStyle w:val="BodyText"/>
        <w:spacing w:after="0"/>
        <w:sectPr>
          <w:pgSz w:w="11910" w:h="16840"/>
          <w:pgMar w:top="980" w:bottom="280" w:left="708" w:right="708"/>
          <w:cols w:num="2" w:equalWidth="0">
            <w:col w:w="5173" w:space="90"/>
            <w:col w:w="5231"/>
          </w:cols>
        </w:sectPr>
      </w:pPr>
    </w:p>
    <w:p>
      <w:pPr>
        <w:pStyle w:val="BodyText"/>
        <w:ind w:left="0"/>
        <w:jc w:val="left"/>
      </w:pPr>
    </w:p>
    <w:p>
      <w:pPr>
        <w:pStyle w:val="BodyText"/>
        <w:ind w:left="0"/>
        <w:jc w:val="left"/>
      </w:pPr>
    </w:p>
    <w:p>
      <w:pPr>
        <w:pStyle w:val="BodyText"/>
        <w:spacing w:before="88"/>
        <w:ind w:left="0"/>
        <w:jc w:val="left"/>
      </w:pPr>
    </w:p>
    <w:p>
      <w:pPr>
        <w:pStyle w:val="Heading1"/>
        <w:spacing w:line="240" w:lineRule="auto"/>
        <w:jc w:val="left"/>
      </w:pPr>
      <w:r>
        <w:rPr/>
        <w:t>Battery</w:t>
      </w:r>
      <w:r>
        <w:rPr>
          <w:spacing w:val="-5"/>
        </w:rPr>
        <w:t> </w:t>
      </w:r>
      <w:r>
        <w:rPr/>
        <w:t>State</w:t>
      </w:r>
      <w:r>
        <w:rPr>
          <w:spacing w:val="-6"/>
        </w:rPr>
        <w:t> </w:t>
      </w:r>
      <w:r>
        <w:rPr/>
        <w:t>of</w:t>
      </w:r>
      <w:r>
        <w:rPr>
          <w:spacing w:val="-2"/>
        </w:rPr>
        <w:t> </w:t>
      </w:r>
      <w:r>
        <w:rPr/>
        <w:t>Health</w:t>
      </w:r>
      <w:r>
        <w:rPr>
          <w:spacing w:val="-8"/>
        </w:rPr>
        <w:t> </w:t>
      </w:r>
      <w:r>
        <w:rPr>
          <w:spacing w:val="-4"/>
        </w:rPr>
        <w:t>(SOH)</w:t>
      </w:r>
    </w:p>
    <w:p>
      <w:pPr>
        <w:spacing w:line="240" w:lineRule="auto" w:before="0"/>
        <w:rPr>
          <w:b/>
          <w:sz w:val="16"/>
        </w:rPr>
      </w:pPr>
      <w:r>
        <w:rPr/>
        <w:br w:type="column"/>
      </w:r>
      <w:r>
        <w:rPr>
          <w:b/>
          <w:sz w:val="16"/>
        </w:rPr>
      </w:r>
    </w:p>
    <w:p>
      <w:pPr>
        <w:pStyle w:val="BodyText"/>
        <w:spacing w:before="117"/>
        <w:ind w:left="0"/>
        <w:jc w:val="left"/>
        <w:rPr>
          <w:b/>
          <w:sz w:val="16"/>
        </w:rPr>
      </w:pPr>
    </w:p>
    <w:p>
      <w:pPr>
        <w:pStyle w:val="Heading1"/>
        <w:numPr>
          <w:ilvl w:val="0"/>
          <w:numId w:val="1"/>
        </w:numPr>
        <w:tabs>
          <w:tab w:pos="404" w:val="left" w:leader="none"/>
        </w:tabs>
        <w:spacing w:line="240" w:lineRule="auto" w:before="0" w:after="0"/>
        <w:ind w:left="404" w:right="0" w:hanging="301"/>
        <w:jc w:val="left"/>
      </w:pPr>
      <w:r>
        <w:rPr>
          <w:smallCaps/>
          <w:spacing w:val="-2"/>
        </w:rPr>
        <w:t>Preliminaries</w:t>
      </w:r>
    </w:p>
    <w:p>
      <w:pPr>
        <w:pStyle w:val="BodyText"/>
        <w:spacing w:before="73"/>
        <w:jc w:val="left"/>
      </w:pPr>
      <w:r>
        <w:rPr/>
        <w:br w:type="column"/>
      </w:r>
      <w:r>
        <w:rPr/>
        <w:t>systems,</w:t>
      </w:r>
      <w:r>
        <w:rPr>
          <w:spacing w:val="40"/>
        </w:rPr>
        <w:t> </w:t>
      </w:r>
      <w:r>
        <w:rPr/>
        <w:t>explainable</w:t>
      </w:r>
      <w:r>
        <w:rPr>
          <w:spacing w:val="40"/>
        </w:rPr>
        <w:t> </w:t>
      </w:r>
      <w:r>
        <w:rPr/>
        <w:t>models</w:t>
      </w:r>
      <w:r>
        <w:rPr>
          <w:spacing w:val="40"/>
        </w:rPr>
        <w:t> </w:t>
      </w:r>
      <w:r>
        <w:rPr/>
        <w:t>help</w:t>
      </w:r>
      <w:r>
        <w:rPr>
          <w:spacing w:val="40"/>
        </w:rPr>
        <w:t> </w:t>
      </w:r>
      <w:r>
        <w:rPr/>
        <w:t>ensure</w:t>
      </w:r>
      <w:r>
        <w:rPr>
          <w:spacing w:val="40"/>
        </w:rPr>
        <w:t> </w:t>
      </w:r>
      <w:r>
        <w:rPr/>
        <w:t>that</w:t>
      </w:r>
      <w:r>
        <w:rPr>
          <w:spacing w:val="40"/>
        </w:rPr>
        <w:t> </w:t>
      </w:r>
      <w:r>
        <w:rPr/>
        <w:t>decisions</w:t>
      </w:r>
      <w:r>
        <w:rPr>
          <w:spacing w:val="40"/>
        </w:rPr>
        <w:t> </w:t>
      </w:r>
      <w:r>
        <w:rPr/>
        <w:t>are robust, auditable, and aligned with domain expertise.</w:t>
      </w:r>
    </w:p>
    <w:p>
      <w:pPr>
        <w:pStyle w:val="BodyText"/>
        <w:spacing w:after="0"/>
        <w:jc w:val="left"/>
        <w:sectPr>
          <w:pgSz w:w="11910" w:h="16840"/>
          <w:pgMar w:top="980" w:bottom="280" w:left="708" w:right="708"/>
          <w:cols w:num="3" w:equalWidth="0">
            <w:col w:w="2725" w:space="603"/>
            <w:col w:w="1787" w:space="148"/>
            <w:col w:w="5231"/>
          </w:cols>
        </w:sectPr>
      </w:pPr>
    </w:p>
    <w:p>
      <w:pPr>
        <w:pStyle w:val="BodyText"/>
        <w:ind w:right="38" w:firstLine="216"/>
      </w:pPr>
      <w:r>
        <w:rPr/>
        <w:drawing>
          <wp:anchor distT="0" distB="0" distL="0" distR="0" allowOverlap="1" layoutInCell="1" locked="0" behindDoc="0" simplePos="0" relativeHeight="15729152">
            <wp:simplePos x="0" y="0"/>
            <wp:positionH relativeFrom="page">
              <wp:posOffset>740770</wp:posOffset>
            </wp:positionH>
            <wp:positionV relativeFrom="paragraph">
              <wp:posOffset>471211</wp:posOffset>
            </wp:positionV>
            <wp:extent cx="2920210" cy="42965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2920210" cy="429655"/>
                    </a:xfrm>
                    <a:prstGeom prst="rect">
                      <a:avLst/>
                    </a:prstGeom>
                  </pic:spPr>
                </pic:pic>
              </a:graphicData>
            </a:graphic>
          </wp:anchor>
        </w:drawing>
      </w:r>
      <w:r>
        <w:rPr/>
        <w:t>The State of Health (SOH) of a battery is a quantitative measure of its current condition relative to its ideal or rated performance. It is typically defined as:</w:t>
      </w:r>
    </w:p>
    <w:p>
      <w:pPr>
        <w:spacing w:line="240" w:lineRule="auto" w:before="0"/>
        <w:rPr>
          <w:sz w:val="20"/>
        </w:rPr>
      </w:pPr>
      <w:r>
        <w:rPr/>
        <w:br w:type="column"/>
      </w:r>
      <w:r>
        <w:rPr>
          <w:sz w:val="20"/>
        </w:rPr>
      </w:r>
    </w:p>
    <w:p>
      <w:pPr>
        <w:pStyle w:val="BodyText"/>
        <w:ind w:left="0"/>
        <w:jc w:val="left"/>
      </w:pPr>
    </w:p>
    <w:p>
      <w:pPr>
        <w:pStyle w:val="BodyText"/>
        <w:spacing w:before="2"/>
        <w:ind w:left="0"/>
        <w:jc w:val="left"/>
      </w:pPr>
    </w:p>
    <w:p>
      <w:pPr>
        <w:pStyle w:val="ListParagraph"/>
        <w:numPr>
          <w:ilvl w:val="1"/>
          <w:numId w:val="1"/>
        </w:numPr>
        <w:tabs>
          <w:tab w:pos="341" w:val="left" w:leader="none"/>
        </w:tabs>
        <w:spacing w:line="240" w:lineRule="auto" w:before="1" w:after="0"/>
        <w:ind w:left="341" w:right="0" w:hanging="238"/>
        <w:jc w:val="left"/>
        <w:rPr>
          <w:b/>
          <w:i/>
          <w:sz w:val="20"/>
        </w:rPr>
      </w:pPr>
      <w:r>
        <w:rPr>
          <w:b/>
          <w:i/>
          <w:spacing w:val="-2"/>
          <w:sz w:val="20"/>
        </w:rPr>
        <w:t>Overview</w:t>
      </w:r>
    </w:p>
    <w:p>
      <w:pPr>
        <w:pStyle w:val="Heading1"/>
        <w:numPr>
          <w:ilvl w:val="0"/>
          <w:numId w:val="3"/>
        </w:numPr>
        <w:tabs>
          <w:tab w:pos="389" w:val="left" w:leader="none"/>
          <w:tab w:pos="454" w:val="left" w:leader="none"/>
        </w:tabs>
        <w:spacing w:line="235" w:lineRule="auto" w:before="172" w:after="0"/>
        <w:ind w:left="454" w:right="353" w:hanging="351"/>
        <w:jc w:val="left"/>
      </w:pPr>
      <w:r>
        <w:rPr>
          <w:b w:val="0"/>
        </w:rPr>
        <w:br w:type="column"/>
      </w:r>
      <w:r>
        <w:rPr>
          <w:smallCaps/>
          <w:spacing w:val="-2"/>
        </w:rPr>
        <w:t>Proposed</w:t>
      </w:r>
      <w:r>
        <w:rPr>
          <w:smallCaps/>
          <w:spacing w:val="40"/>
        </w:rPr>
        <w:t> </w:t>
      </w:r>
      <w:r>
        <w:rPr>
          <w:smallCaps/>
          <w:spacing w:val="-2"/>
        </w:rPr>
        <w:t>Method</w:t>
      </w:r>
    </w:p>
    <w:p>
      <w:pPr>
        <w:pStyle w:val="Heading1"/>
        <w:spacing w:after="0" w:line="235" w:lineRule="auto"/>
        <w:jc w:val="left"/>
        <w:sectPr>
          <w:type w:val="continuous"/>
          <w:pgSz w:w="11910" w:h="16840"/>
          <w:pgMar w:top="1120" w:bottom="280" w:left="708" w:right="708"/>
          <w:cols w:num="3" w:equalWidth="0">
            <w:col w:w="5162" w:space="100"/>
            <w:col w:w="1146" w:space="2442"/>
            <w:col w:w="1644"/>
          </w:cols>
        </w:sectPr>
      </w:pPr>
    </w:p>
    <w:p>
      <w:pPr>
        <w:pStyle w:val="BodyText"/>
        <w:ind w:left="0"/>
        <w:jc w:val="left"/>
        <w:rPr>
          <w:b/>
        </w:rPr>
      </w:pPr>
    </w:p>
    <w:p>
      <w:pPr>
        <w:pStyle w:val="BodyText"/>
        <w:spacing w:before="68"/>
        <w:ind w:left="0"/>
        <w:jc w:val="left"/>
        <w:rPr>
          <w:b/>
        </w:rPr>
      </w:pPr>
    </w:p>
    <w:p>
      <w:pPr>
        <w:pStyle w:val="BodyText"/>
        <w:ind w:right="44"/>
      </w:pPr>
      <w:r>
        <w:rPr/>
        <w:t>As a battery undergoes charge and discharge cycles, its capacity diminishes due to chemical degradation, electrode wear, and thermal effects. Monitoring SOH is crucial for ensuring the reliability and safety of battery systems, particularly in electric vehicles (EVs), where performance degradation can impact both driving range and system</w:t>
      </w:r>
      <w:r>
        <w:rPr>
          <w:spacing w:val="40"/>
        </w:rPr>
        <w:t> </w:t>
      </w:r>
      <w:r>
        <w:rPr>
          <w:spacing w:val="-2"/>
        </w:rPr>
        <w:t>stability.</w:t>
      </w:r>
    </w:p>
    <w:p>
      <w:pPr>
        <w:pStyle w:val="Heading1"/>
        <w:spacing w:before="3"/>
      </w:pPr>
      <w:r>
        <w:rPr/>
        <w:t>Dataset</w:t>
      </w:r>
      <w:r>
        <w:rPr>
          <w:spacing w:val="-6"/>
        </w:rPr>
        <w:t> </w:t>
      </w:r>
      <w:r>
        <w:rPr/>
        <w:t>and</w:t>
      </w:r>
      <w:r>
        <w:rPr>
          <w:spacing w:val="-1"/>
        </w:rPr>
        <w:t> </w:t>
      </w:r>
      <w:r>
        <w:rPr>
          <w:spacing w:val="-2"/>
        </w:rPr>
        <w:t>Features</w:t>
      </w:r>
    </w:p>
    <w:p>
      <w:pPr>
        <w:pStyle w:val="BodyText"/>
        <w:ind w:right="41" w:firstLine="216"/>
      </w:pPr>
      <w:r>
        <w:rPr/>
        <w:t>This study utilizes the NASA Battery Dataset, which consists of</w:t>
      </w:r>
      <w:r>
        <w:rPr>
          <w:spacing w:val="-1"/>
        </w:rPr>
        <w:t> </w:t>
      </w:r>
      <w:r>
        <w:rPr/>
        <w:t>time-series data collected during</w:t>
      </w:r>
      <w:r>
        <w:rPr>
          <w:spacing w:val="-1"/>
        </w:rPr>
        <w:t> </w:t>
      </w:r>
      <w:r>
        <w:rPr/>
        <w:t>repeated charging and discharging cycles of lithium-ion cells. Key variables include voltage, current, temperature, and cycle number.</w:t>
      </w:r>
      <w:r>
        <w:rPr>
          <w:spacing w:val="40"/>
        </w:rPr>
        <w:t> </w:t>
      </w:r>
      <w:r>
        <w:rPr/>
        <w:t>These parameters serve as the input features for predictive modeling of SOH, enabling the learning of degradation patterns under different operational conditions.</w:t>
      </w:r>
    </w:p>
    <w:p>
      <w:pPr>
        <w:pStyle w:val="Heading1"/>
        <w:spacing w:before="6"/>
      </w:pPr>
      <w:r>
        <w:rPr/>
        <w:t>Feature</w:t>
      </w:r>
      <w:r>
        <w:rPr>
          <w:spacing w:val="-5"/>
        </w:rPr>
        <w:t> </w:t>
      </w:r>
      <w:r>
        <w:rPr>
          <w:spacing w:val="-2"/>
        </w:rPr>
        <w:t>Engineering</w:t>
      </w:r>
    </w:p>
    <w:p>
      <w:pPr>
        <w:pStyle w:val="BodyText"/>
        <w:ind w:right="43" w:firstLine="216"/>
      </w:pPr>
      <w:r>
        <w:rPr/>
        <w:t>To</w:t>
      </w:r>
      <w:r>
        <w:rPr>
          <w:spacing w:val="-2"/>
        </w:rPr>
        <w:t> </w:t>
      </w:r>
      <w:r>
        <w:rPr/>
        <w:t>enhance model performance, a</w:t>
      </w:r>
      <w:r>
        <w:rPr>
          <w:spacing w:val="-5"/>
        </w:rPr>
        <w:t> </w:t>
      </w:r>
      <w:r>
        <w:rPr/>
        <w:t>range of</w:t>
      </w:r>
      <w:r>
        <w:rPr>
          <w:spacing w:val="-2"/>
        </w:rPr>
        <w:t> </w:t>
      </w:r>
      <w:r>
        <w:rPr/>
        <w:t>derived features is extracted from the raw dataset. These include statistical descriptors such as mean, maximum, and standard deviation, as well as cycle-level profiles and differential features (e.g., voltage and current changes over time). This preprocessing step enriches the feature space, allowing the model to better capture nonlinear and temporal degradation dynamics observed in battery systems [1][2].</w:t>
      </w:r>
    </w:p>
    <w:p>
      <w:pPr>
        <w:pStyle w:val="Heading1"/>
        <w:spacing w:before="2"/>
      </w:pPr>
      <w:r>
        <w:rPr/>
        <w:t>SHAP</w:t>
      </w:r>
      <w:r>
        <w:rPr>
          <w:spacing w:val="-8"/>
        </w:rPr>
        <w:t> </w:t>
      </w:r>
      <w:r>
        <w:rPr/>
        <w:t>(SHapley</w:t>
      </w:r>
      <w:r>
        <w:rPr>
          <w:spacing w:val="-8"/>
        </w:rPr>
        <w:t> </w:t>
      </w:r>
      <w:r>
        <w:rPr/>
        <w:t>Additive</w:t>
      </w:r>
      <w:r>
        <w:rPr>
          <w:spacing w:val="-7"/>
        </w:rPr>
        <w:t> </w:t>
      </w:r>
      <w:r>
        <w:rPr>
          <w:spacing w:val="-2"/>
        </w:rPr>
        <w:t>Explanations)</w:t>
      </w:r>
    </w:p>
    <w:p>
      <w:pPr>
        <w:pStyle w:val="BodyText"/>
        <w:ind w:right="44" w:firstLine="216"/>
      </w:pPr>
      <w:r>
        <w:rPr/>
        <w:t>SHAP</w:t>
      </w:r>
      <w:r>
        <w:rPr>
          <w:spacing w:val="-5"/>
        </w:rPr>
        <w:t> </w:t>
      </w:r>
      <w:r>
        <w:rPr/>
        <w:t>is</w:t>
      </w:r>
      <w:r>
        <w:rPr>
          <w:spacing w:val="-5"/>
        </w:rPr>
        <w:t> </w:t>
      </w:r>
      <w:r>
        <w:rPr/>
        <w:t>a</w:t>
      </w:r>
      <w:r>
        <w:rPr>
          <w:spacing w:val="-2"/>
        </w:rPr>
        <w:t> </w:t>
      </w:r>
      <w:r>
        <w:rPr/>
        <w:t>unified</w:t>
      </w:r>
      <w:r>
        <w:rPr>
          <w:spacing w:val="-4"/>
        </w:rPr>
        <w:t> </w:t>
      </w:r>
      <w:r>
        <w:rPr/>
        <w:t>framework</w:t>
      </w:r>
      <w:r>
        <w:rPr>
          <w:spacing w:val="-4"/>
        </w:rPr>
        <w:t> </w:t>
      </w:r>
      <w:r>
        <w:rPr/>
        <w:t>for interpreting</w:t>
      </w:r>
      <w:r>
        <w:rPr>
          <w:spacing w:val="-4"/>
        </w:rPr>
        <w:t> </w:t>
      </w:r>
      <w:r>
        <w:rPr/>
        <w:t>predictions</w:t>
      </w:r>
      <w:r>
        <w:rPr>
          <w:spacing w:val="-5"/>
        </w:rPr>
        <w:t> </w:t>
      </w:r>
      <w:r>
        <w:rPr/>
        <w:t>of machine learning models based on Shapley values from cooperative game theory [5]. It computes the contribution of each feature to a given prediction, providing both </w:t>
      </w:r>
      <w:r>
        <w:rPr>
          <w:b/>
        </w:rPr>
        <w:t>global interpretability </w:t>
      </w:r>
      <w:r>
        <w:rPr/>
        <w:t>(across the entire dataset) and </w:t>
      </w:r>
      <w:r>
        <w:rPr>
          <w:b/>
        </w:rPr>
        <w:t>local interpretability </w:t>
      </w:r>
      <w:r>
        <w:rPr/>
        <w:t>(specific to individual predictions). Visualization tools such as SHAP summary plots and force plots offer intuitive insights into the model's behavior and decision process, making it valuable in critical domains like battery</w:t>
      </w:r>
      <w:r>
        <w:rPr>
          <w:spacing w:val="-7"/>
        </w:rPr>
        <w:t> </w:t>
      </w:r>
      <w:r>
        <w:rPr/>
        <w:t>diagnostics.</w:t>
      </w:r>
    </w:p>
    <w:p>
      <w:pPr>
        <w:pStyle w:val="Heading1"/>
        <w:spacing w:before="3"/>
      </w:pPr>
      <w:r>
        <w:rPr/>
        <w:t>LIME</w:t>
      </w:r>
      <w:r>
        <w:rPr>
          <w:spacing w:val="-11"/>
        </w:rPr>
        <w:t> </w:t>
      </w:r>
      <w:r>
        <w:rPr/>
        <w:t>(Local</w:t>
      </w:r>
      <w:r>
        <w:rPr>
          <w:spacing w:val="-8"/>
        </w:rPr>
        <w:t> </w:t>
      </w:r>
      <w:r>
        <w:rPr/>
        <w:t>Interpretable</w:t>
      </w:r>
      <w:r>
        <w:rPr>
          <w:spacing w:val="-12"/>
        </w:rPr>
        <w:t> </w:t>
      </w:r>
      <w:r>
        <w:rPr/>
        <w:t>Model-Agnostic</w:t>
      </w:r>
      <w:r>
        <w:rPr>
          <w:spacing w:val="-4"/>
        </w:rPr>
        <w:t> </w:t>
      </w:r>
      <w:r>
        <w:rPr>
          <w:spacing w:val="-2"/>
        </w:rPr>
        <w:t>Explanations)</w:t>
      </w:r>
    </w:p>
    <w:p>
      <w:pPr>
        <w:pStyle w:val="BodyText"/>
        <w:ind w:right="38" w:firstLine="216"/>
      </w:pPr>
      <w:r>
        <w:rPr/>
        <w:t>LIME is another widely-used model-agnostic interpretability method that explains predictions by fitting an interpretable surrogate model locally around each prediction instance [6]. By perturbing input values and observing</w:t>
      </w:r>
      <w:r>
        <w:rPr>
          <w:spacing w:val="40"/>
        </w:rPr>
        <w:t> </w:t>
      </w:r>
      <w:r>
        <w:rPr/>
        <w:t>changes in output, LIME approximates complex model behavior using simple linear models. This allows users to identify which features were most influential in generating a particular output, offering transparency into even highly non- linear or black-box algorithms.</w:t>
      </w:r>
    </w:p>
    <w:p>
      <w:pPr>
        <w:pStyle w:val="Heading1"/>
        <w:spacing w:before="2"/>
      </w:pPr>
      <w:r>
        <w:rPr/>
        <w:t>Model</w:t>
      </w:r>
      <w:r>
        <w:rPr>
          <w:spacing w:val="-1"/>
        </w:rPr>
        <w:t> </w:t>
      </w:r>
      <w:r>
        <w:rPr>
          <w:spacing w:val="-2"/>
        </w:rPr>
        <w:t>Interpretability</w:t>
      </w:r>
    </w:p>
    <w:p>
      <w:pPr>
        <w:pStyle w:val="BodyText"/>
        <w:ind w:right="46" w:firstLine="216"/>
      </w:pPr>
      <w:r>
        <w:rPr/>
        <w:t>Integrating SHAP and LIME into the modeling process brings critical interpretability to otherwise opaque machine learning techniques such as Random Forests, Gradient Boosting, and</w:t>
      </w:r>
      <w:r>
        <w:rPr>
          <w:spacing w:val="-5"/>
        </w:rPr>
        <w:t> </w:t>
      </w:r>
      <w:r>
        <w:rPr/>
        <w:t>neural networks [3][4]. These methods</w:t>
      </w:r>
      <w:r>
        <w:rPr>
          <w:spacing w:val="-2"/>
        </w:rPr>
        <w:t> </w:t>
      </w:r>
      <w:r>
        <w:rPr/>
        <w:t>not only improve stakeholder trust in the predictions but also support actionable insights in battery health management. Particularly in</w:t>
      </w:r>
      <w:r>
        <w:rPr>
          <w:spacing w:val="57"/>
        </w:rPr>
        <w:t> </w:t>
      </w:r>
      <w:r>
        <w:rPr/>
        <w:t>safety-critical</w:t>
      </w:r>
      <w:r>
        <w:rPr>
          <w:spacing w:val="46"/>
        </w:rPr>
        <w:t> </w:t>
      </w:r>
      <w:r>
        <w:rPr/>
        <w:t>applications</w:t>
      </w:r>
      <w:r>
        <w:rPr>
          <w:spacing w:val="47"/>
        </w:rPr>
        <w:t> </w:t>
      </w:r>
      <w:r>
        <w:rPr/>
        <w:t>like</w:t>
      </w:r>
      <w:r>
        <w:rPr>
          <w:spacing w:val="51"/>
        </w:rPr>
        <w:t> </w:t>
      </w:r>
      <w:r>
        <w:rPr/>
        <w:t>EVs</w:t>
      </w:r>
      <w:r>
        <w:rPr>
          <w:spacing w:val="47"/>
        </w:rPr>
        <w:t> </w:t>
      </w:r>
      <w:r>
        <w:rPr/>
        <w:t>and</w:t>
      </w:r>
      <w:r>
        <w:rPr>
          <w:spacing w:val="48"/>
        </w:rPr>
        <w:t> </w:t>
      </w:r>
      <w:r>
        <w:rPr/>
        <w:t>energy</w:t>
      </w:r>
      <w:r>
        <w:rPr>
          <w:spacing w:val="45"/>
        </w:rPr>
        <w:t> </w:t>
      </w:r>
      <w:r>
        <w:rPr>
          <w:spacing w:val="-2"/>
        </w:rPr>
        <w:t>storage</w:t>
      </w:r>
    </w:p>
    <w:p>
      <w:pPr>
        <w:pStyle w:val="BodyText"/>
        <w:ind w:right="97" w:firstLine="216"/>
      </w:pPr>
      <w:r>
        <w:rPr/>
        <w:br w:type="column"/>
      </w:r>
      <w:r>
        <w:rPr/>
        <w:t>Given time-series battery data X</w:t>
      </w:r>
      <w:r>
        <w:rPr>
          <w:rFonts w:ascii="Cambria Math" w:hAnsi="Cambria Math"/>
        </w:rPr>
        <w:t>∈</w:t>
      </w:r>
      <w:r>
        <w:rPr/>
        <w:t>R^T×F, where T denotes the number of time steps and FFF the number of features</w:t>
      </w:r>
      <w:r>
        <w:rPr>
          <w:spacing w:val="40"/>
        </w:rPr>
        <w:t> </w:t>
      </w:r>
      <w:r>
        <w:rPr/>
        <w:t>(such as voltage, current, and temperature), the proposed model follows a structured pipeline to predict the battery's State of Health (SOH). This includes:</w:t>
      </w:r>
    </w:p>
    <w:p>
      <w:pPr>
        <w:pStyle w:val="ListParagraph"/>
        <w:numPr>
          <w:ilvl w:val="1"/>
          <w:numId w:val="3"/>
        </w:numPr>
        <w:tabs>
          <w:tab w:pos="823" w:val="left" w:leader="none"/>
        </w:tabs>
        <w:spacing w:line="240" w:lineRule="auto" w:before="0" w:after="0"/>
        <w:ind w:left="823" w:right="93" w:hanging="360"/>
        <w:jc w:val="both"/>
        <w:rPr>
          <w:sz w:val="20"/>
        </w:rPr>
      </w:pPr>
      <w:r>
        <w:rPr>
          <w:sz w:val="20"/>
        </w:rPr>
        <w:t>Segmenting sequential battery measurements using a </w:t>
      </w:r>
      <w:r>
        <w:rPr>
          <w:b/>
          <w:sz w:val="20"/>
        </w:rPr>
        <w:t>sliding window </w:t>
      </w:r>
      <w:r>
        <w:rPr>
          <w:sz w:val="20"/>
        </w:rPr>
        <w:t>to create temporal segments appropriate for deep learning models.</w:t>
      </w:r>
    </w:p>
    <w:p>
      <w:pPr>
        <w:pStyle w:val="ListParagraph"/>
        <w:numPr>
          <w:ilvl w:val="1"/>
          <w:numId w:val="3"/>
        </w:numPr>
        <w:tabs>
          <w:tab w:pos="823" w:val="left" w:leader="none"/>
        </w:tabs>
        <w:spacing w:line="240" w:lineRule="auto" w:before="0" w:after="0"/>
        <w:ind w:left="823" w:right="90" w:hanging="360"/>
        <w:jc w:val="both"/>
        <w:rPr>
          <w:sz w:val="20"/>
        </w:rPr>
      </w:pPr>
      <w:r>
        <w:rPr>
          <w:sz w:val="20"/>
        </w:rPr>
        <w:t>Utilizing a </w:t>
      </w:r>
      <w:r>
        <w:rPr>
          <w:b/>
          <w:sz w:val="20"/>
        </w:rPr>
        <w:t>CNN-LSTM architecture </w:t>
      </w:r>
      <w:r>
        <w:rPr>
          <w:sz w:val="20"/>
        </w:rPr>
        <w:t>to capture</w:t>
      </w:r>
      <w:r>
        <w:rPr>
          <w:spacing w:val="80"/>
          <w:sz w:val="20"/>
        </w:rPr>
        <w:t> </w:t>
      </w:r>
      <w:r>
        <w:rPr>
          <w:sz w:val="20"/>
        </w:rPr>
        <w:t>both localized feature interactions (via CNN) and long-term temporal dependencies (via LSTM).</w:t>
      </w:r>
    </w:p>
    <w:p>
      <w:pPr>
        <w:pStyle w:val="BodyText"/>
        <w:ind w:left="821"/>
        <w:jc w:val="left"/>
      </w:pPr>
      <w:r>
        <w:rPr/>
        <w:drawing>
          <wp:inline distT="0" distB="0" distL="0" distR="0">
            <wp:extent cx="2770149" cy="3456146"/>
            <wp:effectExtent l="0" t="0" r="0" b="0"/>
            <wp:docPr id="2" name="Image 2"/>
            <wp:cNvGraphicFramePr>
              <a:graphicFrameLocks/>
            </wp:cNvGraphicFramePr>
            <a:graphic>
              <a:graphicData uri="http://schemas.openxmlformats.org/drawingml/2006/picture">
                <pic:pic>
                  <pic:nvPicPr>
                    <pic:cNvPr id="2" name="Image 2"/>
                    <pic:cNvPicPr/>
                  </pic:nvPicPr>
                  <pic:blipFill>
                    <a:blip r:embed="rId10" cstate="print"/>
                    <a:stretch>
                      <a:fillRect/>
                    </a:stretch>
                  </pic:blipFill>
                  <pic:spPr>
                    <a:xfrm>
                      <a:off x="0" y="0"/>
                      <a:ext cx="2770149" cy="3456146"/>
                    </a:xfrm>
                    <a:prstGeom prst="rect">
                      <a:avLst/>
                    </a:prstGeom>
                  </pic:spPr>
                </pic:pic>
              </a:graphicData>
            </a:graphic>
          </wp:inline>
        </w:drawing>
      </w:r>
      <w:r>
        <w:rPr/>
      </w:r>
    </w:p>
    <w:p>
      <w:pPr>
        <w:pStyle w:val="ListParagraph"/>
        <w:numPr>
          <w:ilvl w:val="1"/>
          <w:numId w:val="3"/>
        </w:numPr>
        <w:tabs>
          <w:tab w:pos="823" w:val="left" w:leader="none"/>
        </w:tabs>
        <w:spacing w:line="240" w:lineRule="auto" w:before="171" w:after="0"/>
        <w:ind w:left="823" w:right="92" w:hanging="360"/>
        <w:jc w:val="both"/>
        <w:rPr>
          <w:sz w:val="20"/>
        </w:rPr>
      </w:pPr>
      <w:r>
        <w:rPr>
          <w:sz w:val="20"/>
        </w:rPr>
        <w:t>Applying </w:t>
      </w:r>
      <w:r>
        <w:rPr>
          <w:b/>
          <w:sz w:val="20"/>
        </w:rPr>
        <w:t>explainable AI (XAI) </w:t>
      </w:r>
      <w:r>
        <w:rPr>
          <w:sz w:val="20"/>
        </w:rPr>
        <w:t>techniques—SHAP and</w:t>
      </w:r>
      <w:r>
        <w:rPr>
          <w:spacing w:val="-3"/>
          <w:sz w:val="20"/>
        </w:rPr>
        <w:t> </w:t>
      </w:r>
      <w:r>
        <w:rPr>
          <w:sz w:val="20"/>
        </w:rPr>
        <w:t>LIME—to</w:t>
      </w:r>
      <w:r>
        <w:rPr>
          <w:spacing w:val="-8"/>
          <w:sz w:val="20"/>
        </w:rPr>
        <w:t> </w:t>
      </w:r>
      <w:r>
        <w:rPr>
          <w:sz w:val="20"/>
        </w:rPr>
        <w:t>interpret</w:t>
      </w:r>
      <w:r>
        <w:rPr>
          <w:spacing w:val="-6"/>
          <w:sz w:val="20"/>
        </w:rPr>
        <w:t> </w:t>
      </w:r>
      <w:r>
        <w:rPr>
          <w:sz w:val="20"/>
        </w:rPr>
        <w:t>model</w:t>
      </w:r>
      <w:r>
        <w:rPr>
          <w:spacing w:val="-1"/>
          <w:sz w:val="20"/>
        </w:rPr>
        <w:t> </w:t>
      </w:r>
      <w:r>
        <w:rPr>
          <w:sz w:val="20"/>
        </w:rPr>
        <w:t>decisions</w:t>
      </w:r>
      <w:r>
        <w:rPr>
          <w:spacing w:val="-4"/>
          <w:sz w:val="20"/>
        </w:rPr>
        <w:t> </w:t>
      </w:r>
      <w:r>
        <w:rPr>
          <w:sz w:val="20"/>
        </w:rPr>
        <w:t>and</w:t>
      </w:r>
      <w:r>
        <w:rPr>
          <w:spacing w:val="-3"/>
          <w:sz w:val="20"/>
        </w:rPr>
        <w:t> </w:t>
      </w:r>
      <w:r>
        <w:rPr>
          <w:sz w:val="20"/>
        </w:rPr>
        <w:t>enhance </w:t>
      </w:r>
      <w:r>
        <w:rPr>
          <w:spacing w:val="-2"/>
          <w:sz w:val="20"/>
        </w:rPr>
        <w:t>transparency.</w:t>
      </w:r>
    </w:p>
    <w:p>
      <w:pPr>
        <w:pStyle w:val="BodyText"/>
        <w:spacing w:before="1"/>
        <w:ind w:right="95" w:firstLine="216"/>
      </w:pPr>
      <w:r>
        <w:rPr/>
        <w:t>By combining CNN's pattern recognition capabilities with LSTM's sequential memory, the model effectively captures</w:t>
      </w:r>
      <w:r>
        <w:rPr>
          <w:spacing w:val="40"/>
        </w:rPr>
        <w:t> </w:t>
      </w:r>
      <w:r>
        <w:rPr/>
        <w:t>the nuanced degradation behavior of batteries. The final feature-state</w:t>
      </w:r>
      <w:r>
        <w:rPr>
          <w:spacing w:val="69"/>
        </w:rPr>
        <w:t>    </w:t>
      </w:r>
      <w:r>
        <w:rPr/>
        <w:t>representation</w:t>
      </w:r>
      <w:r>
        <w:rPr>
          <w:spacing w:val="71"/>
        </w:rPr>
        <w:t>    </w:t>
      </w:r>
      <w:r>
        <w:rPr/>
        <w:t>is</w:t>
      </w:r>
      <w:r>
        <w:rPr>
          <w:spacing w:val="70"/>
        </w:rPr>
        <w:t>    </w:t>
      </w:r>
      <w:r>
        <w:rPr/>
        <w:t>denoted</w:t>
      </w:r>
      <w:r>
        <w:rPr>
          <w:spacing w:val="71"/>
        </w:rPr>
        <w:t>    </w:t>
      </w:r>
      <w:r>
        <w:rPr>
          <w:spacing w:val="-5"/>
        </w:rPr>
        <w:t>as</w:t>
      </w:r>
    </w:p>
    <w:p>
      <w:pPr>
        <w:pStyle w:val="BodyText"/>
        <w:spacing w:before="9"/>
        <w:ind w:left="0"/>
        <w:jc w:val="left"/>
        <w:rPr>
          <w:sz w:val="7"/>
        </w:rPr>
      </w:pPr>
      <w:r>
        <w:rPr>
          <w:sz w:val="7"/>
        </w:rPr>
        <w:drawing>
          <wp:anchor distT="0" distB="0" distL="0" distR="0" allowOverlap="1" layoutInCell="1" locked="0" behindDoc="1" simplePos="0" relativeHeight="487587840">
            <wp:simplePos x="0" y="0"/>
            <wp:positionH relativeFrom="page">
              <wp:posOffset>3986967</wp:posOffset>
            </wp:positionH>
            <wp:positionV relativeFrom="paragraph">
              <wp:posOffset>72412</wp:posOffset>
            </wp:positionV>
            <wp:extent cx="2983838" cy="29679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1" cstate="print"/>
                    <a:stretch>
                      <a:fillRect/>
                    </a:stretch>
                  </pic:blipFill>
                  <pic:spPr>
                    <a:xfrm>
                      <a:off x="0" y="0"/>
                      <a:ext cx="2983838" cy="296799"/>
                    </a:xfrm>
                    <a:prstGeom prst="rect">
                      <a:avLst/>
                    </a:prstGeom>
                  </pic:spPr>
                </pic:pic>
              </a:graphicData>
            </a:graphic>
          </wp:anchor>
        </w:drawing>
      </w:r>
    </w:p>
    <w:p>
      <w:pPr>
        <w:pStyle w:val="BodyText"/>
        <w:spacing w:before="40"/>
        <w:ind w:right="95"/>
      </w:pPr>
      <w:r>
        <w:rPr/>
        <w:t>where y1 is the principal eigenvector reflecting temporal </w:t>
      </w:r>
      <w:r>
        <w:rPr>
          <w:spacing w:val="-2"/>
        </w:rPr>
        <w:t>salience.</w:t>
      </w:r>
    </w:p>
    <w:p>
      <w:pPr>
        <w:pStyle w:val="BodyText"/>
        <w:spacing w:before="6"/>
        <w:ind w:left="0"/>
        <w:jc w:val="left"/>
      </w:pPr>
    </w:p>
    <w:p>
      <w:pPr>
        <w:pStyle w:val="Heading1"/>
        <w:numPr>
          <w:ilvl w:val="1"/>
          <w:numId w:val="1"/>
        </w:numPr>
        <w:tabs>
          <w:tab w:pos="341" w:val="left" w:leader="none"/>
        </w:tabs>
        <w:spacing w:line="228" w:lineRule="exact" w:before="0" w:after="0"/>
        <w:ind w:left="341" w:right="0" w:hanging="238"/>
        <w:jc w:val="left"/>
      </w:pPr>
      <w:r>
        <w:rPr/>
        <w:t>Feature</w:t>
      </w:r>
      <w:r>
        <w:rPr>
          <w:spacing w:val="-9"/>
        </w:rPr>
        <w:t> </w:t>
      </w:r>
      <w:r>
        <w:rPr/>
        <w:t>Processing</w:t>
      </w:r>
      <w:r>
        <w:rPr>
          <w:spacing w:val="-13"/>
        </w:rPr>
        <w:t> </w:t>
      </w:r>
      <w:r>
        <w:rPr/>
        <w:t>Using</w:t>
      </w:r>
      <w:r>
        <w:rPr>
          <w:spacing w:val="-12"/>
        </w:rPr>
        <w:t> </w:t>
      </w:r>
      <w:r>
        <w:rPr/>
        <w:t>CNN-</w:t>
      </w:r>
      <w:r>
        <w:rPr>
          <w:spacing w:val="-4"/>
        </w:rPr>
        <w:t>LSTM</w:t>
      </w:r>
    </w:p>
    <w:p>
      <w:pPr>
        <w:pStyle w:val="BodyText"/>
        <w:ind w:right="90" w:firstLine="216"/>
      </w:pPr>
      <w:r>
        <w:rPr/>
        <w:t>Unlike flat feature approaches, the CNN-LSTM framework enables selective attention to temporal trends and electrochemical patterns in battery data:</w:t>
      </w:r>
    </w:p>
    <w:p>
      <w:pPr>
        <w:pStyle w:val="Heading1"/>
        <w:spacing w:line="240" w:lineRule="auto"/>
      </w:pPr>
      <w:r>
        <w:rPr/>
        <w:t>CNN</w:t>
      </w:r>
      <w:r>
        <w:rPr>
          <w:spacing w:val="-5"/>
        </w:rPr>
        <w:t> </w:t>
      </w:r>
      <w:r>
        <w:rPr/>
        <w:t>Layers</w:t>
      </w:r>
      <w:r>
        <w:rPr>
          <w:spacing w:val="-4"/>
        </w:rPr>
        <w:t> </w:t>
      </w:r>
      <w:r>
        <w:rPr/>
        <w:t>for</w:t>
      </w:r>
      <w:r>
        <w:rPr>
          <w:spacing w:val="-6"/>
        </w:rPr>
        <w:t> </w:t>
      </w:r>
      <w:r>
        <w:rPr/>
        <w:t>Local</w:t>
      </w:r>
      <w:r>
        <w:rPr>
          <w:spacing w:val="-6"/>
        </w:rPr>
        <w:t> </w:t>
      </w:r>
      <w:r>
        <w:rPr/>
        <w:t>Feature</w:t>
      </w:r>
      <w:r>
        <w:rPr>
          <w:spacing w:val="-5"/>
        </w:rPr>
        <w:t> </w:t>
      </w:r>
      <w:r>
        <w:rPr>
          <w:spacing w:val="-2"/>
        </w:rPr>
        <w:t>Extraction</w:t>
      </w:r>
    </w:p>
    <w:p>
      <w:pPr>
        <w:pStyle w:val="Heading1"/>
        <w:spacing w:after="0" w:line="240" w:lineRule="auto"/>
        <w:sectPr>
          <w:type w:val="continuous"/>
          <w:pgSz w:w="11910" w:h="16840"/>
          <w:pgMar w:top="1120" w:bottom="280" w:left="708" w:right="708"/>
          <w:cols w:num="2" w:equalWidth="0">
            <w:col w:w="5176" w:space="86"/>
            <w:col w:w="5232"/>
          </w:cols>
        </w:sectPr>
      </w:pPr>
    </w:p>
    <w:p>
      <w:pPr>
        <w:pStyle w:val="BodyText"/>
        <w:spacing w:before="73"/>
        <w:ind w:right="44" w:firstLine="216"/>
      </w:pPr>
      <w:r>
        <w:rPr/>
        <w:t>Convolutional layers scan across the input sequences to extract</w:t>
      </w:r>
      <w:r>
        <w:rPr>
          <w:spacing w:val="-6"/>
        </w:rPr>
        <w:t> </w:t>
      </w:r>
      <w:r>
        <w:rPr/>
        <w:t>local</w:t>
      </w:r>
      <w:r>
        <w:rPr>
          <w:spacing w:val="-1"/>
        </w:rPr>
        <w:t> </w:t>
      </w:r>
      <w:r>
        <w:rPr/>
        <w:t>signal</w:t>
      </w:r>
      <w:r>
        <w:rPr>
          <w:spacing w:val="-6"/>
        </w:rPr>
        <w:t> </w:t>
      </w:r>
      <w:r>
        <w:rPr/>
        <w:t>patterns—such</w:t>
      </w:r>
      <w:r>
        <w:rPr>
          <w:spacing w:val="-3"/>
        </w:rPr>
        <w:t> </w:t>
      </w:r>
      <w:r>
        <w:rPr/>
        <w:t>as</w:t>
      </w:r>
      <w:r>
        <w:rPr>
          <w:spacing w:val="-4"/>
        </w:rPr>
        <w:t> </w:t>
      </w:r>
      <w:r>
        <w:rPr/>
        <w:t>spikes</w:t>
      </w:r>
      <w:r>
        <w:rPr>
          <w:spacing w:val="-4"/>
        </w:rPr>
        <w:t> </w:t>
      </w:r>
      <w:r>
        <w:rPr/>
        <w:t>or</w:t>
      </w:r>
      <w:r>
        <w:rPr>
          <w:spacing w:val="-3"/>
        </w:rPr>
        <w:t> </w:t>
      </w:r>
      <w:r>
        <w:rPr/>
        <w:t>dips</w:t>
      </w:r>
      <w:r>
        <w:rPr>
          <w:spacing w:val="-9"/>
        </w:rPr>
        <w:t> </w:t>
      </w:r>
      <w:r>
        <w:rPr/>
        <w:t>in</w:t>
      </w:r>
      <w:r>
        <w:rPr>
          <w:spacing w:val="-3"/>
        </w:rPr>
        <w:t> </w:t>
      </w:r>
      <w:r>
        <w:rPr/>
        <w:t>voltage, current, and temperature.</w:t>
      </w:r>
    </w:p>
    <w:p>
      <w:pPr>
        <w:pStyle w:val="BodyText"/>
        <w:spacing w:before="1"/>
        <w:ind w:left="319"/>
      </w:pPr>
      <w:r>
        <w:rPr/>
        <w:t>The</w:t>
      </w:r>
      <w:r>
        <w:rPr>
          <w:spacing w:val="56"/>
        </w:rPr>
        <w:t>   </w:t>
      </w:r>
      <w:r>
        <w:rPr/>
        <w:t>resulting</w:t>
      </w:r>
      <w:r>
        <w:rPr>
          <w:spacing w:val="57"/>
        </w:rPr>
        <w:t>   </w:t>
      </w:r>
      <w:r>
        <w:rPr/>
        <w:t>feature</w:t>
      </w:r>
      <w:r>
        <w:rPr>
          <w:spacing w:val="57"/>
        </w:rPr>
        <w:t>   </w:t>
      </w:r>
      <w:r>
        <w:rPr/>
        <w:t>map</w:t>
      </w:r>
      <w:r>
        <w:rPr>
          <w:spacing w:val="57"/>
        </w:rPr>
        <w:t>   </w:t>
      </w:r>
      <w:r>
        <w:rPr/>
        <w:t>is</w:t>
      </w:r>
      <w:r>
        <w:rPr>
          <w:spacing w:val="57"/>
        </w:rPr>
        <w:t>   </w:t>
      </w:r>
      <w:r>
        <w:rPr/>
        <w:t>denoted</w:t>
      </w:r>
      <w:r>
        <w:rPr>
          <w:spacing w:val="57"/>
        </w:rPr>
        <w:t>   </w:t>
      </w:r>
      <w:r>
        <w:rPr>
          <w:spacing w:val="-5"/>
        </w:rPr>
        <w:t>as</w:t>
      </w:r>
    </w:p>
    <w:p>
      <w:pPr>
        <w:pStyle w:val="BodyText"/>
        <w:spacing w:before="4"/>
        <w:ind w:left="0"/>
        <w:jc w:val="left"/>
        <w:rPr>
          <w:sz w:val="5"/>
        </w:rPr>
      </w:pPr>
      <w:r>
        <w:rPr>
          <w:sz w:val="5"/>
        </w:rPr>
        <w:drawing>
          <wp:anchor distT="0" distB="0" distL="0" distR="0" allowOverlap="1" layoutInCell="1" locked="0" behindDoc="1" simplePos="0" relativeHeight="487588864">
            <wp:simplePos x="0" y="0"/>
            <wp:positionH relativeFrom="page">
              <wp:posOffset>546766</wp:posOffset>
            </wp:positionH>
            <wp:positionV relativeFrom="paragraph">
              <wp:posOffset>54854</wp:posOffset>
            </wp:positionV>
            <wp:extent cx="1911380" cy="326898"/>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2" cstate="print"/>
                    <a:stretch>
                      <a:fillRect/>
                    </a:stretch>
                  </pic:blipFill>
                  <pic:spPr>
                    <a:xfrm>
                      <a:off x="0" y="0"/>
                      <a:ext cx="1911380" cy="326898"/>
                    </a:xfrm>
                    <a:prstGeom prst="rect">
                      <a:avLst/>
                    </a:prstGeom>
                  </pic:spPr>
                </pic:pic>
              </a:graphicData>
            </a:graphic>
          </wp:anchor>
        </w:drawing>
      </w:r>
    </w:p>
    <w:p>
      <w:pPr>
        <w:pStyle w:val="BodyText"/>
        <w:spacing w:before="76"/>
        <w:ind w:right="38"/>
      </w:pPr>
      <w:r>
        <w:rPr/>
        <w:t>where C is the number of output channels, and T′ is the reduced time dimension after pooling.</w:t>
      </w:r>
    </w:p>
    <w:p>
      <w:pPr>
        <w:pStyle w:val="Heading1"/>
        <w:spacing w:before="6"/>
      </w:pPr>
      <w:r>
        <w:rPr/>
        <w:t>LSTM</w:t>
      </w:r>
      <w:r>
        <w:rPr>
          <w:spacing w:val="-8"/>
        </w:rPr>
        <w:t> </w:t>
      </w:r>
      <w:r>
        <w:rPr/>
        <w:t>Layers</w:t>
      </w:r>
      <w:r>
        <w:rPr>
          <w:spacing w:val="-11"/>
        </w:rPr>
        <w:t> </w:t>
      </w:r>
      <w:r>
        <w:rPr/>
        <w:t>for</w:t>
      </w:r>
      <w:r>
        <w:rPr>
          <w:spacing w:val="-4"/>
        </w:rPr>
        <w:t> </w:t>
      </w:r>
      <w:r>
        <w:rPr/>
        <w:t>Capturing</w:t>
      </w:r>
      <w:r>
        <w:rPr>
          <w:spacing w:val="-5"/>
        </w:rPr>
        <w:t> </w:t>
      </w:r>
      <w:r>
        <w:rPr/>
        <w:t>Temporal</w:t>
      </w:r>
      <w:r>
        <w:rPr>
          <w:spacing w:val="-3"/>
        </w:rPr>
        <w:t> </w:t>
      </w:r>
      <w:r>
        <w:rPr>
          <w:spacing w:val="-2"/>
        </w:rPr>
        <w:t>Dynamics</w:t>
      </w:r>
    </w:p>
    <w:p>
      <w:pPr>
        <w:pStyle w:val="BodyText"/>
        <w:ind w:right="39" w:firstLine="216"/>
        <w:jc w:val="right"/>
      </w:pPr>
      <w:r>
        <w:rPr/>
        <w:t>The feature map from CNN layers is fed into LSTM units</w:t>
      </w:r>
      <w:r>
        <w:rPr>
          <w:spacing w:val="40"/>
        </w:rPr>
        <w:t> </w:t>
      </w:r>
      <w:r>
        <w:rPr/>
        <w:t>to</w:t>
      </w:r>
      <w:r>
        <w:rPr>
          <w:spacing w:val="-4"/>
        </w:rPr>
        <w:t> </w:t>
      </w:r>
      <w:r>
        <w:rPr/>
        <w:t>learn temporal</w:t>
      </w:r>
      <w:r>
        <w:rPr>
          <w:spacing w:val="-7"/>
        </w:rPr>
        <w:t> </w:t>
      </w:r>
      <w:r>
        <w:rPr/>
        <w:t>relationships</w:t>
      </w:r>
      <w:r>
        <w:rPr>
          <w:spacing w:val="-5"/>
        </w:rPr>
        <w:t> </w:t>
      </w:r>
      <w:r>
        <w:rPr/>
        <w:t>across charge-discharge</w:t>
      </w:r>
      <w:r>
        <w:rPr>
          <w:spacing w:val="-2"/>
        </w:rPr>
        <w:t> </w:t>
      </w:r>
      <w:r>
        <w:rPr/>
        <w:t>cycles. The</w:t>
      </w:r>
      <w:r>
        <w:rPr>
          <w:spacing w:val="40"/>
        </w:rPr>
        <w:t> </w:t>
      </w:r>
      <w:r>
        <w:rPr/>
        <w:t>LSTM output</w:t>
      </w:r>
      <w:r>
        <w:rPr>
          <w:spacing w:val="40"/>
        </w:rPr>
        <w:t> </w:t>
      </w:r>
      <w:r>
        <w:rPr/>
        <w:t>encapsulates</w:t>
      </w:r>
      <w:r>
        <w:rPr>
          <w:spacing w:val="40"/>
        </w:rPr>
        <w:t> </w:t>
      </w:r>
      <w:r>
        <w:rPr/>
        <w:t>both</w:t>
      </w:r>
      <w:r>
        <w:rPr>
          <w:spacing w:val="40"/>
        </w:rPr>
        <w:t> </w:t>
      </w:r>
      <w:r>
        <w:rPr/>
        <w:t>short-term</w:t>
      </w:r>
      <w:r>
        <w:rPr>
          <w:spacing w:val="40"/>
        </w:rPr>
        <w:t> </w:t>
      </w:r>
      <w:r>
        <w:rPr/>
        <w:t>and long- term</w:t>
      </w:r>
      <w:r>
        <w:rPr>
          <w:spacing w:val="65"/>
        </w:rPr>
        <w:t> </w:t>
      </w:r>
      <w:r>
        <w:rPr/>
        <w:t>memory</w:t>
      </w:r>
      <w:r>
        <w:rPr>
          <w:spacing w:val="59"/>
        </w:rPr>
        <w:t> </w:t>
      </w:r>
      <w:r>
        <w:rPr/>
        <w:t>of</w:t>
      </w:r>
      <w:r>
        <w:rPr>
          <w:spacing w:val="69"/>
        </w:rPr>
        <w:t> </w:t>
      </w:r>
      <w:r>
        <w:rPr/>
        <w:t>battery</w:t>
      </w:r>
      <w:r>
        <w:rPr>
          <w:spacing w:val="59"/>
        </w:rPr>
        <w:t> </w:t>
      </w:r>
      <w:r>
        <w:rPr/>
        <w:t>degradation</w:t>
      </w:r>
      <w:r>
        <w:rPr>
          <w:spacing w:val="73"/>
        </w:rPr>
        <w:t> </w:t>
      </w:r>
      <w:r>
        <w:rPr/>
        <w:t>behavior,</w:t>
      </w:r>
      <w:r>
        <w:rPr>
          <w:spacing w:val="66"/>
        </w:rPr>
        <w:t> </w:t>
      </w:r>
      <w:r>
        <w:rPr>
          <w:spacing w:val="-2"/>
        </w:rPr>
        <w:t>improving</w:t>
      </w:r>
    </w:p>
    <w:p>
      <w:pPr>
        <w:pStyle w:val="BodyText"/>
        <w:spacing w:line="227" w:lineRule="exact"/>
      </w:pPr>
      <w:r>
        <w:rPr/>
        <w:t>generalization</w:t>
      </w:r>
      <w:r>
        <w:rPr>
          <w:spacing w:val="-7"/>
        </w:rPr>
        <w:t> </w:t>
      </w:r>
      <w:r>
        <w:rPr/>
        <w:t>across</w:t>
      </w:r>
      <w:r>
        <w:rPr>
          <w:spacing w:val="-8"/>
        </w:rPr>
        <w:t> </w:t>
      </w:r>
      <w:r>
        <w:rPr/>
        <w:t>usage</w:t>
      </w:r>
      <w:r>
        <w:rPr>
          <w:spacing w:val="-10"/>
        </w:rPr>
        <w:t> </w:t>
      </w:r>
      <w:r>
        <w:rPr/>
        <w:t>patterns</w:t>
      </w:r>
      <w:r>
        <w:rPr>
          <w:spacing w:val="-11"/>
        </w:rPr>
        <w:t> </w:t>
      </w:r>
      <w:r>
        <w:rPr>
          <w:spacing w:val="-4"/>
        </w:rPr>
        <w:t>[2].</w:t>
      </w:r>
    </w:p>
    <w:p>
      <w:pPr>
        <w:pStyle w:val="BodyText"/>
        <w:ind w:right="45" w:firstLine="216"/>
      </w:pPr>
      <w:r>
        <w:rPr/>
        <w:t>This hierarchical learning structure reduces noise and overfitting, focusing the</w:t>
      </w:r>
      <w:r>
        <w:rPr>
          <w:spacing w:val="-4"/>
        </w:rPr>
        <w:t> </w:t>
      </w:r>
      <w:r>
        <w:rPr/>
        <w:t>model’s capacity</w:t>
      </w:r>
      <w:r>
        <w:rPr>
          <w:spacing w:val="-2"/>
        </w:rPr>
        <w:t> </w:t>
      </w:r>
      <w:r>
        <w:rPr/>
        <w:t>on patterns</w:t>
      </w:r>
      <w:r>
        <w:rPr>
          <w:spacing w:val="-3"/>
        </w:rPr>
        <w:t> </w:t>
      </w:r>
      <w:r>
        <w:rPr/>
        <w:t>relevant to battery aging and failure.</w:t>
      </w:r>
    </w:p>
    <w:p>
      <w:pPr>
        <w:pStyle w:val="BodyText"/>
        <w:spacing w:before="5"/>
        <w:ind w:left="0"/>
        <w:jc w:val="left"/>
      </w:pPr>
    </w:p>
    <w:p>
      <w:pPr>
        <w:pStyle w:val="Heading1"/>
        <w:numPr>
          <w:ilvl w:val="1"/>
          <w:numId w:val="1"/>
        </w:numPr>
        <w:tabs>
          <w:tab w:pos="350" w:val="left" w:leader="none"/>
        </w:tabs>
        <w:spacing w:line="228" w:lineRule="exact" w:before="0" w:after="0"/>
        <w:ind w:left="350" w:right="0" w:hanging="247"/>
        <w:jc w:val="both"/>
      </w:pPr>
      <w:r>
        <w:rPr/>
        <w:t>Interpretability</w:t>
      </w:r>
      <w:r>
        <w:rPr>
          <w:spacing w:val="-13"/>
        </w:rPr>
        <w:t> </w:t>
      </w:r>
      <w:r>
        <w:rPr/>
        <w:t>via</w:t>
      </w:r>
      <w:r>
        <w:rPr>
          <w:spacing w:val="-12"/>
        </w:rPr>
        <w:t> </w:t>
      </w:r>
      <w:r>
        <w:rPr/>
        <w:t>Explainable</w:t>
      </w:r>
      <w:r>
        <w:rPr>
          <w:spacing w:val="-10"/>
        </w:rPr>
        <w:t> </w:t>
      </w:r>
      <w:r>
        <w:rPr>
          <w:spacing w:val="-5"/>
        </w:rPr>
        <w:t>AI</w:t>
      </w:r>
    </w:p>
    <w:p>
      <w:pPr>
        <w:pStyle w:val="BodyText"/>
        <w:spacing w:line="237" w:lineRule="auto"/>
        <w:ind w:right="41" w:firstLine="216"/>
      </w:pPr>
      <w:r>
        <w:rPr/>
        <w:t>To bridge the gap between high predictive accuracy and user trust, this model incorporates both </w:t>
      </w:r>
      <w:r>
        <w:rPr>
          <w:b/>
        </w:rPr>
        <w:t>global </w:t>
      </w:r>
      <w:r>
        <w:rPr/>
        <w:t>and </w:t>
      </w:r>
      <w:r>
        <w:rPr>
          <w:b/>
        </w:rPr>
        <w:t>local </w:t>
      </w:r>
      <w:r>
        <w:rPr/>
        <w:t>explainability</w:t>
      </w:r>
      <w:r>
        <w:rPr>
          <w:spacing w:val="-7"/>
        </w:rPr>
        <w:t> </w:t>
      </w:r>
      <w:r>
        <w:rPr/>
        <w:t>techniques:</w:t>
      </w:r>
    </w:p>
    <w:p>
      <w:pPr>
        <w:pStyle w:val="Heading1"/>
        <w:spacing w:before="6"/>
      </w:pPr>
      <w:r>
        <w:rPr/>
        <w:t>SHAP-Based</w:t>
      </w:r>
      <w:r>
        <w:rPr>
          <w:spacing w:val="55"/>
        </w:rPr>
        <w:t>   </w:t>
      </w:r>
      <w:r>
        <w:rPr/>
        <w:t>Global</w:t>
      </w:r>
      <w:r>
        <w:rPr>
          <w:spacing w:val="62"/>
          <w:w w:val="150"/>
        </w:rPr>
        <w:t> </w:t>
      </w:r>
      <w:r>
        <w:rPr>
          <w:spacing w:val="-2"/>
        </w:rPr>
        <w:t>Interpretation</w:t>
      </w:r>
    </w:p>
    <w:p>
      <w:pPr>
        <w:pStyle w:val="BodyText"/>
        <w:ind w:right="45"/>
      </w:pPr>
      <w:r>
        <w:rPr/>
        <w:t>SHAP (SHapley Additive exPlanations) attributes an importance score to each feature across the dataset by evaluating the marginal contribution of that feature to predictions [5].</w:t>
      </w:r>
    </w:p>
    <w:p>
      <w:pPr>
        <w:pStyle w:val="BodyText"/>
        <w:ind w:right="39" w:firstLine="216"/>
      </w:pPr>
      <w:r>
        <w:rPr>
          <w:b/>
        </w:rPr>
        <w:t>Global</w:t>
      </w:r>
      <w:r>
        <w:rPr>
          <w:b/>
          <w:spacing w:val="-1"/>
        </w:rPr>
        <w:t> </w:t>
      </w:r>
      <w:r>
        <w:rPr>
          <w:b/>
        </w:rPr>
        <w:t>Contribution:</w:t>
      </w:r>
      <w:r>
        <w:rPr>
          <w:b/>
          <w:spacing w:val="-5"/>
        </w:rPr>
        <w:t> </w:t>
      </w:r>
      <w:r>
        <w:rPr/>
        <w:t>SHAP</w:t>
      </w:r>
      <w:r>
        <w:rPr>
          <w:spacing w:val="-4"/>
        </w:rPr>
        <w:t> </w:t>
      </w:r>
      <w:r>
        <w:rPr/>
        <w:t>values</w:t>
      </w:r>
      <w:r>
        <w:rPr>
          <w:spacing w:val="-7"/>
        </w:rPr>
        <w:t> </w:t>
      </w:r>
      <w:r>
        <w:rPr/>
        <w:t>computed</w:t>
      </w:r>
      <w:r>
        <w:rPr>
          <w:spacing w:val="-6"/>
        </w:rPr>
        <w:t> </w:t>
      </w:r>
      <w:r>
        <w:rPr/>
        <w:t>over</w:t>
      </w:r>
      <w:r>
        <w:rPr>
          <w:spacing w:val="-2"/>
        </w:rPr>
        <w:t> </w:t>
      </w:r>
      <w:r>
        <w:rPr/>
        <w:t>the</w:t>
      </w:r>
      <w:r>
        <w:rPr>
          <w:spacing w:val="-9"/>
        </w:rPr>
        <w:t> </w:t>
      </w:r>
      <w:r>
        <w:rPr/>
        <w:t>test sequences help</w:t>
      </w:r>
      <w:r>
        <w:rPr>
          <w:spacing w:val="-3"/>
        </w:rPr>
        <w:t> </w:t>
      </w:r>
      <w:r>
        <w:rPr/>
        <w:t>identify</w:t>
      </w:r>
      <w:r>
        <w:rPr>
          <w:spacing w:val="-3"/>
        </w:rPr>
        <w:t> </w:t>
      </w:r>
      <w:r>
        <w:rPr/>
        <w:t>which variables—such as temperature spikes or voltage dips—most consistently influence SOH </w:t>
      </w:r>
      <w:r>
        <w:rPr>
          <w:spacing w:val="-2"/>
        </w:rPr>
        <w:t>predictions.</w:t>
      </w:r>
    </w:p>
    <w:p>
      <w:pPr>
        <w:pStyle w:val="BodyText"/>
        <w:spacing w:line="237" w:lineRule="auto" w:before="4"/>
        <w:ind w:right="47" w:firstLine="216"/>
      </w:pPr>
      <w:r>
        <w:rPr>
          <w:b/>
        </w:rPr>
        <w:t>Visualization: </w:t>
      </w:r>
      <w:r>
        <w:rPr/>
        <w:t>SHAP summary plots and bar graphs allow domain experts to assess how much each feature contributes</w:t>
      </w:r>
      <w:r>
        <w:rPr>
          <w:spacing w:val="40"/>
        </w:rPr>
        <w:t> </w:t>
      </w:r>
      <w:r>
        <w:rPr/>
        <w:t>to degradation across all cycles.</w:t>
      </w:r>
    </w:p>
    <w:p>
      <w:pPr>
        <w:pStyle w:val="Heading1"/>
        <w:spacing w:before="6"/>
        <w:ind w:left="319"/>
      </w:pPr>
      <w:r>
        <w:rPr/>
        <w:t>LIME-Based</w:t>
      </w:r>
      <w:r>
        <w:rPr>
          <w:spacing w:val="55"/>
        </w:rPr>
        <w:t> </w:t>
      </w:r>
      <w:r>
        <w:rPr/>
        <w:t>Local</w:t>
      </w:r>
      <w:r>
        <w:rPr>
          <w:spacing w:val="66"/>
        </w:rPr>
        <w:t>  </w:t>
      </w:r>
      <w:r>
        <w:rPr>
          <w:spacing w:val="-2"/>
        </w:rPr>
        <w:t>Interpretation</w:t>
      </w:r>
    </w:p>
    <w:p>
      <w:pPr>
        <w:pStyle w:val="BodyText"/>
        <w:ind w:right="42"/>
      </w:pPr>
      <w:r>
        <w:rPr/>
        <w:t>LIME (Local Interpretable Model-Agnostic Explanations) provides local interpretability by approximating the CNN- LSTM model with a simple surrogate (e.g., linear regression) around a specific prediction instance [6].</w:t>
      </w:r>
    </w:p>
    <w:p>
      <w:pPr>
        <w:pStyle w:val="BodyText"/>
        <w:ind w:right="40" w:firstLine="216"/>
      </w:pPr>
      <w:r>
        <w:rPr/>
        <w:t>For a selected sequence, the input is perturbed and passed through the model.</w:t>
      </w:r>
    </w:p>
    <w:p>
      <w:pPr>
        <w:pStyle w:val="BodyText"/>
        <w:spacing w:before="1"/>
        <w:ind w:right="38" w:firstLine="216"/>
      </w:pPr>
      <w:r>
        <w:rPr/>
        <w:t>A local surrogate is trained to match the CNN-LSTM behavior near this instance.</w:t>
      </w:r>
    </w:p>
    <w:p>
      <w:pPr>
        <w:pStyle w:val="BodyText"/>
        <w:spacing w:line="235" w:lineRule="auto" w:before="5"/>
        <w:ind w:right="46" w:firstLine="216"/>
      </w:pPr>
      <w:r>
        <w:rPr/>
        <w:t>Feature</w:t>
      </w:r>
      <w:r>
        <w:rPr>
          <w:spacing w:val="-1"/>
        </w:rPr>
        <w:t> </w:t>
      </w:r>
      <w:r>
        <w:rPr/>
        <w:t>contributions</w:t>
      </w:r>
      <w:r>
        <w:rPr>
          <w:spacing w:val="-4"/>
        </w:rPr>
        <w:t> </w:t>
      </w:r>
      <w:r>
        <w:rPr/>
        <w:t>are</w:t>
      </w:r>
      <w:r>
        <w:rPr>
          <w:spacing w:val="-6"/>
        </w:rPr>
        <w:t> </w:t>
      </w:r>
      <w:r>
        <w:rPr/>
        <w:t>then visualized</w:t>
      </w:r>
      <w:r>
        <w:rPr>
          <w:spacing w:val="-3"/>
        </w:rPr>
        <w:t> </w:t>
      </w:r>
      <w:r>
        <w:rPr/>
        <w:t>to</w:t>
      </w:r>
      <w:r>
        <w:rPr>
          <w:spacing w:val="-7"/>
        </w:rPr>
        <w:t> </w:t>
      </w:r>
      <w:r>
        <w:rPr/>
        <w:t>understand why the model assigned a particular SOH value.</w:t>
      </w:r>
    </w:p>
    <w:p>
      <w:pPr>
        <w:pStyle w:val="BodyText"/>
        <w:spacing w:before="1"/>
        <w:ind w:right="44" w:firstLine="216"/>
      </w:pPr>
      <w:r>
        <w:rPr/>
        <w:t>These methods help ensure model accountability, an essential aspect for deployment in safety-critical systems like Battery Management Systems (BMS).</w:t>
      </w:r>
    </w:p>
    <w:p>
      <w:pPr>
        <w:pStyle w:val="BodyText"/>
        <w:spacing w:before="7"/>
        <w:ind w:left="0"/>
        <w:jc w:val="left"/>
      </w:pPr>
    </w:p>
    <w:p>
      <w:pPr>
        <w:pStyle w:val="Heading1"/>
        <w:numPr>
          <w:ilvl w:val="1"/>
          <w:numId w:val="1"/>
        </w:numPr>
        <w:tabs>
          <w:tab w:pos="350" w:val="left" w:leader="none"/>
        </w:tabs>
        <w:spacing w:line="228" w:lineRule="exact" w:before="0" w:after="0"/>
        <w:ind w:left="350" w:right="0" w:hanging="247"/>
        <w:jc w:val="both"/>
      </w:pPr>
      <w:r>
        <w:rPr/>
        <w:t>Feature</w:t>
      </w:r>
      <w:r>
        <w:rPr>
          <w:spacing w:val="-12"/>
        </w:rPr>
        <w:t> </w:t>
      </w:r>
      <w:r>
        <w:rPr/>
        <w:t>Importance</w:t>
      </w:r>
      <w:r>
        <w:rPr>
          <w:spacing w:val="-8"/>
        </w:rPr>
        <w:t> </w:t>
      </w:r>
      <w:r>
        <w:rPr>
          <w:spacing w:val="-2"/>
        </w:rPr>
        <w:t>Selection</w:t>
      </w:r>
    </w:p>
    <w:p>
      <w:pPr>
        <w:pStyle w:val="BodyText"/>
        <w:ind w:right="44" w:firstLine="216"/>
      </w:pPr>
      <w:r>
        <w:rPr/>
        <w:t>To determine the most informative signals for SOH estimation, two feature attribution criteria are employed:</w:t>
      </w:r>
    </w:p>
    <w:p>
      <w:pPr>
        <w:pStyle w:val="Heading1"/>
        <w:numPr>
          <w:ilvl w:val="2"/>
          <w:numId w:val="1"/>
        </w:numPr>
        <w:tabs>
          <w:tab w:pos="822" w:val="left" w:leader="none"/>
        </w:tabs>
        <w:spacing w:line="228" w:lineRule="exact" w:before="4" w:after="0"/>
        <w:ind w:left="822" w:right="0" w:hanging="359"/>
        <w:jc w:val="both"/>
      </w:pPr>
      <w:r>
        <w:rPr/>
        <w:t>Temporal</w:t>
      </w:r>
      <w:r>
        <w:rPr>
          <w:spacing w:val="-6"/>
        </w:rPr>
        <w:t> </w:t>
      </w:r>
      <w:r>
        <w:rPr>
          <w:spacing w:val="-2"/>
        </w:rPr>
        <w:t>Novelty</w:t>
      </w:r>
    </w:p>
    <w:p>
      <w:pPr>
        <w:pStyle w:val="BodyText"/>
        <w:ind w:right="44" w:firstLine="216"/>
      </w:pPr>
      <w:r>
        <w:rPr/>
        <w:t>Inspired by</w:t>
      </w:r>
      <w:r>
        <w:rPr>
          <w:spacing w:val="-3"/>
        </w:rPr>
        <w:t> </w:t>
      </w:r>
      <w:r>
        <w:rPr/>
        <w:t>novelty</w:t>
      </w:r>
      <w:r>
        <w:rPr>
          <w:spacing w:val="-3"/>
        </w:rPr>
        <w:t> </w:t>
      </w:r>
      <w:r>
        <w:rPr/>
        <w:t>detection in vision, this metric captures unexpected deviations in time-series patterns (e.g., sudden drops in voltage or temperature rises), signaling abnormal </w:t>
      </w:r>
      <w:r>
        <w:rPr>
          <w:spacing w:val="-2"/>
        </w:rPr>
        <w:t>degradation.</w:t>
      </w:r>
    </w:p>
    <w:p>
      <w:pPr>
        <w:pStyle w:val="BodyText"/>
        <w:ind w:right="45" w:firstLine="216"/>
      </w:pPr>
      <w:r>
        <w:rPr/>
        <w:t>High novelty</w:t>
      </w:r>
      <w:r>
        <w:rPr>
          <w:spacing w:val="-6"/>
        </w:rPr>
        <w:t> </w:t>
      </w:r>
      <w:r>
        <w:rPr/>
        <w:t>scores flag potential early</w:t>
      </w:r>
      <w:r>
        <w:rPr>
          <w:spacing w:val="-6"/>
        </w:rPr>
        <w:t> </w:t>
      </w:r>
      <w:r>
        <w:rPr/>
        <w:t>failure</w:t>
      </w:r>
      <w:r>
        <w:rPr>
          <w:spacing w:val="-4"/>
        </w:rPr>
        <w:t> </w:t>
      </w:r>
      <w:r>
        <w:rPr/>
        <w:t>indicators</w:t>
      </w:r>
      <w:r>
        <w:rPr>
          <w:spacing w:val="-2"/>
        </w:rPr>
        <w:t> </w:t>
      </w:r>
      <w:r>
        <w:rPr/>
        <w:t>in batteries [7].</w:t>
      </w:r>
    </w:p>
    <w:p>
      <w:pPr>
        <w:pStyle w:val="Heading1"/>
        <w:numPr>
          <w:ilvl w:val="2"/>
          <w:numId w:val="1"/>
        </w:numPr>
        <w:tabs>
          <w:tab w:pos="822" w:val="left" w:leader="none"/>
        </w:tabs>
        <w:spacing w:line="228" w:lineRule="exact" w:before="0" w:after="0"/>
        <w:ind w:left="822" w:right="0" w:hanging="359"/>
        <w:jc w:val="both"/>
      </w:pPr>
      <w:r>
        <w:rPr/>
        <w:t>Feature</w:t>
      </w:r>
      <w:r>
        <w:rPr>
          <w:spacing w:val="-3"/>
        </w:rPr>
        <w:t> </w:t>
      </w:r>
      <w:r>
        <w:rPr/>
        <w:t>Semantics</w:t>
      </w:r>
      <w:r>
        <w:rPr>
          <w:spacing w:val="-9"/>
        </w:rPr>
        <w:t> </w:t>
      </w:r>
      <w:r>
        <w:rPr/>
        <w:t>via</w:t>
      </w:r>
      <w:r>
        <w:rPr>
          <w:spacing w:val="-4"/>
        </w:rPr>
        <w:t> </w:t>
      </w:r>
      <w:r>
        <w:rPr/>
        <w:t>CNN</w:t>
      </w:r>
      <w:r>
        <w:rPr>
          <w:spacing w:val="-9"/>
        </w:rPr>
        <w:t> </w:t>
      </w:r>
      <w:r>
        <w:rPr>
          <w:spacing w:val="-2"/>
        </w:rPr>
        <w:t>Activations</w:t>
      </w:r>
    </w:p>
    <w:p>
      <w:pPr>
        <w:pStyle w:val="BodyText"/>
        <w:ind w:right="42" w:firstLine="216"/>
      </w:pPr>
      <w:r>
        <w:rPr/>
        <w:t>Intermediate CNN activations are used as semantic encodings of degradation events.</w:t>
      </w:r>
    </w:p>
    <w:p>
      <w:pPr>
        <w:pStyle w:val="BodyText"/>
        <w:spacing w:before="73"/>
        <w:ind w:right="95" w:firstLine="216"/>
      </w:pPr>
      <w:r>
        <w:rPr/>
        <w:br w:type="column"/>
      </w:r>
      <w:r>
        <w:rPr/>
        <w:t>To</w:t>
      </w:r>
      <w:r>
        <w:rPr>
          <w:spacing w:val="-9"/>
        </w:rPr>
        <w:t> </w:t>
      </w:r>
      <w:r>
        <w:rPr/>
        <w:t>emphasize</w:t>
      </w:r>
      <w:r>
        <w:rPr>
          <w:spacing w:val="-7"/>
        </w:rPr>
        <w:t> </w:t>
      </w:r>
      <w:r>
        <w:rPr/>
        <w:t>important</w:t>
      </w:r>
      <w:r>
        <w:rPr>
          <w:spacing w:val="-2"/>
        </w:rPr>
        <w:t> </w:t>
      </w:r>
      <w:r>
        <w:rPr/>
        <w:t>signals, </w:t>
      </w:r>
      <w:r>
        <w:rPr>
          <w:b/>
        </w:rPr>
        <w:t>spectral decomposition</w:t>
      </w:r>
      <w:r>
        <w:rPr>
          <w:b/>
          <w:spacing w:val="-3"/>
        </w:rPr>
        <w:t> </w:t>
      </w:r>
      <w:r>
        <w:rPr/>
        <w:t>is performed on the activation affinity matrix. The Laplacian matrix is given by:</w:t>
      </w:r>
    </w:p>
    <w:p>
      <w:pPr>
        <w:pStyle w:val="BodyText"/>
        <w:spacing w:before="8"/>
        <w:ind w:left="0"/>
        <w:jc w:val="left"/>
        <w:rPr>
          <w:sz w:val="14"/>
        </w:rPr>
      </w:pPr>
      <w:r>
        <w:rPr>
          <w:sz w:val="14"/>
        </w:rPr>
        <w:drawing>
          <wp:anchor distT="0" distB="0" distL="0" distR="0" allowOverlap="1" layoutInCell="1" locked="0" behindDoc="1" simplePos="0" relativeHeight="487589376">
            <wp:simplePos x="0" y="0"/>
            <wp:positionH relativeFrom="page">
              <wp:posOffset>4036215</wp:posOffset>
            </wp:positionH>
            <wp:positionV relativeFrom="paragraph">
              <wp:posOffset>122723</wp:posOffset>
            </wp:positionV>
            <wp:extent cx="2962335" cy="35366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3" cstate="print"/>
                    <a:stretch>
                      <a:fillRect/>
                    </a:stretch>
                  </pic:blipFill>
                  <pic:spPr>
                    <a:xfrm>
                      <a:off x="0" y="0"/>
                      <a:ext cx="2962335" cy="353663"/>
                    </a:xfrm>
                    <a:prstGeom prst="rect">
                      <a:avLst/>
                    </a:prstGeom>
                  </pic:spPr>
                </pic:pic>
              </a:graphicData>
            </a:graphic>
          </wp:anchor>
        </w:drawing>
      </w:r>
    </w:p>
    <w:p>
      <w:pPr>
        <w:pStyle w:val="BodyText"/>
        <w:spacing w:before="29"/>
        <w:ind w:right="105"/>
      </w:pPr>
      <w:r>
        <w:rPr/>
        <w:t>where A</w:t>
      </w:r>
      <w:r>
        <w:rPr>
          <w:spacing w:val="-5"/>
        </w:rPr>
        <w:t> </w:t>
      </w:r>
      <w:r>
        <w:rPr/>
        <w:t>is the</w:t>
      </w:r>
      <w:r>
        <w:rPr>
          <w:spacing w:val="-2"/>
        </w:rPr>
        <w:t> </w:t>
      </w:r>
      <w:r>
        <w:rPr/>
        <w:t>affinity</w:t>
      </w:r>
      <w:r>
        <w:rPr>
          <w:spacing w:val="-4"/>
        </w:rPr>
        <w:t> </w:t>
      </w:r>
      <w:r>
        <w:rPr/>
        <w:t>matrix</w:t>
      </w:r>
      <w:r>
        <w:rPr>
          <w:spacing w:val="-4"/>
        </w:rPr>
        <w:t> </w:t>
      </w:r>
      <w:r>
        <w:rPr/>
        <w:t>and DDD is the</w:t>
      </w:r>
      <w:r>
        <w:rPr>
          <w:spacing w:val="-2"/>
        </w:rPr>
        <w:t> </w:t>
      </w:r>
      <w:r>
        <w:rPr/>
        <w:t>diagonal degree </w:t>
      </w:r>
      <w:r>
        <w:rPr>
          <w:spacing w:val="-2"/>
        </w:rPr>
        <w:t>matrix.</w:t>
      </w:r>
    </w:p>
    <w:p>
      <w:pPr>
        <w:pStyle w:val="BodyText"/>
        <w:spacing w:before="1"/>
        <w:ind w:right="93" w:firstLine="216"/>
      </w:pPr>
      <w:r>
        <w:rPr/>
        <w:t>The dominant eigenvector y1 extracted from this matrix reflects the most significant temporal segments influencing </w:t>
      </w:r>
      <w:r>
        <w:rPr>
          <w:spacing w:val="-4"/>
        </w:rPr>
        <w:t>SOH.</w:t>
      </w:r>
    </w:p>
    <w:p>
      <w:pPr>
        <w:pStyle w:val="BodyText"/>
        <w:spacing w:before="1"/>
        <w:ind w:right="97" w:firstLine="216"/>
        <w:rPr>
          <w:i/>
        </w:rPr>
      </w:pPr>
      <w:r>
        <w:rPr/>
        <w:t>This dual approach balances computational efficiency with physical interpretability, allowing the model to prioritize biologically and chemically meaningful features over irrelevant fluctuations</w:t>
      </w:r>
      <w:r>
        <w:rPr>
          <w:i/>
        </w:rPr>
        <w:t>.</w:t>
      </w:r>
    </w:p>
    <w:p>
      <w:pPr>
        <w:pStyle w:val="BodyText"/>
        <w:ind w:left="0"/>
        <w:jc w:val="left"/>
        <w:rPr>
          <w:i/>
        </w:rPr>
      </w:pPr>
    </w:p>
    <w:p>
      <w:pPr>
        <w:pStyle w:val="BodyText"/>
        <w:spacing w:before="3"/>
        <w:ind w:left="0"/>
        <w:jc w:val="left"/>
        <w:rPr>
          <w:i/>
        </w:rPr>
      </w:pPr>
    </w:p>
    <w:p>
      <w:pPr>
        <w:pStyle w:val="Heading1"/>
        <w:numPr>
          <w:ilvl w:val="0"/>
          <w:numId w:val="3"/>
        </w:numPr>
        <w:tabs>
          <w:tab w:pos="956" w:val="left" w:leader="none"/>
        </w:tabs>
        <w:spacing w:line="228" w:lineRule="exact" w:before="0" w:after="0"/>
        <w:ind w:left="956" w:right="0" w:hanging="224"/>
        <w:jc w:val="left"/>
      </w:pPr>
      <w:r>
        <w:rPr>
          <w:smallCaps/>
          <w:spacing w:val="-2"/>
        </w:rPr>
        <w:t>Explainability</w:t>
      </w:r>
      <w:r>
        <w:rPr>
          <w:smallCaps/>
          <w:spacing w:val="11"/>
        </w:rPr>
        <w:t> </w:t>
      </w:r>
      <w:r>
        <w:rPr>
          <w:smallCaps/>
          <w:spacing w:val="-2"/>
        </w:rPr>
        <w:t>Techniques:</w:t>
      </w:r>
      <w:r>
        <w:rPr>
          <w:smallCaps/>
          <w:spacing w:val="-5"/>
        </w:rPr>
        <w:t> </w:t>
      </w:r>
      <w:r>
        <w:rPr>
          <w:smallCaps/>
          <w:spacing w:val="-2"/>
        </w:rPr>
        <w:t>SHAP</w:t>
      </w:r>
      <w:r>
        <w:rPr>
          <w:smallCaps/>
          <w:spacing w:val="4"/>
        </w:rPr>
        <w:t> </w:t>
      </w:r>
      <w:r>
        <w:rPr>
          <w:smallCaps/>
          <w:spacing w:val="-2"/>
        </w:rPr>
        <w:t>and</w:t>
      </w:r>
      <w:r>
        <w:rPr>
          <w:smallCaps/>
          <w:spacing w:val="10"/>
        </w:rPr>
        <w:t> </w:t>
      </w:r>
      <w:r>
        <w:rPr>
          <w:smallCaps/>
          <w:spacing w:val="-4"/>
        </w:rPr>
        <w:t>LIME</w:t>
      </w:r>
    </w:p>
    <w:p>
      <w:pPr>
        <w:pStyle w:val="BodyText"/>
        <w:ind w:right="93" w:firstLine="216"/>
      </w:pPr>
      <w:r>
        <w:rPr/>
        <w:t>As machine learning models—particularly deep learning architectures like CNN-LSTM—grow in complexity, their </w:t>
      </w:r>
      <w:r>
        <w:rPr>
          <w:b/>
        </w:rPr>
        <w:t>interpretability </w:t>
      </w:r>
      <w:r>
        <w:rPr/>
        <w:t>becomes crucial, especially</w:t>
      </w:r>
      <w:r>
        <w:rPr>
          <w:spacing w:val="-4"/>
        </w:rPr>
        <w:t> </w:t>
      </w:r>
      <w:r>
        <w:rPr/>
        <w:t>in </w:t>
      </w:r>
      <w:r>
        <w:rPr>
          <w:b/>
        </w:rPr>
        <w:t>safety-critical domains </w:t>
      </w:r>
      <w:r>
        <w:rPr/>
        <w:t>such as electric vehicle battery management. Explainable AI (XAI) techniques, such as </w:t>
      </w:r>
      <w:r>
        <w:rPr>
          <w:b/>
        </w:rPr>
        <w:t>SHAP </w:t>
      </w:r>
      <w:r>
        <w:rPr/>
        <w:t>(SHapley Additive exPlanations) and </w:t>
      </w:r>
      <w:r>
        <w:rPr>
          <w:b/>
        </w:rPr>
        <w:t>LIME </w:t>
      </w:r>
      <w:r>
        <w:rPr/>
        <w:t>(Local Interpretable</w:t>
      </w:r>
      <w:r>
        <w:rPr>
          <w:spacing w:val="40"/>
        </w:rPr>
        <w:t> </w:t>
      </w:r>
      <w:r>
        <w:rPr/>
        <w:t>Model-Agnostic Explanations), address this challenge by offering transparent insights into model decision-making.</w:t>
      </w:r>
    </w:p>
    <w:p>
      <w:pPr>
        <w:pStyle w:val="BodyText"/>
        <w:spacing w:before="2"/>
        <w:ind w:left="0"/>
        <w:jc w:val="left"/>
      </w:pPr>
    </w:p>
    <w:p>
      <w:pPr>
        <w:pStyle w:val="Heading1"/>
        <w:numPr>
          <w:ilvl w:val="0"/>
          <w:numId w:val="4"/>
        </w:numPr>
        <w:tabs>
          <w:tab w:pos="350" w:val="left" w:leader="none"/>
        </w:tabs>
        <w:spacing w:line="228" w:lineRule="exact" w:before="0" w:after="0"/>
        <w:ind w:left="350" w:right="0" w:hanging="247"/>
        <w:jc w:val="both"/>
      </w:pPr>
      <w:r>
        <w:rPr/>
        <w:t>SHAP:</w:t>
      </w:r>
      <w:r>
        <w:rPr>
          <w:spacing w:val="-8"/>
        </w:rPr>
        <w:t> </w:t>
      </w:r>
      <w:r>
        <w:rPr/>
        <w:t>SHapley</w:t>
      </w:r>
      <w:r>
        <w:rPr>
          <w:spacing w:val="-12"/>
        </w:rPr>
        <w:t> </w:t>
      </w:r>
      <w:r>
        <w:rPr/>
        <w:t>Additive</w:t>
      </w:r>
      <w:r>
        <w:rPr>
          <w:spacing w:val="-9"/>
        </w:rPr>
        <w:t> </w:t>
      </w:r>
      <w:r>
        <w:rPr>
          <w:spacing w:val="-2"/>
        </w:rPr>
        <w:t>exPlanations</w:t>
      </w:r>
    </w:p>
    <w:p>
      <w:pPr>
        <w:pStyle w:val="BodyText"/>
        <w:ind w:right="93" w:firstLine="216"/>
      </w:pPr>
      <w:r>
        <w:rPr/>
        <w:t>SHAP is</w:t>
      </w:r>
      <w:r>
        <w:rPr>
          <w:spacing w:val="-4"/>
        </w:rPr>
        <w:t> </w:t>
      </w:r>
      <w:r>
        <w:rPr/>
        <w:t>a </w:t>
      </w:r>
      <w:r>
        <w:rPr>
          <w:b/>
        </w:rPr>
        <w:t>game-theoretic framework </w:t>
      </w:r>
      <w:r>
        <w:rPr/>
        <w:t>designed to</w:t>
      </w:r>
      <w:r>
        <w:rPr>
          <w:spacing w:val="-3"/>
        </w:rPr>
        <w:t> </w:t>
      </w:r>
      <w:r>
        <w:rPr/>
        <w:t>explain individual predictions. It calculates </w:t>
      </w:r>
      <w:r>
        <w:rPr>
          <w:b/>
        </w:rPr>
        <w:t>Shapley values</w:t>
      </w:r>
      <w:r>
        <w:rPr/>
        <w:t>—a concept from cooperative game</w:t>
      </w:r>
      <w:r>
        <w:rPr>
          <w:spacing w:val="-2"/>
        </w:rPr>
        <w:t> </w:t>
      </w:r>
      <w:r>
        <w:rPr/>
        <w:t>theory—which fairly</w:t>
      </w:r>
      <w:r>
        <w:rPr>
          <w:spacing w:val="-3"/>
        </w:rPr>
        <w:t> </w:t>
      </w:r>
      <w:r>
        <w:rPr/>
        <w:t>attribute the</w:t>
      </w:r>
      <w:r>
        <w:rPr>
          <w:spacing w:val="-3"/>
        </w:rPr>
        <w:t> </w:t>
      </w:r>
      <w:r>
        <w:rPr/>
        <w:t>model's</w:t>
      </w:r>
      <w:r>
        <w:rPr>
          <w:spacing w:val="-1"/>
        </w:rPr>
        <w:t> </w:t>
      </w:r>
      <w:r>
        <w:rPr/>
        <w:t>output</w:t>
      </w:r>
      <w:r>
        <w:rPr>
          <w:spacing w:val="-3"/>
        </w:rPr>
        <w:t> </w:t>
      </w:r>
      <w:r>
        <w:rPr/>
        <w:t>to</w:t>
      </w:r>
      <w:r>
        <w:rPr>
          <w:spacing w:val="-5"/>
        </w:rPr>
        <w:t> </w:t>
      </w:r>
      <w:r>
        <w:rPr/>
        <w:t>input features</w:t>
      </w:r>
      <w:r>
        <w:rPr>
          <w:spacing w:val="-1"/>
        </w:rPr>
        <w:t> </w:t>
      </w:r>
      <w:r>
        <w:rPr/>
        <w:t>by</w:t>
      </w:r>
      <w:r>
        <w:rPr>
          <w:spacing w:val="-5"/>
        </w:rPr>
        <w:t> </w:t>
      </w:r>
      <w:r>
        <w:rPr/>
        <w:t>considering</w:t>
      </w:r>
      <w:r>
        <w:rPr>
          <w:spacing w:val="-5"/>
        </w:rPr>
        <w:t> </w:t>
      </w:r>
      <w:r>
        <w:rPr/>
        <w:t>all possible feature combinations.</w:t>
      </w:r>
    </w:p>
    <w:p>
      <w:pPr>
        <w:pStyle w:val="BodyText"/>
        <w:ind w:left="319"/>
      </w:pPr>
      <w:r>
        <w:rPr/>
        <w:t>Key</w:t>
      </w:r>
      <w:r>
        <w:rPr>
          <w:spacing w:val="-13"/>
        </w:rPr>
        <w:t> </w:t>
      </w:r>
      <w:r>
        <w:rPr/>
        <w:t>strengths</w:t>
      </w:r>
      <w:r>
        <w:rPr>
          <w:spacing w:val="-4"/>
        </w:rPr>
        <w:t> </w:t>
      </w:r>
      <w:r>
        <w:rPr/>
        <w:t>of</w:t>
      </w:r>
      <w:r>
        <w:rPr>
          <w:spacing w:val="-7"/>
        </w:rPr>
        <w:t> </w:t>
      </w:r>
      <w:r>
        <w:rPr/>
        <w:t>SHAP</w:t>
      </w:r>
      <w:r>
        <w:rPr>
          <w:spacing w:val="-4"/>
        </w:rPr>
        <w:t> </w:t>
      </w:r>
      <w:r>
        <w:rPr>
          <w:spacing w:val="-2"/>
        </w:rPr>
        <w:t>include:</w:t>
      </w:r>
    </w:p>
    <w:p>
      <w:pPr>
        <w:pStyle w:val="ListParagraph"/>
        <w:numPr>
          <w:ilvl w:val="1"/>
          <w:numId w:val="4"/>
        </w:numPr>
        <w:tabs>
          <w:tab w:pos="823" w:val="left" w:leader="none"/>
        </w:tabs>
        <w:spacing w:line="240" w:lineRule="auto" w:before="1" w:after="0"/>
        <w:ind w:left="823" w:right="91" w:hanging="360"/>
        <w:jc w:val="both"/>
        <w:rPr>
          <w:sz w:val="20"/>
        </w:rPr>
      </w:pPr>
      <w:r>
        <w:rPr>
          <w:b/>
          <w:sz w:val="20"/>
        </w:rPr>
        <w:t>Local accuracy:</w:t>
      </w:r>
      <w:r>
        <w:rPr>
          <w:b/>
          <w:spacing w:val="-3"/>
          <w:sz w:val="20"/>
        </w:rPr>
        <w:t> </w:t>
      </w:r>
      <w:r>
        <w:rPr>
          <w:sz w:val="20"/>
        </w:rPr>
        <w:t>The</w:t>
      </w:r>
      <w:r>
        <w:rPr>
          <w:spacing w:val="-4"/>
          <w:sz w:val="20"/>
        </w:rPr>
        <w:t> </w:t>
      </w:r>
      <w:r>
        <w:rPr>
          <w:sz w:val="20"/>
        </w:rPr>
        <w:t>sum</w:t>
      </w:r>
      <w:r>
        <w:rPr>
          <w:spacing w:val="-4"/>
          <w:sz w:val="20"/>
        </w:rPr>
        <w:t> </w:t>
      </w:r>
      <w:r>
        <w:rPr>
          <w:sz w:val="20"/>
        </w:rPr>
        <w:t>of</w:t>
      </w:r>
      <w:r>
        <w:rPr>
          <w:spacing w:val="-6"/>
          <w:sz w:val="20"/>
        </w:rPr>
        <w:t> </w:t>
      </w:r>
      <w:r>
        <w:rPr>
          <w:sz w:val="20"/>
        </w:rPr>
        <w:t>SHAP</w:t>
      </w:r>
      <w:r>
        <w:rPr>
          <w:spacing w:val="-2"/>
          <w:sz w:val="20"/>
        </w:rPr>
        <w:t> </w:t>
      </w:r>
      <w:r>
        <w:rPr>
          <w:sz w:val="20"/>
        </w:rPr>
        <w:t>values</w:t>
      </w:r>
      <w:r>
        <w:rPr>
          <w:spacing w:val="-2"/>
          <w:sz w:val="20"/>
        </w:rPr>
        <w:t> </w:t>
      </w:r>
      <w:r>
        <w:rPr>
          <w:sz w:val="20"/>
        </w:rPr>
        <w:t>equals</w:t>
      </w:r>
      <w:r>
        <w:rPr>
          <w:spacing w:val="-7"/>
          <w:sz w:val="20"/>
        </w:rPr>
        <w:t> </w:t>
      </w:r>
      <w:r>
        <w:rPr>
          <w:sz w:val="20"/>
        </w:rPr>
        <w:t>the model’s output.</w:t>
      </w:r>
    </w:p>
    <w:p>
      <w:pPr>
        <w:pStyle w:val="ListParagraph"/>
        <w:numPr>
          <w:ilvl w:val="1"/>
          <w:numId w:val="4"/>
        </w:numPr>
        <w:tabs>
          <w:tab w:pos="823" w:val="left" w:leader="none"/>
        </w:tabs>
        <w:spacing w:line="240" w:lineRule="auto" w:before="0" w:after="0"/>
        <w:ind w:left="823" w:right="94" w:hanging="360"/>
        <w:jc w:val="both"/>
        <w:rPr>
          <w:sz w:val="20"/>
        </w:rPr>
      </w:pPr>
      <w:r>
        <w:rPr>
          <w:b/>
          <w:sz w:val="20"/>
        </w:rPr>
        <w:t>Consistency: </w:t>
      </w:r>
      <w:r>
        <w:rPr>
          <w:sz w:val="20"/>
        </w:rPr>
        <w:t>If a feature has a larger impact in one model than another, its SHAP value will be higher </w:t>
      </w:r>
      <w:r>
        <w:rPr>
          <w:spacing w:val="-2"/>
          <w:sz w:val="20"/>
        </w:rPr>
        <w:t>accordingly.</w:t>
      </w:r>
    </w:p>
    <w:p>
      <w:pPr>
        <w:spacing w:before="0"/>
        <w:ind w:left="103" w:right="96" w:firstLine="216"/>
        <w:jc w:val="both"/>
        <w:rPr>
          <w:sz w:val="20"/>
        </w:rPr>
      </w:pPr>
      <w:r>
        <w:rPr>
          <w:sz w:val="20"/>
        </w:rPr>
        <w:t>In the context of </w:t>
      </w:r>
      <w:r>
        <w:rPr>
          <w:b/>
          <w:sz w:val="20"/>
        </w:rPr>
        <w:t>battery SOH prediction</w:t>
      </w:r>
      <w:r>
        <w:rPr>
          <w:sz w:val="20"/>
        </w:rPr>
        <w:t>, SHAP was employed to:</w:t>
      </w:r>
    </w:p>
    <w:p>
      <w:pPr>
        <w:pStyle w:val="ListParagraph"/>
        <w:numPr>
          <w:ilvl w:val="1"/>
          <w:numId w:val="4"/>
        </w:numPr>
        <w:tabs>
          <w:tab w:pos="823" w:val="left" w:leader="none"/>
        </w:tabs>
        <w:spacing w:line="240" w:lineRule="auto" w:before="0" w:after="0"/>
        <w:ind w:left="823" w:right="96" w:hanging="360"/>
        <w:jc w:val="both"/>
        <w:rPr>
          <w:sz w:val="20"/>
        </w:rPr>
      </w:pPr>
      <w:r>
        <w:rPr>
          <w:sz w:val="20"/>
        </w:rPr>
        <w:t>Quantify the contribution of each input feature (e.g., voltage, current, temperature) to the predicted SOH </w:t>
      </w:r>
      <w:r>
        <w:rPr>
          <w:spacing w:val="-2"/>
          <w:sz w:val="20"/>
        </w:rPr>
        <w:t>value.</w:t>
      </w:r>
    </w:p>
    <w:p>
      <w:pPr>
        <w:pStyle w:val="ListParagraph"/>
        <w:numPr>
          <w:ilvl w:val="1"/>
          <w:numId w:val="4"/>
        </w:numPr>
        <w:tabs>
          <w:tab w:pos="823" w:val="left" w:leader="none"/>
        </w:tabs>
        <w:spacing w:line="240" w:lineRule="auto" w:before="0" w:after="0"/>
        <w:ind w:left="823" w:right="94" w:hanging="360"/>
        <w:jc w:val="both"/>
        <w:rPr>
          <w:sz w:val="20"/>
        </w:rPr>
      </w:pPr>
      <w:r>
        <w:rPr>
          <w:sz w:val="20"/>
        </w:rPr>
        <w:t>Generate </w:t>
      </w:r>
      <w:r>
        <w:rPr>
          <w:b/>
          <w:sz w:val="20"/>
        </w:rPr>
        <w:t>summary plots </w:t>
      </w:r>
      <w:r>
        <w:rPr>
          <w:sz w:val="20"/>
        </w:rPr>
        <w:t>to provide a </w:t>
      </w:r>
      <w:r>
        <w:rPr>
          <w:b/>
          <w:sz w:val="20"/>
        </w:rPr>
        <w:t>global overview </w:t>
      </w:r>
      <w:r>
        <w:rPr>
          <w:sz w:val="20"/>
        </w:rPr>
        <w:t>of feature importance.</w:t>
      </w:r>
    </w:p>
    <w:p>
      <w:pPr>
        <w:pStyle w:val="ListParagraph"/>
        <w:numPr>
          <w:ilvl w:val="1"/>
          <w:numId w:val="4"/>
        </w:numPr>
        <w:tabs>
          <w:tab w:pos="823" w:val="left" w:leader="none"/>
        </w:tabs>
        <w:spacing w:line="237" w:lineRule="auto" w:before="0" w:after="0"/>
        <w:ind w:left="823" w:right="96" w:hanging="360"/>
        <w:jc w:val="both"/>
        <w:rPr>
          <w:sz w:val="20"/>
        </w:rPr>
      </w:pPr>
      <w:r>
        <w:rPr>
          <w:sz w:val="20"/>
        </w:rPr>
        <w:t>Enable </w:t>
      </w:r>
      <w:r>
        <w:rPr>
          <w:b/>
          <w:sz w:val="20"/>
        </w:rPr>
        <w:t>domain experts </w:t>
      </w:r>
      <w:r>
        <w:rPr>
          <w:sz w:val="20"/>
        </w:rPr>
        <w:t>to verify the alignment between model behavior and known degradation </w:t>
      </w:r>
      <w:r>
        <w:rPr>
          <w:spacing w:val="-2"/>
          <w:sz w:val="20"/>
        </w:rPr>
        <w:t>patterns.</w:t>
      </w:r>
    </w:p>
    <w:p>
      <w:pPr>
        <w:pStyle w:val="BodyText"/>
        <w:spacing w:before="2"/>
        <w:ind w:right="99" w:firstLine="216"/>
      </w:pPr>
      <w:r>
        <w:rPr/>
        <w:t>These visualizations enhance transparency and foster trust in data-driven diagnostics for battery systems.</w:t>
      </w:r>
    </w:p>
    <w:p>
      <w:pPr>
        <w:pStyle w:val="BodyText"/>
        <w:spacing w:after="0"/>
        <w:sectPr>
          <w:pgSz w:w="11910" w:h="16840"/>
          <w:pgMar w:top="980" w:bottom="280" w:left="708" w:right="708"/>
          <w:cols w:num="2" w:equalWidth="0">
            <w:col w:w="5173" w:space="89"/>
            <w:col w:w="5232"/>
          </w:cols>
        </w:sectPr>
      </w:pPr>
    </w:p>
    <w:p>
      <w:pPr>
        <w:pStyle w:val="BodyText"/>
        <w:spacing w:before="73"/>
        <w:ind w:left="5366"/>
        <w:jc w:val="left"/>
      </w:pPr>
      <w:r>
        <w:rPr/>
        <w:drawing>
          <wp:anchor distT="0" distB="0" distL="0" distR="0" allowOverlap="1" layoutInCell="1" locked="0" behindDoc="0" simplePos="0" relativeHeight="15730688">
            <wp:simplePos x="0" y="0"/>
            <wp:positionH relativeFrom="page">
              <wp:posOffset>691542</wp:posOffset>
            </wp:positionH>
            <wp:positionV relativeFrom="paragraph">
              <wp:posOffset>88038</wp:posOffset>
            </wp:positionV>
            <wp:extent cx="2990275" cy="362452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4" cstate="print"/>
                    <a:stretch>
                      <a:fillRect/>
                    </a:stretch>
                  </pic:blipFill>
                  <pic:spPr>
                    <a:xfrm>
                      <a:off x="0" y="0"/>
                      <a:ext cx="2990275" cy="3624525"/>
                    </a:xfrm>
                    <a:prstGeom prst="rect">
                      <a:avLst/>
                    </a:prstGeom>
                  </pic:spPr>
                </pic:pic>
              </a:graphicData>
            </a:graphic>
          </wp:anchor>
        </w:drawing>
      </w:r>
      <w:r>
        <w:rPr/>
        <w:t>requirements for real-world adoption in Battery Management Systems (BMS) and EV health monitoring.</w:t>
      </w:r>
    </w:p>
    <w:p>
      <w:pPr>
        <w:pStyle w:val="BodyText"/>
        <w:ind w:left="0"/>
        <w:jc w:val="left"/>
      </w:pPr>
    </w:p>
    <w:p>
      <w:pPr>
        <w:pStyle w:val="BodyText"/>
        <w:spacing w:before="6"/>
        <w:ind w:left="0"/>
        <w:jc w:val="left"/>
      </w:pPr>
    </w:p>
    <w:p>
      <w:pPr>
        <w:pStyle w:val="Heading1"/>
        <w:numPr>
          <w:ilvl w:val="0"/>
          <w:numId w:val="3"/>
        </w:numPr>
        <w:tabs>
          <w:tab w:pos="310" w:val="left" w:leader="none"/>
        </w:tabs>
        <w:spacing w:line="240" w:lineRule="auto" w:before="0" w:after="0"/>
        <w:ind w:left="310" w:right="417" w:hanging="310"/>
        <w:jc w:val="right"/>
      </w:pPr>
      <w:r>
        <w:rPr>
          <w:spacing w:val="-2"/>
        </w:rPr>
        <w:t>EXPERIMENTS</w:t>
      </w:r>
    </w:p>
    <w:p>
      <w:pPr>
        <w:pStyle w:val="ListParagraph"/>
        <w:numPr>
          <w:ilvl w:val="0"/>
          <w:numId w:val="5"/>
        </w:numPr>
        <w:tabs>
          <w:tab w:pos="5613" w:val="left" w:leader="none"/>
        </w:tabs>
        <w:spacing w:line="240" w:lineRule="auto" w:before="0" w:after="0"/>
        <w:ind w:left="5613" w:right="0" w:hanging="247"/>
        <w:jc w:val="left"/>
        <w:rPr>
          <w:b/>
          <w:sz w:val="20"/>
        </w:rPr>
      </w:pPr>
      <w:r>
        <w:rPr>
          <w:b/>
          <w:sz w:val="20"/>
        </w:rPr>
        <w:t>Dataset</w:t>
      </w:r>
      <w:r>
        <w:rPr>
          <w:b/>
          <w:spacing w:val="-6"/>
          <w:sz w:val="20"/>
        </w:rPr>
        <w:t> </w:t>
      </w:r>
      <w:r>
        <w:rPr>
          <w:b/>
          <w:spacing w:val="-2"/>
          <w:sz w:val="20"/>
        </w:rPr>
        <w:t>Description</w:t>
      </w:r>
    </w:p>
    <w:p>
      <w:pPr>
        <w:pStyle w:val="BodyText"/>
        <w:ind w:left="5366" w:right="87"/>
      </w:pPr>
      <w:r>
        <w:rPr/>
        <w:t>For this study, we employed a lithium-ion battery dataset containing rich information derived from actual charge- discharge cycles. The dataset comprises multiple operational parameters</w:t>
      </w:r>
      <w:r>
        <w:rPr>
          <w:spacing w:val="-3"/>
        </w:rPr>
        <w:t> </w:t>
      </w:r>
      <w:r>
        <w:rPr/>
        <w:t>recorded over numerous cycles, including voltage, current, temperature, time, and capacity. These variables were monitored during each cycle to reflect the battery’s behavior under realistic usage conditions. The target variable for prediction is the State of Health (SOH), which is defined as</w:t>
      </w:r>
      <w:r>
        <w:rPr>
          <w:spacing w:val="40"/>
        </w:rPr>
        <w:t> </w:t>
      </w:r>
      <w:r>
        <w:rPr/>
        <w:t>the ratio of the battery’s current capacity to its original capacity. SOH is typically expressed as a percentage and serves as a crucial indicator of battery degradation over time. Understanding and predicting SOH accurately is essential for ensuring the longevity, safety, and reliability of electric</w:t>
      </w:r>
      <w:r>
        <w:rPr>
          <w:spacing w:val="40"/>
        </w:rPr>
        <w:t> </w:t>
      </w:r>
      <w:r>
        <w:rPr/>
        <w:t>vehicle batteries [1].</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225"/>
        <w:ind w:left="0"/>
        <w:jc w:val="left"/>
      </w:pPr>
    </w:p>
    <w:p>
      <w:pPr>
        <w:pStyle w:val="BodyText"/>
        <w:spacing w:after="0"/>
        <w:jc w:val="left"/>
        <w:sectPr>
          <w:pgSz w:w="11910" w:h="16840"/>
          <w:pgMar w:top="980" w:bottom="280" w:left="708" w:right="708"/>
        </w:sectPr>
      </w:pPr>
    </w:p>
    <w:p>
      <w:pPr>
        <w:pStyle w:val="Heading1"/>
        <w:numPr>
          <w:ilvl w:val="0"/>
          <w:numId w:val="4"/>
        </w:numPr>
        <w:tabs>
          <w:tab w:pos="763" w:val="left" w:leader="none"/>
        </w:tabs>
        <w:spacing w:line="240" w:lineRule="auto" w:before="93" w:after="0"/>
        <w:ind w:left="103" w:right="39" w:firstLine="216"/>
        <w:jc w:val="both"/>
      </w:pPr>
      <w:r>
        <w:rPr/>
        <w:t>LIME: Local Interpretable Model-Agnostic </w:t>
      </w:r>
      <w:r>
        <w:rPr>
          <w:spacing w:val="-2"/>
        </w:rPr>
        <w:t>Explanations</w:t>
      </w:r>
    </w:p>
    <w:p>
      <w:pPr>
        <w:pStyle w:val="BodyText"/>
        <w:ind w:right="43" w:firstLine="216"/>
      </w:pPr>
      <w:r>
        <w:rPr/>
        <w:t>LIME provides </w:t>
      </w:r>
      <w:r>
        <w:rPr>
          <w:b/>
        </w:rPr>
        <w:t>local interpretability </w:t>
      </w:r>
      <w:r>
        <w:rPr/>
        <w:t>by training an interpretable surrogate model (e.g., linear regression) that mimics the behavior of the complex model around a specific data point.</w:t>
      </w:r>
    </w:p>
    <w:p>
      <w:pPr>
        <w:pStyle w:val="BodyText"/>
        <w:ind w:left="319"/>
      </w:pPr>
      <w:r>
        <w:rPr/>
        <w:t>Its</w:t>
      </w:r>
      <w:r>
        <w:rPr>
          <w:spacing w:val="-7"/>
        </w:rPr>
        <w:t> </w:t>
      </w:r>
      <w:r>
        <w:rPr/>
        <w:t>process</w:t>
      </w:r>
      <w:r>
        <w:rPr>
          <w:spacing w:val="-6"/>
        </w:rPr>
        <w:t> </w:t>
      </w:r>
      <w:r>
        <w:rPr>
          <w:spacing w:val="-2"/>
        </w:rPr>
        <w:t>involves:</w:t>
      </w:r>
    </w:p>
    <w:p>
      <w:pPr>
        <w:pStyle w:val="ListParagraph"/>
        <w:numPr>
          <w:ilvl w:val="1"/>
          <w:numId w:val="4"/>
        </w:numPr>
        <w:tabs>
          <w:tab w:pos="822" w:val="left" w:leader="none"/>
        </w:tabs>
        <w:spacing w:line="245" w:lineRule="exact" w:before="0" w:after="0"/>
        <w:ind w:left="822" w:right="0" w:hanging="359"/>
        <w:jc w:val="both"/>
        <w:rPr>
          <w:sz w:val="20"/>
        </w:rPr>
      </w:pPr>
      <w:r>
        <w:rPr>
          <w:sz w:val="20"/>
        </w:rPr>
        <w:t>Generating</w:t>
      </w:r>
      <w:r>
        <w:rPr>
          <w:spacing w:val="-9"/>
          <w:sz w:val="20"/>
        </w:rPr>
        <w:t> </w:t>
      </w:r>
      <w:r>
        <w:rPr>
          <w:sz w:val="20"/>
        </w:rPr>
        <w:t>perturbations</w:t>
      </w:r>
      <w:r>
        <w:rPr>
          <w:spacing w:val="-4"/>
          <w:sz w:val="20"/>
        </w:rPr>
        <w:t> </w:t>
      </w:r>
      <w:r>
        <w:rPr>
          <w:sz w:val="20"/>
        </w:rPr>
        <w:t>of</w:t>
      </w:r>
      <w:r>
        <w:rPr>
          <w:spacing w:val="-9"/>
          <w:sz w:val="20"/>
        </w:rPr>
        <w:t> </w:t>
      </w:r>
      <w:r>
        <w:rPr>
          <w:sz w:val="20"/>
        </w:rPr>
        <w:t>the</w:t>
      </w:r>
      <w:r>
        <w:rPr>
          <w:spacing w:val="-6"/>
          <w:sz w:val="20"/>
        </w:rPr>
        <w:t> </w:t>
      </w:r>
      <w:r>
        <w:rPr>
          <w:sz w:val="20"/>
        </w:rPr>
        <w:t>input</w:t>
      </w:r>
      <w:r>
        <w:rPr>
          <w:spacing w:val="-6"/>
          <w:sz w:val="20"/>
        </w:rPr>
        <w:t> </w:t>
      </w:r>
      <w:r>
        <w:rPr>
          <w:spacing w:val="-2"/>
          <w:sz w:val="20"/>
        </w:rPr>
        <w:t>instance.</w:t>
      </w:r>
    </w:p>
    <w:p>
      <w:pPr>
        <w:pStyle w:val="ListParagraph"/>
        <w:numPr>
          <w:ilvl w:val="1"/>
          <w:numId w:val="4"/>
        </w:numPr>
        <w:tabs>
          <w:tab w:pos="822" w:val="left" w:leader="none"/>
        </w:tabs>
        <w:spacing w:line="240" w:lineRule="auto" w:before="0" w:after="0"/>
        <w:ind w:left="822" w:right="0" w:hanging="359"/>
        <w:jc w:val="both"/>
        <w:rPr>
          <w:sz w:val="20"/>
        </w:rPr>
      </w:pPr>
      <w:r>
        <w:rPr>
          <w:sz w:val="20"/>
        </w:rPr>
        <w:t>Observing</w:t>
      </w:r>
      <w:r>
        <w:rPr>
          <w:spacing w:val="-9"/>
          <w:sz w:val="20"/>
        </w:rPr>
        <w:t> </w:t>
      </w:r>
      <w:r>
        <w:rPr>
          <w:sz w:val="20"/>
        </w:rPr>
        <w:t>changes</w:t>
      </w:r>
      <w:r>
        <w:rPr>
          <w:spacing w:val="-6"/>
          <w:sz w:val="20"/>
        </w:rPr>
        <w:t> </w:t>
      </w:r>
      <w:r>
        <w:rPr>
          <w:sz w:val="20"/>
        </w:rPr>
        <w:t>in</w:t>
      </w:r>
      <w:r>
        <w:rPr>
          <w:spacing w:val="-4"/>
          <w:sz w:val="20"/>
        </w:rPr>
        <w:t> </w:t>
      </w:r>
      <w:r>
        <w:rPr>
          <w:sz w:val="20"/>
        </w:rPr>
        <w:t>the</w:t>
      </w:r>
      <w:r>
        <w:rPr>
          <w:spacing w:val="-11"/>
          <w:sz w:val="20"/>
        </w:rPr>
        <w:t> </w:t>
      </w:r>
      <w:r>
        <w:rPr>
          <w:sz w:val="20"/>
        </w:rPr>
        <w:t>CNN-LSTM’s</w:t>
      </w:r>
      <w:r>
        <w:rPr>
          <w:spacing w:val="-6"/>
          <w:sz w:val="20"/>
        </w:rPr>
        <w:t> </w:t>
      </w:r>
      <w:r>
        <w:rPr>
          <w:spacing w:val="-2"/>
          <w:sz w:val="20"/>
        </w:rPr>
        <w:t>predictions.</w:t>
      </w:r>
    </w:p>
    <w:p>
      <w:pPr>
        <w:pStyle w:val="ListParagraph"/>
        <w:numPr>
          <w:ilvl w:val="1"/>
          <w:numId w:val="4"/>
        </w:numPr>
        <w:tabs>
          <w:tab w:pos="823" w:val="left" w:leader="none"/>
        </w:tabs>
        <w:spacing w:line="240" w:lineRule="auto" w:before="0" w:after="0"/>
        <w:ind w:left="823" w:right="43" w:hanging="360"/>
        <w:jc w:val="both"/>
        <w:rPr>
          <w:sz w:val="20"/>
        </w:rPr>
      </w:pPr>
      <w:r>
        <w:rPr>
          <w:sz w:val="20"/>
        </w:rPr>
        <w:t>Fitting a local model to approximate how features influence that specific prediction.</w:t>
      </w:r>
    </w:p>
    <w:p>
      <w:pPr>
        <w:pStyle w:val="BodyText"/>
        <w:ind w:left="319"/>
      </w:pPr>
      <w:r>
        <w:rPr/>
        <w:t>In</w:t>
      </w:r>
      <w:r>
        <w:rPr>
          <w:spacing w:val="-5"/>
        </w:rPr>
        <w:t> </w:t>
      </w:r>
      <w:r>
        <w:rPr/>
        <w:t>this</w:t>
      </w:r>
      <w:r>
        <w:rPr>
          <w:spacing w:val="-4"/>
        </w:rPr>
        <w:t> </w:t>
      </w:r>
      <w:r>
        <w:rPr/>
        <w:t>work,</w:t>
      </w:r>
      <w:r>
        <w:rPr>
          <w:spacing w:val="-5"/>
        </w:rPr>
        <w:t> </w:t>
      </w:r>
      <w:r>
        <w:rPr/>
        <w:t>LIME</w:t>
      </w:r>
      <w:r>
        <w:rPr>
          <w:spacing w:val="-6"/>
        </w:rPr>
        <w:t> </w:t>
      </w:r>
      <w:r>
        <w:rPr/>
        <w:t>was</w:t>
      </w:r>
      <w:r>
        <w:rPr>
          <w:spacing w:val="-4"/>
        </w:rPr>
        <w:t> </w:t>
      </w:r>
      <w:r>
        <w:rPr/>
        <w:t>used</w:t>
      </w:r>
      <w:r>
        <w:rPr>
          <w:spacing w:val="-2"/>
        </w:rPr>
        <w:t> </w:t>
      </w:r>
      <w:r>
        <w:rPr>
          <w:spacing w:val="-5"/>
        </w:rPr>
        <w:t>to:</w:t>
      </w:r>
    </w:p>
    <w:p>
      <w:pPr>
        <w:pStyle w:val="Heading1"/>
        <w:numPr>
          <w:ilvl w:val="1"/>
          <w:numId w:val="4"/>
        </w:numPr>
        <w:tabs>
          <w:tab w:pos="822" w:val="left" w:leader="none"/>
        </w:tabs>
        <w:spacing w:line="243" w:lineRule="exact" w:before="0" w:after="0"/>
        <w:ind w:left="822" w:right="0" w:hanging="359"/>
        <w:jc w:val="both"/>
        <w:rPr>
          <w:b w:val="0"/>
        </w:rPr>
      </w:pPr>
      <w:r>
        <w:rPr>
          <w:b w:val="0"/>
        </w:rPr>
        <w:t>Analyze</w:t>
      </w:r>
      <w:r>
        <w:rPr>
          <w:b w:val="0"/>
          <w:spacing w:val="-7"/>
        </w:rPr>
        <w:t> </w:t>
      </w:r>
      <w:r>
        <w:rPr/>
        <w:t>individual</w:t>
      </w:r>
      <w:r>
        <w:rPr>
          <w:spacing w:val="-4"/>
        </w:rPr>
        <w:t> </w:t>
      </w:r>
      <w:r>
        <w:rPr/>
        <w:t>battery</w:t>
      </w:r>
      <w:r>
        <w:rPr>
          <w:spacing w:val="-10"/>
        </w:rPr>
        <w:t> </w:t>
      </w:r>
      <w:r>
        <w:rPr/>
        <w:t>cycle</w:t>
      </w:r>
      <w:r>
        <w:rPr>
          <w:spacing w:val="-4"/>
        </w:rPr>
        <w:t> </w:t>
      </w:r>
      <w:r>
        <w:rPr>
          <w:spacing w:val="-2"/>
        </w:rPr>
        <w:t>predictions</w:t>
      </w:r>
      <w:r>
        <w:rPr>
          <w:b w:val="0"/>
          <w:spacing w:val="-2"/>
        </w:rPr>
        <w:t>.</w:t>
      </w:r>
    </w:p>
    <w:p>
      <w:pPr>
        <w:pStyle w:val="ListParagraph"/>
        <w:numPr>
          <w:ilvl w:val="1"/>
          <w:numId w:val="4"/>
        </w:numPr>
        <w:tabs>
          <w:tab w:pos="823" w:val="left" w:leader="none"/>
        </w:tabs>
        <w:spacing w:line="240" w:lineRule="auto" w:before="0" w:after="0"/>
        <w:ind w:left="823" w:right="43" w:hanging="360"/>
        <w:jc w:val="both"/>
        <w:rPr>
          <w:sz w:val="20"/>
        </w:rPr>
      </w:pPr>
      <w:r>
        <w:rPr>
          <w:sz w:val="20"/>
        </w:rPr>
        <w:t>Highlight the </w:t>
      </w:r>
      <w:r>
        <w:rPr>
          <w:b/>
          <w:sz w:val="20"/>
        </w:rPr>
        <w:t>most influential features </w:t>
      </w:r>
      <w:r>
        <w:rPr>
          <w:sz w:val="20"/>
        </w:rPr>
        <w:t>for each </w:t>
      </w:r>
      <w:r>
        <w:rPr>
          <w:spacing w:val="-2"/>
          <w:sz w:val="20"/>
        </w:rPr>
        <w:t>prediction.</w:t>
      </w:r>
    </w:p>
    <w:p>
      <w:pPr>
        <w:pStyle w:val="ListParagraph"/>
        <w:numPr>
          <w:ilvl w:val="1"/>
          <w:numId w:val="4"/>
        </w:numPr>
        <w:tabs>
          <w:tab w:pos="631" w:val="left" w:leader="none"/>
          <w:tab w:pos="823" w:val="left" w:leader="none"/>
          <w:tab w:pos="1321" w:val="left" w:leader="none"/>
          <w:tab w:pos="1820" w:val="left" w:leader="none"/>
          <w:tab w:pos="3324" w:val="left" w:leader="none"/>
          <w:tab w:pos="4043" w:val="left" w:leader="none"/>
          <w:tab w:pos="4417" w:val="left" w:leader="none"/>
        </w:tabs>
        <w:spacing w:line="240" w:lineRule="auto" w:before="0" w:after="0"/>
        <w:ind w:left="103" w:right="46" w:firstLine="360"/>
        <w:jc w:val="right"/>
        <w:rPr>
          <w:sz w:val="20"/>
        </w:rPr>
      </w:pPr>
      <w:r>
        <w:rPr>
          <w:sz w:val="20"/>
        </w:rPr>
        <w:tab/>
        <w:t>Facilitate</w:t>
      </w:r>
      <w:r>
        <w:rPr>
          <w:spacing w:val="-10"/>
          <w:sz w:val="20"/>
        </w:rPr>
        <w:t> </w:t>
      </w:r>
      <w:r>
        <w:rPr>
          <w:b/>
          <w:sz w:val="20"/>
        </w:rPr>
        <w:t>model</w:t>
      </w:r>
      <w:r>
        <w:rPr>
          <w:b/>
          <w:spacing w:val="-3"/>
          <w:sz w:val="20"/>
        </w:rPr>
        <w:t> </w:t>
      </w:r>
      <w:r>
        <w:rPr>
          <w:b/>
          <w:sz w:val="20"/>
        </w:rPr>
        <w:t>debugging</w:t>
      </w:r>
      <w:r>
        <w:rPr>
          <w:b/>
          <w:spacing w:val="-5"/>
          <w:sz w:val="20"/>
        </w:rPr>
        <w:t> </w:t>
      </w:r>
      <w:r>
        <w:rPr>
          <w:b/>
          <w:sz w:val="20"/>
        </w:rPr>
        <w:t>and</w:t>
      </w:r>
      <w:r>
        <w:rPr>
          <w:b/>
          <w:spacing w:val="-6"/>
          <w:sz w:val="20"/>
        </w:rPr>
        <w:t> </w:t>
      </w:r>
      <w:r>
        <w:rPr>
          <w:b/>
          <w:sz w:val="20"/>
        </w:rPr>
        <w:t>anomaly</w:t>
      </w:r>
      <w:r>
        <w:rPr>
          <w:b/>
          <w:spacing w:val="-5"/>
          <w:sz w:val="20"/>
        </w:rPr>
        <w:t> </w:t>
      </w:r>
      <w:r>
        <w:rPr>
          <w:b/>
          <w:sz w:val="20"/>
        </w:rPr>
        <w:t>detection</w:t>
      </w:r>
      <w:r>
        <w:rPr>
          <w:sz w:val="20"/>
        </w:rPr>
        <w:t>. </w:t>
      </w:r>
      <w:r>
        <w:rPr>
          <w:spacing w:val="-4"/>
          <w:sz w:val="20"/>
        </w:rPr>
        <w:t>The</w:t>
      </w:r>
      <w:r>
        <w:rPr>
          <w:sz w:val="20"/>
        </w:rPr>
        <w:tab/>
      </w:r>
      <w:r>
        <w:rPr>
          <w:spacing w:val="-2"/>
          <w:sz w:val="20"/>
        </w:rPr>
        <w:t>visual</w:t>
      </w:r>
      <w:r>
        <w:rPr>
          <w:sz w:val="20"/>
        </w:rPr>
        <w:tab/>
      </w:r>
      <w:r>
        <w:rPr>
          <w:spacing w:val="-4"/>
          <w:sz w:val="20"/>
        </w:rPr>
        <w:t>and</w:t>
      </w:r>
      <w:r>
        <w:rPr>
          <w:sz w:val="20"/>
        </w:rPr>
        <w:tab/>
      </w:r>
      <w:r>
        <w:rPr>
          <w:spacing w:val="-2"/>
          <w:sz w:val="20"/>
        </w:rPr>
        <w:t>human-readable</w:t>
      </w:r>
      <w:r>
        <w:rPr>
          <w:sz w:val="20"/>
        </w:rPr>
        <w:tab/>
      </w:r>
      <w:r>
        <w:rPr>
          <w:spacing w:val="-2"/>
          <w:sz w:val="20"/>
        </w:rPr>
        <w:t>nature</w:t>
      </w:r>
      <w:r>
        <w:rPr>
          <w:sz w:val="20"/>
        </w:rPr>
        <w:tab/>
      </w:r>
      <w:r>
        <w:rPr>
          <w:spacing w:val="-6"/>
          <w:sz w:val="20"/>
        </w:rPr>
        <w:t>of</w:t>
      </w:r>
      <w:r>
        <w:rPr>
          <w:sz w:val="20"/>
        </w:rPr>
        <w:tab/>
      </w:r>
      <w:r>
        <w:rPr>
          <w:spacing w:val="-4"/>
          <w:sz w:val="20"/>
        </w:rPr>
        <w:t>LIME </w:t>
      </w:r>
      <w:r>
        <w:rPr>
          <w:sz w:val="20"/>
        </w:rPr>
        <w:t>explanations</w:t>
      </w:r>
      <w:r>
        <w:rPr>
          <w:spacing w:val="36"/>
          <w:sz w:val="20"/>
        </w:rPr>
        <w:t> </w:t>
      </w:r>
      <w:r>
        <w:rPr>
          <w:sz w:val="20"/>
        </w:rPr>
        <w:t>makes</w:t>
      </w:r>
      <w:r>
        <w:rPr>
          <w:spacing w:val="37"/>
          <w:sz w:val="20"/>
        </w:rPr>
        <w:t> </w:t>
      </w:r>
      <w:r>
        <w:rPr>
          <w:sz w:val="20"/>
        </w:rPr>
        <w:t>them</w:t>
      </w:r>
      <w:r>
        <w:rPr>
          <w:spacing w:val="39"/>
          <w:sz w:val="20"/>
        </w:rPr>
        <w:t> </w:t>
      </w:r>
      <w:r>
        <w:rPr>
          <w:sz w:val="20"/>
        </w:rPr>
        <w:t>particularly</w:t>
      </w:r>
      <w:r>
        <w:rPr>
          <w:spacing w:val="30"/>
          <w:sz w:val="20"/>
        </w:rPr>
        <w:t> </w:t>
      </w:r>
      <w:r>
        <w:rPr>
          <w:sz w:val="20"/>
        </w:rPr>
        <w:t>useful</w:t>
      </w:r>
      <w:r>
        <w:rPr>
          <w:spacing w:val="39"/>
          <w:sz w:val="20"/>
        </w:rPr>
        <w:t> </w:t>
      </w:r>
      <w:r>
        <w:rPr>
          <w:sz w:val="20"/>
        </w:rPr>
        <w:t>in</w:t>
      </w:r>
      <w:r>
        <w:rPr>
          <w:spacing w:val="43"/>
          <w:sz w:val="20"/>
        </w:rPr>
        <w:t> </w:t>
      </w:r>
      <w:r>
        <w:rPr>
          <w:sz w:val="20"/>
        </w:rPr>
        <w:t>practice</w:t>
      </w:r>
      <w:r>
        <w:rPr>
          <w:spacing w:val="35"/>
          <w:sz w:val="20"/>
        </w:rPr>
        <w:t> </w:t>
      </w:r>
      <w:r>
        <w:rPr>
          <w:spacing w:val="-5"/>
          <w:sz w:val="20"/>
        </w:rPr>
        <w:t>for</w:t>
      </w:r>
    </w:p>
    <w:p>
      <w:pPr>
        <w:pStyle w:val="BodyText"/>
        <w:jc w:val="left"/>
      </w:pPr>
      <w:r>
        <w:rPr/>
        <w:t>engineers</w:t>
      </w:r>
      <w:r>
        <w:rPr>
          <w:spacing w:val="-8"/>
        </w:rPr>
        <w:t> </w:t>
      </w:r>
      <w:r>
        <w:rPr/>
        <w:t>and</w:t>
      </w:r>
      <w:r>
        <w:rPr>
          <w:spacing w:val="-11"/>
        </w:rPr>
        <w:t> </w:t>
      </w:r>
      <w:r>
        <w:rPr/>
        <w:t>non-technical</w:t>
      </w:r>
      <w:r>
        <w:rPr>
          <w:spacing w:val="-5"/>
        </w:rPr>
        <w:t> </w:t>
      </w:r>
      <w:r>
        <w:rPr>
          <w:spacing w:val="-2"/>
        </w:rPr>
        <w:t>stakeholders.</w:t>
      </w:r>
    </w:p>
    <w:p>
      <w:pPr>
        <w:pStyle w:val="Heading1"/>
        <w:numPr>
          <w:ilvl w:val="0"/>
          <w:numId w:val="4"/>
        </w:numPr>
        <w:tabs>
          <w:tab w:pos="566" w:val="left" w:leader="none"/>
        </w:tabs>
        <w:spacing w:line="228" w:lineRule="exact" w:before="229" w:after="0"/>
        <w:ind w:left="566" w:right="0" w:hanging="247"/>
        <w:jc w:val="both"/>
      </w:pPr>
      <w:r>
        <w:rPr/>
        <w:t>Complementary</w:t>
      </w:r>
      <w:r>
        <w:rPr>
          <w:spacing w:val="-7"/>
        </w:rPr>
        <w:t> </w:t>
      </w:r>
      <w:r>
        <w:rPr/>
        <w:t>Strengths</w:t>
      </w:r>
      <w:r>
        <w:rPr>
          <w:spacing w:val="-7"/>
        </w:rPr>
        <w:t> </w:t>
      </w:r>
      <w:r>
        <w:rPr/>
        <w:t>of</w:t>
      </w:r>
      <w:r>
        <w:rPr>
          <w:spacing w:val="-6"/>
        </w:rPr>
        <w:t> </w:t>
      </w:r>
      <w:r>
        <w:rPr/>
        <w:t>SHAP</w:t>
      </w:r>
      <w:r>
        <w:rPr>
          <w:spacing w:val="-8"/>
        </w:rPr>
        <w:t> </w:t>
      </w:r>
      <w:r>
        <w:rPr/>
        <w:t>and</w:t>
      </w:r>
      <w:r>
        <w:rPr>
          <w:spacing w:val="-11"/>
        </w:rPr>
        <w:t> </w:t>
      </w:r>
      <w:r>
        <w:rPr>
          <w:spacing w:val="-4"/>
        </w:rPr>
        <w:t>LIME</w:t>
      </w:r>
    </w:p>
    <w:p>
      <w:pPr>
        <w:pStyle w:val="BodyText"/>
        <w:ind w:right="38" w:firstLine="216"/>
      </w:pPr>
      <w:r>
        <w:rPr/>
        <w:t>While SHAP delivers global consistency and theoretically grounded explanations, LIME excels in locally</w:t>
      </w:r>
      <w:r>
        <w:rPr>
          <w:spacing w:val="-3"/>
        </w:rPr>
        <w:t> </w:t>
      </w:r>
      <w:r>
        <w:rPr/>
        <w:t>approximating model behavior. Together, they offer a comprehensive interpretability</w:t>
      </w:r>
      <w:r>
        <w:rPr>
          <w:spacing w:val="-7"/>
        </w:rPr>
        <w:t> </w:t>
      </w:r>
      <w:r>
        <w:rPr/>
        <w:t>toolkit:</w:t>
      </w:r>
    </w:p>
    <w:p>
      <w:pPr>
        <w:pStyle w:val="BodyText"/>
        <w:spacing w:before="55"/>
        <w:ind w:left="0"/>
        <w:jc w:val="left"/>
      </w:pPr>
    </w:p>
    <w:tbl>
      <w:tblPr>
        <w:tblW w:w="0" w:type="auto"/>
        <w:jc w:val="left"/>
        <w:tblInd w:w="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1"/>
        <w:gridCol w:w="828"/>
        <w:gridCol w:w="3210"/>
      </w:tblGrid>
      <w:tr>
        <w:trPr>
          <w:trHeight w:val="334" w:hRule="atLeast"/>
        </w:trPr>
        <w:tc>
          <w:tcPr>
            <w:tcW w:w="1081" w:type="dxa"/>
          </w:tcPr>
          <w:p>
            <w:pPr>
              <w:pStyle w:val="TableParagraph"/>
              <w:spacing w:line="223" w:lineRule="exact"/>
              <w:ind w:left="0" w:right="78"/>
              <w:jc w:val="center"/>
              <w:rPr>
                <w:b/>
                <w:sz w:val="20"/>
              </w:rPr>
            </w:pPr>
            <w:r>
              <w:rPr>
                <w:b/>
                <w:spacing w:val="-2"/>
                <w:sz w:val="20"/>
              </w:rPr>
              <w:t>Technique</w:t>
            </w:r>
          </w:p>
        </w:tc>
        <w:tc>
          <w:tcPr>
            <w:tcW w:w="828" w:type="dxa"/>
          </w:tcPr>
          <w:p>
            <w:pPr>
              <w:pStyle w:val="TableParagraph"/>
              <w:spacing w:line="223" w:lineRule="exact"/>
              <w:ind w:left="43" w:right="109"/>
              <w:jc w:val="center"/>
              <w:rPr>
                <w:b/>
                <w:sz w:val="20"/>
              </w:rPr>
            </w:pPr>
            <w:r>
              <w:rPr>
                <w:b/>
                <w:spacing w:val="-2"/>
                <w:sz w:val="20"/>
              </w:rPr>
              <w:t>Scope</w:t>
            </w:r>
          </w:p>
        </w:tc>
        <w:tc>
          <w:tcPr>
            <w:tcW w:w="3210" w:type="dxa"/>
          </w:tcPr>
          <w:p>
            <w:pPr>
              <w:pStyle w:val="TableParagraph"/>
              <w:spacing w:line="223" w:lineRule="exact"/>
              <w:ind w:left="37"/>
              <w:rPr>
                <w:b/>
                <w:sz w:val="20"/>
              </w:rPr>
            </w:pPr>
            <w:r>
              <w:rPr>
                <w:b/>
                <w:spacing w:val="-2"/>
                <w:sz w:val="20"/>
              </w:rPr>
              <w:t>Strength</w:t>
            </w:r>
          </w:p>
        </w:tc>
      </w:tr>
      <w:tr>
        <w:trPr>
          <w:trHeight w:val="749" w:hRule="atLeast"/>
        </w:trPr>
        <w:tc>
          <w:tcPr>
            <w:tcW w:w="1081" w:type="dxa"/>
          </w:tcPr>
          <w:p>
            <w:pPr>
              <w:pStyle w:val="TableParagraph"/>
              <w:spacing w:before="224"/>
              <w:ind w:left="0" w:right="11"/>
              <w:jc w:val="center"/>
              <w:rPr>
                <w:b/>
                <w:sz w:val="20"/>
              </w:rPr>
            </w:pPr>
            <w:r>
              <w:rPr>
                <w:b/>
                <w:spacing w:val="-4"/>
                <w:sz w:val="20"/>
              </w:rPr>
              <w:t>SHAP</w:t>
            </w:r>
          </w:p>
        </w:tc>
        <w:tc>
          <w:tcPr>
            <w:tcW w:w="828" w:type="dxa"/>
          </w:tcPr>
          <w:p>
            <w:pPr>
              <w:pStyle w:val="TableParagraph"/>
              <w:spacing w:before="104"/>
              <w:ind w:left="131" w:right="29"/>
              <w:rPr>
                <w:sz w:val="20"/>
              </w:rPr>
            </w:pPr>
            <w:r>
              <w:rPr>
                <w:spacing w:val="-2"/>
                <w:sz w:val="20"/>
              </w:rPr>
              <w:t>Global </w:t>
            </w:r>
            <w:r>
              <w:rPr>
                <w:sz w:val="20"/>
              </w:rPr>
              <w:t>&amp;</w:t>
            </w:r>
            <w:r>
              <w:rPr>
                <w:spacing w:val="-13"/>
                <w:sz w:val="20"/>
              </w:rPr>
              <w:t> </w:t>
            </w:r>
            <w:r>
              <w:rPr>
                <w:sz w:val="20"/>
              </w:rPr>
              <w:t>Local</w:t>
            </w:r>
          </w:p>
        </w:tc>
        <w:tc>
          <w:tcPr>
            <w:tcW w:w="3210" w:type="dxa"/>
          </w:tcPr>
          <w:p>
            <w:pPr>
              <w:pStyle w:val="TableParagraph"/>
              <w:spacing w:before="104"/>
              <w:ind w:left="37"/>
              <w:rPr>
                <w:sz w:val="20"/>
              </w:rPr>
            </w:pPr>
            <w:r>
              <w:rPr>
                <w:sz w:val="20"/>
              </w:rPr>
              <w:t>Theoretically</w:t>
            </w:r>
            <w:r>
              <w:rPr>
                <w:spacing w:val="17"/>
                <w:sz w:val="20"/>
              </w:rPr>
              <w:t> </w:t>
            </w:r>
            <w:r>
              <w:rPr>
                <w:sz w:val="20"/>
              </w:rPr>
              <w:t>robust,</w:t>
            </w:r>
            <w:r>
              <w:rPr>
                <w:spacing w:val="27"/>
                <w:sz w:val="20"/>
              </w:rPr>
              <w:t> </w:t>
            </w:r>
            <w:r>
              <w:rPr>
                <w:sz w:val="20"/>
              </w:rPr>
              <w:t>consistent,</w:t>
            </w:r>
            <w:r>
              <w:rPr>
                <w:spacing w:val="23"/>
                <w:sz w:val="20"/>
              </w:rPr>
              <w:t> </w:t>
            </w:r>
            <w:r>
              <w:rPr>
                <w:sz w:val="20"/>
              </w:rPr>
              <w:t>good for feature ranking</w:t>
            </w:r>
          </w:p>
        </w:tc>
      </w:tr>
      <w:tr>
        <w:trPr>
          <w:trHeight w:val="632" w:hRule="atLeast"/>
        </w:trPr>
        <w:tc>
          <w:tcPr>
            <w:tcW w:w="1081" w:type="dxa"/>
          </w:tcPr>
          <w:p>
            <w:pPr>
              <w:pStyle w:val="TableParagraph"/>
              <w:spacing w:before="66"/>
              <w:ind w:left="0"/>
              <w:rPr>
                <w:sz w:val="20"/>
              </w:rPr>
            </w:pPr>
          </w:p>
          <w:p>
            <w:pPr>
              <w:pStyle w:val="TableParagraph"/>
              <w:spacing w:before="1"/>
              <w:ind w:left="0" w:right="9"/>
              <w:jc w:val="center"/>
              <w:rPr>
                <w:b/>
                <w:sz w:val="20"/>
              </w:rPr>
            </w:pPr>
            <w:r>
              <w:rPr>
                <w:b/>
                <w:spacing w:val="-4"/>
                <w:sz w:val="20"/>
              </w:rPr>
              <w:t>LIME</w:t>
            </w:r>
          </w:p>
        </w:tc>
        <w:tc>
          <w:tcPr>
            <w:tcW w:w="828" w:type="dxa"/>
          </w:tcPr>
          <w:p>
            <w:pPr>
              <w:pStyle w:val="TableParagraph"/>
              <w:spacing w:before="62"/>
              <w:ind w:left="0"/>
              <w:rPr>
                <w:sz w:val="20"/>
              </w:rPr>
            </w:pPr>
          </w:p>
          <w:p>
            <w:pPr>
              <w:pStyle w:val="TableParagraph"/>
              <w:ind w:left="0" w:right="109"/>
              <w:jc w:val="center"/>
              <w:rPr>
                <w:sz w:val="20"/>
              </w:rPr>
            </w:pPr>
            <w:r>
              <w:rPr>
                <w:spacing w:val="-2"/>
                <w:sz w:val="20"/>
              </w:rPr>
              <w:t>Local</w:t>
            </w:r>
          </w:p>
        </w:tc>
        <w:tc>
          <w:tcPr>
            <w:tcW w:w="3210" w:type="dxa"/>
          </w:tcPr>
          <w:p>
            <w:pPr>
              <w:pStyle w:val="TableParagraph"/>
              <w:spacing w:line="226" w:lineRule="exact" w:before="160"/>
              <w:ind w:left="37"/>
              <w:rPr>
                <w:sz w:val="20"/>
              </w:rPr>
            </w:pPr>
            <w:r>
              <w:rPr>
                <w:sz w:val="20"/>
              </w:rPr>
              <w:t>Model-agnostic,</w:t>
            </w:r>
            <w:r>
              <w:rPr>
                <w:spacing w:val="80"/>
                <w:sz w:val="20"/>
              </w:rPr>
              <w:t> </w:t>
            </w:r>
            <w:r>
              <w:rPr>
                <w:sz w:val="20"/>
              </w:rPr>
              <w:t>intuitive,</w:t>
            </w:r>
            <w:r>
              <w:rPr>
                <w:spacing w:val="80"/>
                <w:sz w:val="20"/>
              </w:rPr>
              <w:t> </w:t>
            </w:r>
            <w:r>
              <w:rPr>
                <w:sz w:val="20"/>
              </w:rPr>
              <w:t>ideal</w:t>
            </w:r>
            <w:r>
              <w:rPr>
                <w:spacing w:val="80"/>
                <w:sz w:val="20"/>
              </w:rPr>
              <w:t> </w:t>
            </w:r>
            <w:r>
              <w:rPr>
                <w:sz w:val="20"/>
              </w:rPr>
              <w:t>for explaining individual predictions</w:t>
            </w:r>
          </w:p>
        </w:tc>
      </w:tr>
    </w:tbl>
    <w:p>
      <w:pPr>
        <w:pStyle w:val="BodyText"/>
        <w:spacing w:before="184"/>
        <w:ind w:right="38" w:firstLine="216"/>
      </w:pPr>
      <w:r>
        <w:rPr/>
        <w:t>By integrating both techniques, the model ensures accountability,</w:t>
      </w:r>
      <w:r>
        <w:rPr>
          <w:spacing w:val="65"/>
          <w:w w:val="150"/>
        </w:rPr>
        <w:t>  </w:t>
      </w:r>
      <w:r>
        <w:rPr/>
        <w:t>transparency,</w:t>
      </w:r>
      <w:r>
        <w:rPr>
          <w:spacing w:val="66"/>
          <w:w w:val="150"/>
        </w:rPr>
        <w:t>  </w:t>
      </w:r>
      <w:r>
        <w:rPr/>
        <w:t>and</w:t>
      </w:r>
      <w:r>
        <w:rPr>
          <w:spacing w:val="63"/>
          <w:w w:val="150"/>
        </w:rPr>
        <w:t>  </w:t>
      </w:r>
      <w:r>
        <w:rPr/>
        <w:t>explainability—</w:t>
      </w:r>
      <w:r>
        <w:rPr>
          <w:spacing w:val="-5"/>
        </w:rPr>
        <w:t>key</w:t>
      </w:r>
    </w:p>
    <w:p>
      <w:pPr>
        <w:spacing w:line="240" w:lineRule="auto" w:before="0"/>
        <w:rPr>
          <w:sz w:val="20"/>
        </w:rPr>
      </w:pPr>
      <w:r>
        <w:rPr/>
        <w:br w:type="column"/>
      </w:r>
      <w:r>
        <w:rPr>
          <w:sz w:val="20"/>
        </w:rPr>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36"/>
        <w:ind w:left="0"/>
        <w:jc w:val="left"/>
      </w:pPr>
    </w:p>
    <w:p>
      <w:pPr>
        <w:pStyle w:val="Heading1"/>
        <w:numPr>
          <w:ilvl w:val="0"/>
          <w:numId w:val="5"/>
        </w:numPr>
        <w:tabs>
          <w:tab w:pos="344" w:val="left" w:leader="none"/>
        </w:tabs>
        <w:spacing w:line="225" w:lineRule="exact" w:before="0" w:after="0"/>
        <w:ind w:left="344" w:right="0" w:hanging="238"/>
        <w:jc w:val="both"/>
      </w:pPr>
      <w:r>
        <w:rPr/>
        <w:drawing>
          <wp:anchor distT="0" distB="0" distL="0" distR="0" allowOverlap="1" layoutInCell="1" locked="0" behindDoc="0" simplePos="0" relativeHeight="15731200">
            <wp:simplePos x="0" y="0"/>
            <wp:positionH relativeFrom="page">
              <wp:posOffset>3855720</wp:posOffset>
            </wp:positionH>
            <wp:positionV relativeFrom="paragraph">
              <wp:posOffset>-2418522</wp:posOffset>
            </wp:positionV>
            <wp:extent cx="3188335" cy="241681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5" cstate="print"/>
                    <a:stretch>
                      <a:fillRect/>
                    </a:stretch>
                  </pic:blipFill>
                  <pic:spPr>
                    <a:xfrm>
                      <a:off x="0" y="0"/>
                      <a:ext cx="3188335" cy="2416810"/>
                    </a:xfrm>
                    <a:prstGeom prst="rect">
                      <a:avLst/>
                    </a:prstGeom>
                  </pic:spPr>
                </pic:pic>
              </a:graphicData>
            </a:graphic>
          </wp:anchor>
        </w:drawing>
      </w:r>
      <w:r>
        <w:rPr/>
        <w:t>Data</w:t>
      </w:r>
      <w:r>
        <w:rPr>
          <w:spacing w:val="-5"/>
        </w:rPr>
        <w:t> </w:t>
      </w:r>
      <w:r>
        <w:rPr>
          <w:spacing w:val="-2"/>
        </w:rPr>
        <w:t>Preprocessing</w:t>
      </w:r>
    </w:p>
    <w:p>
      <w:pPr>
        <w:pStyle w:val="BodyText"/>
        <w:ind w:left="106" w:right="88"/>
      </w:pPr>
      <w:r>
        <w:rPr/>
        <w:t>Before feeding the data into the deep learning model, a comprehensive preprocessing pipeline was implemented to ensure quality and compatibility. Initially, we performed data cleaning to eliminate any noisy, incomplete, or erroneous entries that could hinder model performance. Since machine learning models are sensitive to feature scales, we applied</w:t>
      </w:r>
      <w:r>
        <w:rPr>
          <w:spacing w:val="40"/>
        </w:rPr>
        <w:t> </w:t>
      </w:r>
      <w:r>
        <w:rPr/>
        <w:t>min-max normalization to rescale all numerical attributes,</w:t>
      </w:r>
      <w:r>
        <w:rPr>
          <w:spacing w:val="40"/>
        </w:rPr>
        <w:t> </w:t>
      </w:r>
      <w:r>
        <w:rPr/>
        <w:t>such as voltage, current,</w:t>
      </w:r>
      <w:r>
        <w:rPr>
          <w:spacing w:val="-1"/>
        </w:rPr>
        <w:t> </w:t>
      </w:r>
      <w:r>
        <w:rPr/>
        <w:t>and</w:t>
      </w:r>
      <w:r>
        <w:rPr>
          <w:spacing w:val="-4"/>
        </w:rPr>
        <w:t> </w:t>
      </w:r>
      <w:r>
        <w:rPr/>
        <w:t>temperature,</w:t>
      </w:r>
      <w:r>
        <w:rPr>
          <w:spacing w:val="-1"/>
        </w:rPr>
        <w:t> </w:t>
      </w:r>
      <w:r>
        <w:rPr/>
        <w:t>into</w:t>
      </w:r>
      <w:r>
        <w:rPr>
          <w:spacing w:val="-4"/>
        </w:rPr>
        <w:t> </w:t>
      </w:r>
      <w:r>
        <w:rPr/>
        <w:t>the</w:t>
      </w:r>
      <w:r>
        <w:rPr>
          <w:spacing w:val="-7"/>
        </w:rPr>
        <w:t> </w:t>
      </w:r>
      <w:r>
        <w:rPr/>
        <w:t>range</w:t>
      </w:r>
      <w:r>
        <w:rPr>
          <w:spacing w:val="-2"/>
        </w:rPr>
        <w:t> </w:t>
      </w:r>
      <w:r>
        <w:rPr/>
        <w:t>[0,</w:t>
      </w:r>
      <w:r>
        <w:rPr>
          <w:spacing w:val="-1"/>
        </w:rPr>
        <w:t> </w:t>
      </w:r>
      <w:r>
        <w:rPr/>
        <w:t>1]. This not only</w:t>
      </w:r>
      <w:r>
        <w:rPr>
          <w:spacing w:val="-2"/>
        </w:rPr>
        <w:t> </w:t>
      </w:r>
      <w:r>
        <w:rPr/>
        <w:t>accelerates the training process but also</w:t>
      </w:r>
      <w:r>
        <w:rPr>
          <w:spacing w:val="-4"/>
        </w:rPr>
        <w:t> </w:t>
      </w:r>
      <w:r>
        <w:rPr/>
        <w:t>helps in achieving faster convergence [2]. Given that our modeling approach involves temporal dependencies, we converted the tabular data into time-series sequences. Specifically, information from a fixed number of previous cycles (e.g., 10 cycles) was grouped as a sequence to serve as input for each prediction. Finally, the processed dataset was partitioned into training and testing subsets, with 80% allocated for training and 20% reserved for testing. This split allows the model to learn patterns from the majority of the data while being evaluated on unseen samples to assess generalization [3].</w:t>
      </w:r>
    </w:p>
    <w:p>
      <w:pPr>
        <w:pStyle w:val="Heading1"/>
        <w:numPr>
          <w:ilvl w:val="0"/>
          <w:numId w:val="5"/>
        </w:numPr>
        <w:tabs>
          <w:tab w:pos="349" w:val="left" w:leader="none"/>
        </w:tabs>
        <w:spacing w:line="228" w:lineRule="exact" w:before="5" w:after="0"/>
        <w:ind w:left="349" w:right="0" w:hanging="243"/>
        <w:jc w:val="both"/>
      </w:pPr>
      <w:r>
        <w:rPr/>
        <w:t>Model</w:t>
      </w:r>
      <w:r>
        <w:rPr>
          <w:spacing w:val="-10"/>
        </w:rPr>
        <w:t> </w:t>
      </w:r>
      <w:r>
        <w:rPr/>
        <w:t>Architecture:</w:t>
      </w:r>
      <w:r>
        <w:rPr>
          <w:spacing w:val="-10"/>
        </w:rPr>
        <w:t> </w:t>
      </w:r>
      <w:r>
        <w:rPr/>
        <w:t>CNN-</w:t>
      </w:r>
      <w:r>
        <w:rPr>
          <w:spacing w:val="-4"/>
        </w:rPr>
        <w:t>LSTM</w:t>
      </w:r>
    </w:p>
    <w:p>
      <w:pPr>
        <w:pStyle w:val="BodyText"/>
        <w:ind w:left="106" w:right="88"/>
      </w:pPr>
      <w:r>
        <w:rPr/>
        <w:t>To</w:t>
      </w:r>
      <w:r>
        <w:rPr>
          <w:spacing w:val="-4"/>
        </w:rPr>
        <w:t> </w:t>
      </w:r>
      <w:r>
        <w:rPr/>
        <w:t>effectively</w:t>
      </w:r>
      <w:r>
        <w:rPr>
          <w:spacing w:val="-9"/>
        </w:rPr>
        <w:t> </w:t>
      </w:r>
      <w:r>
        <w:rPr/>
        <w:t>capture</w:t>
      </w:r>
      <w:r>
        <w:rPr>
          <w:spacing w:val="-2"/>
        </w:rPr>
        <w:t> </w:t>
      </w:r>
      <w:r>
        <w:rPr/>
        <w:t>both spatial correlations</w:t>
      </w:r>
      <w:r>
        <w:rPr>
          <w:spacing w:val="-5"/>
        </w:rPr>
        <w:t> </w:t>
      </w:r>
      <w:r>
        <w:rPr/>
        <w:t>among</w:t>
      </w:r>
      <w:r>
        <w:rPr>
          <w:spacing w:val="-4"/>
        </w:rPr>
        <w:t> </w:t>
      </w:r>
      <w:r>
        <w:rPr/>
        <w:t>features and temporal dynamics across battery cycles, we designed a hybrid</w:t>
      </w:r>
      <w:r>
        <w:rPr>
          <w:spacing w:val="-1"/>
        </w:rPr>
        <w:t> </w:t>
      </w:r>
      <w:r>
        <w:rPr/>
        <w:t>deep</w:t>
      </w:r>
      <w:r>
        <w:rPr>
          <w:spacing w:val="-1"/>
        </w:rPr>
        <w:t> </w:t>
      </w:r>
      <w:r>
        <w:rPr/>
        <w:t>learning</w:t>
      </w:r>
      <w:r>
        <w:rPr>
          <w:spacing w:val="-6"/>
        </w:rPr>
        <w:t> </w:t>
      </w:r>
      <w:r>
        <w:rPr/>
        <w:t>architecture</w:t>
      </w:r>
      <w:r>
        <w:rPr>
          <w:spacing w:val="-4"/>
        </w:rPr>
        <w:t> </w:t>
      </w:r>
      <w:r>
        <w:rPr/>
        <w:t>that combines</w:t>
      </w:r>
      <w:r>
        <w:rPr>
          <w:spacing w:val="-2"/>
        </w:rPr>
        <w:t> </w:t>
      </w:r>
      <w:r>
        <w:rPr/>
        <w:t>Convolutional Neural Networks (CNN) with Long Short-Term Memory (LSTM)</w:t>
      </w:r>
      <w:r>
        <w:rPr>
          <w:spacing w:val="38"/>
        </w:rPr>
        <w:t>  </w:t>
      </w:r>
      <w:r>
        <w:rPr/>
        <w:t>networks.</w:t>
      </w:r>
      <w:r>
        <w:rPr>
          <w:spacing w:val="42"/>
        </w:rPr>
        <w:t>  </w:t>
      </w:r>
      <w:r>
        <w:rPr/>
        <w:t>The</w:t>
      </w:r>
      <w:r>
        <w:rPr>
          <w:spacing w:val="37"/>
        </w:rPr>
        <w:t>  </w:t>
      </w:r>
      <w:r>
        <w:rPr/>
        <w:t>CNN</w:t>
      </w:r>
      <w:r>
        <w:rPr>
          <w:spacing w:val="39"/>
        </w:rPr>
        <w:t>  </w:t>
      </w:r>
      <w:r>
        <w:rPr/>
        <w:t>component,</w:t>
      </w:r>
      <w:r>
        <w:rPr>
          <w:spacing w:val="40"/>
        </w:rPr>
        <w:t>  </w:t>
      </w:r>
      <w:r>
        <w:rPr/>
        <w:t>using</w:t>
      </w:r>
      <w:r>
        <w:rPr>
          <w:spacing w:val="38"/>
        </w:rPr>
        <w:t>  </w:t>
      </w:r>
      <w:r>
        <w:rPr>
          <w:spacing w:val="-4"/>
        </w:rPr>
        <w:t>one-</w:t>
      </w:r>
    </w:p>
    <w:p>
      <w:pPr>
        <w:pStyle w:val="BodyText"/>
        <w:spacing w:after="0"/>
        <w:sectPr>
          <w:type w:val="continuous"/>
          <w:pgSz w:w="11910" w:h="16840"/>
          <w:pgMar w:top="1120" w:bottom="280" w:left="708" w:right="708"/>
          <w:cols w:num="2" w:equalWidth="0">
            <w:col w:w="5171" w:space="89"/>
            <w:col w:w="5234"/>
          </w:cols>
        </w:sectPr>
      </w:pPr>
    </w:p>
    <w:p>
      <w:pPr>
        <w:pStyle w:val="BodyText"/>
        <w:spacing w:before="73"/>
        <w:ind w:right="43"/>
      </w:pPr>
      <w:r>
        <w:rPr/>
        <w:t>dimensional convolutions, is responsible for extracting localized patterns in the input sequences, such as trends and fluctuations in voltage or temperature [4]. These extracted features are then passed to the LSTM layer, which excels at modeling sequential dependencies and long-term temporal relationships. The LSTM unit captures the evolving behavior of the battery over time and helps in identifying degradation patterns</w:t>
      </w:r>
      <w:r>
        <w:rPr>
          <w:spacing w:val="-6"/>
        </w:rPr>
        <w:t> </w:t>
      </w:r>
      <w:r>
        <w:rPr/>
        <w:t>that influence</w:t>
      </w:r>
      <w:r>
        <w:rPr>
          <w:spacing w:val="-3"/>
        </w:rPr>
        <w:t> </w:t>
      </w:r>
      <w:r>
        <w:rPr/>
        <w:t>SOH. The</w:t>
      </w:r>
      <w:r>
        <w:rPr>
          <w:spacing w:val="-3"/>
        </w:rPr>
        <w:t> </w:t>
      </w:r>
      <w:r>
        <w:rPr/>
        <w:t>output from</w:t>
      </w:r>
      <w:r>
        <w:rPr>
          <w:spacing w:val="-3"/>
        </w:rPr>
        <w:t> </w:t>
      </w:r>
      <w:r>
        <w:rPr/>
        <w:t>the</w:t>
      </w:r>
      <w:r>
        <w:rPr>
          <w:spacing w:val="-3"/>
        </w:rPr>
        <w:t> </w:t>
      </w:r>
      <w:r>
        <w:rPr/>
        <w:t>LSTM</w:t>
      </w:r>
      <w:r>
        <w:rPr>
          <w:spacing w:val="-1"/>
        </w:rPr>
        <w:t> </w:t>
      </w:r>
      <w:r>
        <w:rPr/>
        <w:t>is</w:t>
      </w:r>
      <w:r>
        <w:rPr>
          <w:spacing w:val="-1"/>
        </w:rPr>
        <w:t> </w:t>
      </w:r>
      <w:r>
        <w:rPr/>
        <w:t>fed into fully connected dense layers, which perform the final regression task to predict the SOH value. The model was trained using the Adam optimizer, a robust gradient-based optimization algorithm known for its efficiency and adaptiveness. The loss function employed was Mean Squared Error (MSE), chosen for its suitability in continuous</w:t>
      </w:r>
      <w:r>
        <w:rPr>
          <w:spacing w:val="40"/>
        </w:rPr>
        <w:t> </w:t>
      </w:r>
      <w:r>
        <w:rPr/>
        <w:t>regression problems. Training was carried out over 100</w:t>
      </w:r>
      <w:r>
        <w:rPr>
          <w:spacing w:val="40"/>
        </w:rPr>
        <w:t> </w:t>
      </w:r>
      <w:r>
        <w:rPr/>
        <w:t>epochs with a batch size of 32 to balance learning efficiency and model stability [5].</w:t>
      </w:r>
    </w:p>
    <w:p>
      <w:pPr>
        <w:pStyle w:val="BodyText"/>
        <w:spacing w:before="6"/>
        <w:ind w:left="0"/>
        <w:jc w:val="left"/>
        <w:rPr>
          <w:sz w:val="8"/>
        </w:rPr>
      </w:pPr>
      <w:r>
        <w:rPr>
          <w:sz w:val="8"/>
        </w:rPr>
        <w:drawing>
          <wp:anchor distT="0" distB="0" distL="0" distR="0" allowOverlap="1" layoutInCell="1" locked="0" behindDoc="1" simplePos="0" relativeHeight="487590912">
            <wp:simplePos x="0" y="0"/>
            <wp:positionH relativeFrom="page">
              <wp:posOffset>548383</wp:posOffset>
            </wp:positionH>
            <wp:positionV relativeFrom="paragraph">
              <wp:posOffset>77832</wp:posOffset>
            </wp:positionV>
            <wp:extent cx="3085894" cy="335070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6" cstate="print"/>
                    <a:stretch>
                      <a:fillRect/>
                    </a:stretch>
                  </pic:blipFill>
                  <pic:spPr>
                    <a:xfrm>
                      <a:off x="0" y="0"/>
                      <a:ext cx="3085894" cy="3350704"/>
                    </a:xfrm>
                    <a:prstGeom prst="rect">
                      <a:avLst/>
                    </a:prstGeom>
                  </pic:spPr>
                </pic:pic>
              </a:graphicData>
            </a:graphic>
          </wp:anchor>
        </w:drawing>
      </w:r>
    </w:p>
    <w:p>
      <w:pPr>
        <w:pStyle w:val="Heading1"/>
        <w:numPr>
          <w:ilvl w:val="0"/>
          <w:numId w:val="5"/>
        </w:numPr>
        <w:tabs>
          <w:tab w:pos="350" w:val="left" w:leader="none"/>
        </w:tabs>
        <w:spacing w:line="228" w:lineRule="exact" w:before="91" w:after="0"/>
        <w:ind w:left="350" w:right="0" w:hanging="247"/>
        <w:jc w:val="both"/>
      </w:pPr>
      <w:r>
        <w:rPr>
          <w:spacing w:val="-2"/>
        </w:rPr>
        <w:t>Evaluation</w:t>
      </w:r>
      <w:r>
        <w:rPr>
          <w:spacing w:val="6"/>
        </w:rPr>
        <w:t> </w:t>
      </w:r>
      <w:r>
        <w:rPr>
          <w:spacing w:val="-2"/>
        </w:rPr>
        <w:t>Metrics</w:t>
      </w:r>
    </w:p>
    <w:p>
      <w:pPr>
        <w:pStyle w:val="BodyText"/>
        <w:ind w:right="38"/>
      </w:pPr>
      <w:r>
        <w:rPr/>
        <w:t>To quantitatively evaluate the performance of the SOH prediction model, we employed a set of standard regression metrics. The Mean Absolute Error (MAE) provides a straightforward measure of the average magnitude of prediction errors, disregarding their direction. It is a useful indicator of general prediction accuracy. The Root Mean Squared Error (RMSE) serves a similar purpose but penalizes larger errors more heavily, making it particularly informative when outliers</w:t>
      </w:r>
      <w:r>
        <w:rPr>
          <w:spacing w:val="-1"/>
        </w:rPr>
        <w:t> </w:t>
      </w:r>
      <w:r>
        <w:rPr/>
        <w:t>or large deviations</w:t>
      </w:r>
      <w:r>
        <w:rPr>
          <w:spacing w:val="-1"/>
        </w:rPr>
        <w:t> </w:t>
      </w:r>
      <w:r>
        <w:rPr/>
        <w:t>are of concern. Additionally, we utilized the coefficient of determination (R² score) to</w:t>
      </w:r>
      <w:r>
        <w:rPr>
          <w:spacing w:val="40"/>
        </w:rPr>
        <w:t> </w:t>
      </w:r>
      <w:r>
        <w:rPr/>
        <w:t>assess how well the model captures the variance in actual</w:t>
      </w:r>
      <w:r>
        <w:rPr>
          <w:spacing w:val="40"/>
        </w:rPr>
        <w:t> </w:t>
      </w:r>
      <w:r>
        <w:rPr/>
        <w:t>SOH values. An R² value closer to 1 indicates strong</w:t>
      </w:r>
      <w:r>
        <w:rPr>
          <w:spacing w:val="40"/>
        </w:rPr>
        <w:t> </w:t>
      </w:r>
      <w:r>
        <w:rPr/>
        <w:t>predictive capability and alignment with the true SOH trends </w:t>
      </w:r>
      <w:r>
        <w:rPr>
          <w:spacing w:val="-4"/>
        </w:rPr>
        <w:t>[6].</w:t>
      </w:r>
    </w:p>
    <w:p>
      <w:pPr>
        <w:spacing w:line="240" w:lineRule="auto" w:before="6" w:after="25"/>
        <w:rPr>
          <w:sz w:val="4"/>
        </w:rPr>
      </w:pPr>
      <w:r>
        <w:rPr/>
        <w:br w:type="column"/>
      </w:r>
      <w:r>
        <w:rPr>
          <w:sz w:val="4"/>
        </w:rPr>
      </w:r>
    </w:p>
    <w:p>
      <w:pPr>
        <w:pStyle w:val="BodyText"/>
        <w:jc w:val="left"/>
      </w:pPr>
      <w:r>
        <w:rPr/>
        <w:drawing>
          <wp:inline distT="0" distB="0" distL="0" distR="0">
            <wp:extent cx="3096711" cy="3023616"/>
            <wp:effectExtent l="0" t="0" r="0" b="0"/>
            <wp:docPr id="9" name="Image 9"/>
            <wp:cNvGraphicFramePr>
              <a:graphicFrameLocks/>
            </wp:cNvGraphicFramePr>
            <a:graphic>
              <a:graphicData uri="http://schemas.openxmlformats.org/drawingml/2006/picture">
                <pic:pic>
                  <pic:nvPicPr>
                    <pic:cNvPr id="9" name="Image 9"/>
                    <pic:cNvPicPr/>
                  </pic:nvPicPr>
                  <pic:blipFill>
                    <a:blip r:embed="rId17" cstate="print"/>
                    <a:stretch>
                      <a:fillRect/>
                    </a:stretch>
                  </pic:blipFill>
                  <pic:spPr>
                    <a:xfrm>
                      <a:off x="0" y="0"/>
                      <a:ext cx="3096711" cy="3023616"/>
                    </a:xfrm>
                    <a:prstGeom prst="rect">
                      <a:avLst/>
                    </a:prstGeom>
                  </pic:spPr>
                </pic:pic>
              </a:graphicData>
            </a:graphic>
          </wp:inline>
        </w:drawing>
      </w:r>
      <w:r>
        <w:rPr/>
      </w:r>
    </w:p>
    <w:p>
      <w:pPr>
        <w:pStyle w:val="BodyText"/>
        <w:spacing w:before="2"/>
        <w:ind w:left="0"/>
        <w:jc w:val="left"/>
      </w:pPr>
    </w:p>
    <w:p>
      <w:pPr>
        <w:pStyle w:val="Heading1"/>
        <w:numPr>
          <w:ilvl w:val="0"/>
          <w:numId w:val="5"/>
        </w:numPr>
        <w:tabs>
          <w:tab w:pos="340" w:val="left" w:leader="none"/>
        </w:tabs>
        <w:spacing w:line="228" w:lineRule="exact" w:before="0" w:after="0"/>
        <w:ind w:left="340" w:right="0" w:hanging="234"/>
        <w:jc w:val="both"/>
      </w:pPr>
      <w:r>
        <w:rPr/>
        <w:t>Explainability:</w:t>
      </w:r>
      <w:r>
        <w:rPr>
          <w:spacing w:val="-9"/>
        </w:rPr>
        <w:t> </w:t>
      </w:r>
      <w:r>
        <w:rPr/>
        <w:t>SHAP</w:t>
      </w:r>
      <w:r>
        <w:rPr>
          <w:spacing w:val="-6"/>
        </w:rPr>
        <w:t> </w:t>
      </w:r>
      <w:r>
        <w:rPr/>
        <w:t>and</w:t>
      </w:r>
      <w:r>
        <w:rPr>
          <w:spacing w:val="-9"/>
        </w:rPr>
        <w:t> </w:t>
      </w:r>
      <w:r>
        <w:rPr>
          <w:spacing w:val="-4"/>
        </w:rPr>
        <w:t>LIME</w:t>
      </w:r>
    </w:p>
    <w:p>
      <w:pPr>
        <w:pStyle w:val="BodyText"/>
        <w:ind w:left="106" w:right="89"/>
      </w:pPr>
      <w:r>
        <w:rPr/>
        <w:t>While the CNN-LSTM model offers high predictive performance, its complexity makes it inherently opaque, posing challenges for interpretability. To address this, we integrated Explainable AI (XAI) techniques—namely SHAP (SHapley Additive exPlanations) and LIME (Local Interpretable Model-Agnostic Explanations)—to gain insight into the model’s decision-making process [7]. </w:t>
      </w:r>
      <w:r>
        <w:rPr>
          <w:b/>
        </w:rPr>
        <w:t>SHAP </w:t>
      </w:r>
      <w:r>
        <w:rPr/>
        <w:t>is a unified framework based on cooperative game theory, which assigns each input feature a contribution value for individual predictions. By aggregating these values across multiple samples, SHAP provides a global understanding of feature importance. In this study, SHAP values helped identify which features, such as voltage or temperature, had the most significant influence on the SOH predictions, and enabled visualization through summary plots to enhance transparency </w:t>
      </w:r>
      <w:r>
        <w:rPr>
          <w:spacing w:val="-4"/>
        </w:rPr>
        <w:t>[8].</w:t>
      </w:r>
    </w:p>
    <w:p>
      <w:pPr>
        <w:pStyle w:val="BodyText"/>
        <w:ind w:left="106" w:right="90"/>
      </w:pPr>
      <w:r>
        <w:rPr/>
        <w:t>On the other hand, </w:t>
      </w:r>
      <w:r>
        <w:rPr>
          <w:b/>
        </w:rPr>
        <w:t>LIME </w:t>
      </w:r>
      <w:r>
        <w:rPr/>
        <w:t>focuses on explaining individual predictions by approximating the complex model locally with</w:t>
      </w:r>
      <w:r>
        <w:rPr>
          <w:spacing w:val="40"/>
        </w:rPr>
        <w:t> </w:t>
      </w:r>
      <w:r>
        <w:rPr/>
        <w:t>a simpler, interpretable surrogate (e.g., linear regression). By perturbing the input data and analyzing the corresponding changes in predictions, LIME constructs explanations that highlight the most influential features for a specific instance [9]. This local perspective is particularly valuable for model debugging, error analysis, and gaining intuitive insights into unexpected or anomalous outputs. The combination of SHAP and LIME thus offers a robust framework for both global and local interpretability, enhancing the transparency, accountability, and real-world applicability of the SOH prediction model in electric vehicle battery management </w:t>
      </w:r>
      <w:r>
        <w:rPr>
          <w:spacing w:val="-2"/>
        </w:rPr>
        <w:t>systems.</w:t>
      </w:r>
    </w:p>
    <w:p>
      <w:pPr>
        <w:pStyle w:val="BodyText"/>
        <w:ind w:left="0"/>
        <w:jc w:val="left"/>
      </w:pPr>
    </w:p>
    <w:p>
      <w:pPr>
        <w:pStyle w:val="BodyText"/>
        <w:spacing w:before="4"/>
        <w:ind w:left="0"/>
        <w:jc w:val="left"/>
      </w:pPr>
    </w:p>
    <w:p>
      <w:pPr>
        <w:pStyle w:val="Heading1"/>
        <w:numPr>
          <w:ilvl w:val="0"/>
          <w:numId w:val="3"/>
        </w:numPr>
        <w:tabs>
          <w:tab w:pos="2365" w:val="left" w:leader="none"/>
        </w:tabs>
        <w:spacing w:line="228" w:lineRule="exact" w:before="0" w:after="0"/>
        <w:ind w:left="2365" w:right="0" w:hanging="387"/>
        <w:jc w:val="left"/>
      </w:pPr>
      <w:r>
        <w:rPr>
          <w:spacing w:val="-2"/>
        </w:rPr>
        <w:t>RESULTS</w:t>
      </w:r>
      <w:r>
        <w:rPr>
          <w:spacing w:val="-10"/>
        </w:rPr>
        <w:t> </w:t>
      </w:r>
      <w:r>
        <w:rPr>
          <w:spacing w:val="-2"/>
        </w:rPr>
        <w:t>AND</w:t>
      </w:r>
      <w:r>
        <w:rPr>
          <w:spacing w:val="-7"/>
        </w:rPr>
        <w:t> </w:t>
      </w:r>
      <w:r>
        <w:rPr>
          <w:spacing w:val="-2"/>
        </w:rPr>
        <w:t>DISCUSSION</w:t>
      </w:r>
    </w:p>
    <w:p>
      <w:pPr>
        <w:pStyle w:val="BodyText"/>
        <w:ind w:left="106" w:right="88"/>
      </w:pPr>
      <w:r>
        <w:rPr/>
        <w:t>This section presents the performance of the proposed CNN- LSTM model for SOH prediction and offers insights gained through model interpretability using SHAP and LIME. The results validate the model’s accuracy, robustness, and transparency—key requirements for real-world deployment in electric vehicle (EV) battery management systems.</w:t>
      </w:r>
    </w:p>
    <w:p>
      <w:pPr>
        <w:pStyle w:val="Heading1"/>
        <w:numPr>
          <w:ilvl w:val="0"/>
          <w:numId w:val="6"/>
        </w:numPr>
        <w:tabs>
          <w:tab w:pos="349" w:val="left" w:leader="none"/>
        </w:tabs>
        <w:spacing w:line="240" w:lineRule="auto" w:before="1" w:after="0"/>
        <w:ind w:left="349" w:right="0" w:hanging="243"/>
        <w:jc w:val="both"/>
      </w:pPr>
      <w:r>
        <w:rPr/>
        <w:t>Model</w:t>
      </w:r>
      <w:r>
        <w:rPr>
          <w:spacing w:val="-1"/>
        </w:rPr>
        <w:t> </w:t>
      </w:r>
      <w:r>
        <w:rPr>
          <w:spacing w:val="-2"/>
        </w:rPr>
        <w:t>Performance</w:t>
      </w:r>
    </w:p>
    <w:p>
      <w:pPr>
        <w:pStyle w:val="Heading1"/>
        <w:spacing w:after="0" w:line="240" w:lineRule="auto"/>
        <w:jc w:val="both"/>
        <w:sectPr>
          <w:pgSz w:w="11910" w:h="16840"/>
          <w:pgMar w:top="980" w:bottom="280" w:left="708" w:right="708"/>
          <w:cols w:num="2" w:equalWidth="0">
            <w:col w:w="5177" w:space="84"/>
            <w:col w:w="5233"/>
          </w:cols>
        </w:sectPr>
      </w:pPr>
    </w:p>
    <w:p>
      <w:pPr>
        <w:pStyle w:val="BodyText"/>
        <w:spacing w:before="73"/>
        <w:ind w:right="87"/>
      </w:pPr>
      <w:r>
        <w:rPr/>
        <w:t>The CNN-LSTM model was trained and evaluated using an 80-20 train-test split on the preprocessed battery dataset.</w:t>
      </w:r>
    </w:p>
    <w:p>
      <w:pPr>
        <w:pStyle w:val="Heading1"/>
        <w:spacing w:line="240" w:lineRule="auto" w:before="5"/>
      </w:pPr>
      <w:r>
        <w:rPr/>
        <w:t>Table</w:t>
      </w:r>
      <w:r>
        <w:rPr>
          <w:spacing w:val="-7"/>
        </w:rPr>
        <w:t> </w:t>
      </w:r>
      <w:r>
        <w:rPr/>
        <w:t>1:</w:t>
      </w:r>
      <w:r>
        <w:rPr>
          <w:spacing w:val="-8"/>
        </w:rPr>
        <w:t> </w:t>
      </w:r>
      <w:r>
        <w:rPr/>
        <w:t>Model</w:t>
      </w:r>
      <w:r>
        <w:rPr>
          <w:spacing w:val="-6"/>
        </w:rPr>
        <w:t> </w:t>
      </w:r>
      <w:r>
        <w:rPr/>
        <w:t>Evaluation</w:t>
      </w:r>
      <w:r>
        <w:rPr>
          <w:spacing w:val="-4"/>
        </w:rPr>
        <w:t> </w:t>
      </w:r>
      <w:r>
        <w:rPr>
          <w:spacing w:val="-2"/>
        </w:rPr>
        <w:t>Metrics</w:t>
      </w:r>
    </w:p>
    <w:p>
      <w:pPr>
        <w:pStyle w:val="BodyText"/>
        <w:spacing w:before="53"/>
        <w:ind w:left="0"/>
        <w:jc w:val="left"/>
        <w:rPr>
          <w:b/>
        </w:rPr>
      </w:pPr>
    </w:p>
    <w:tbl>
      <w:tblPr>
        <w:tblW w:w="0" w:type="auto"/>
        <w:jc w:val="left"/>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2"/>
        <w:gridCol w:w="850"/>
      </w:tblGrid>
      <w:tr>
        <w:trPr>
          <w:trHeight w:val="230" w:hRule="atLeast"/>
        </w:trPr>
        <w:tc>
          <w:tcPr>
            <w:tcW w:w="2982" w:type="dxa"/>
          </w:tcPr>
          <w:p>
            <w:pPr>
              <w:pStyle w:val="TableParagraph"/>
              <w:spacing w:line="210" w:lineRule="exact"/>
              <w:ind w:left="110"/>
              <w:rPr>
                <w:b/>
                <w:sz w:val="20"/>
              </w:rPr>
            </w:pPr>
            <w:r>
              <w:rPr>
                <w:b/>
                <w:spacing w:val="-2"/>
                <w:sz w:val="20"/>
              </w:rPr>
              <w:t>Metric</w:t>
            </w:r>
          </w:p>
        </w:tc>
        <w:tc>
          <w:tcPr>
            <w:tcW w:w="850" w:type="dxa"/>
          </w:tcPr>
          <w:p>
            <w:pPr>
              <w:pStyle w:val="TableParagraph"/>
              <w:spacing w:line="210" w:lineRule="exact"/>
              <w:ind w:left="105"/>
              <w:rPr>
                <w:b/>
                <w:sz w:val="20"/>
              </w:rPr>
            </w:pPr>
            <w:r>
              <w:rPr>
                <w:b/>
                <w:spacing w:val="-2"/>
                <w:sz w:val="20"/>
              </w:rPr>
              <w:t>Value</w:t>
            </w:r>
          </w:p>
        </w:tc>
      </w:tr>
      <w:tr>
        <w:trPr>
          <w:trHeight w:val="230" w:hRule="atLeast"/>
        </w:trPr>
        <w:tc>
          <w:tcPr>
            <w:tcW w:w="2982" w:type="dxa"/>
          </w:tcPr>
          <w:p>
            <w:pPr>
              <w:pStyle w:val="TableParagraph"/>
              <w:spacing w:line="211" w:lineRule="exact"/>
              <w:ind w:left="110"/>
              <w:rPr>
                <w:sz w:val="20"/>
              </w:rPr>
            </w:pPr>
            <w:r>
              <w:rPr>
                <w:sz w:val="20"/>
              </w:rPr>
              <w:t>Mean</w:t>
            </w:r>
            <w:r>
              <w:rPr>
                <w:spacing w:val="-6"/>
                <w:sz w:val="20"/>
              </w:rPr>
              <w:t> </w:t>
            </w:r>
            <w:r>
              <w:rPr>
                <w:sz w:val="20"/>
              </w:rPr>
              <w:t>Absolute</w:t>
            </w:r>
            <w:r>
              <w:rPr>
                <w:spacing w:val="-7"/>
                <w:sz w:val="20"/>
              </w:rPr>
              <w:t> </w:t>
            </w:r>
            <w:r>
              <w:rPr>
                <w:sz w:val="20"/>
              </w:rPr>
              <w:t>Error</w:t>
            </w:r>
            <w:r>
              <w:rPr>
                <w:spacing w:val="-4"/>
                <w:sz w:val="20"/>
              </w:rPr>
              <w:t> (MAE)</w:t>
            </w:r>
          </w:p>
        </w:tc>
        <w:tc>
          <w:tcPr>
            <w:tcW w:w="850" w:type="dxa"/>
          </w:tcPr>
          <w:p>
            <w:pPr>
              <w:pStyle w:val="TableParagraph"/>
              <w:spacing w:line="211" w:lineRule="exact"/>
              <w:ind w:left="105"/>
              <w:rPr>
                <w:sz w:val="20"/>
              </w:rPr>
            </w:pPr>
            <w:r>
              <w:rPr>
                <w:spacing w:val="-2"/>
                <w:sz w:val="20"/>
              </w:rPr>
              <w:t>0.015</w:t>
            </w:r>
          </w:p>
        </w:tc>
      </w:tr>
      <w:tr>
        <w:trPr>
          <w:trHeight w:val="460" w:hRule="atLeast"/>
        </w:trPr>
        <w:tc>
          <w:tcPr>
            <w:tcW w:w="2982" w:type="dxa"/>
          </w:tcPr>
          <w:p>
            <w:pPr>
              <w:pStyle w:val="TableParagraph"/>
              <w:tabs>
                <w:tab w:pos="776" w:val="left" w:leader="none"/>
                <w:tab w:pos="1515" w:val="left" w:leader="none"/>
                <w:tab w:pos="2451" w:val="left" w:leader="none"/>
              </w:tabs>
              <w:spacing w:line="225" w:lineRule="exact"/>
              <w:ind w:left="110"/>
              <w:rPr>
                <w:sz w:val="20"/>
              </w:rPr>
            </w:pPr>
            <w:r>
              <w:rPr>
                <w:spacing w:val="-4"/>
                <w:sz w:val="20"/>
              </w:rPr>
              <w:t>Root</w:t>
            </w:r>
            <w:r>
              <w:rPr>
                <w:sz w:val="20"/>
              </w:rPr>
              <w:tab/>
            </w:r>
            <w:r>
              <w:rPr>
                <w:spacing w:val="-4"/>
                <w:sz w:val="20"/>
              </w:rPr>
              <w:t>Mean</w:t>
            </w:r>
            <w:r>
              <w:rPr>
                <w:sz w:val="20"/>
              </w:rPr>
              <w:tab/>
            </w:r>
            <w:r>
              <w:rPr>
                <w:spacing w:val="-2"/>
                <w:sz w:val="20"/>
              </w:rPr>
              <w:t>Squared</w:t>
            </w:r>
            <w:r>
              <w:rPr>
                <w:sz w:val="20"/>
              </w:rPr>
              <w:tab/>
            </w:r>
            <w:r>
              <w:rPr>
                <w:spacing w:val="-2"/>
                <w:sz w:val="20"/>
              </w:rPr>
              <w:t>Error</w:t>
            </w:r>
          </w:p>
          <w:p>
            <w:pPr>
              <w:pStyle w:val="TableParagraph"/>
              <w:spacing w:line="215" w:lineRule="exact"/>
              <w:ind w:left="110"/>
              <w:rPr>
                <w:sz w:val="20"/>
              </w:rPr>
            </w:pPr>
            <w:r>
              <w:rPr>
                <w:spacing w:val="-2"/>
                <w:sz w:val="20"/>
              </w:rPr>
              <w:t>(RMSE)</w:t>
            </w:r>
          </w:p>
        </w:tc>
        <w:tc>
          <w:tcPr>
            <w:tcW w:w="850" w:type="dxa"/>
          </w:tcPr>
          <w:p>
            <w:pPr>
              <w:pStyle w:val="TableParagraph"/>
              <w:spacing w:line="225" w:lineRule="exact"/>
              <w:ind w:left="105"/>
              <w:rPr>
                <w:sz w:val="20"/>
              </w:rPr>
            </w:pPr>
            <w:r>
              <w:rPr>
                <w:spacing w:val="-2"/>
                <w:sz w:val="20"/>
              </w:rPr>
              <w:t>0.022</w:t>
            </w:r>
          </w:p>
        </w:tc>
      </w:tr>
      <w:tr>
        <w:trPr>
          <w:trHeight w:val="230" w:hRule="atLeast"/>
        </w:trPr>
        <w:tc>
          <w:tcPr>
            <w:tcW w:w="2982" w:type="dxa"/>
          </w:tcPr>
          <w:p>
            <w:pPr>
              <w:pStyle w:val="TableParagraph"/>
              <w:spacing w:line="210" w:lineRule="exact"/>
              <w:ind w:left="110"/>
              <w:rPr>
                <w:sz w:val="20"/>
              </w:rPr>
            </w:pPr>
            <w:r>
              <w:rPr>
                <w:sz w:val="20"/>
              </w:rPr>
              <w:t>Coefficient</w:t>
            </w:r>
            <w:r>
              <w:rPr>
                <w:spacing w:val="-8"/>
                <w:sz w:val="20"/>
              </w:rPr>
              <w:t> </w:t>
            </w:r>
            <w:r>
              <w:rPr>
                <w:sz w:val="20"/>
              </w:rPr>
              <w:t>of</w:t>
            </w:r>
            <w:r>
              <w:rPr>
                <w:spacing w:val="-13"/>
                <w:sz w:val="20"/>
              </w:rPr>
              <w:t> </w:t>
            </w:r>
            <w:r>
              <w:rPr>
                <w:sz w:val="20"/>
              </w:rPr>
              <w:t>Determination</w:t>
            </w:r>
            <w:r>
              <w:rPr>
                <w:spacing w:val="-8"/>
                <w:sz w:val="20"/>
              </w:rPr>
              <w:t> </w:t>
            </w:r>
            <w:r>
              <w:rPr>
                <w:spacing w:val="-4"/>
                <w:sz w:val="20"/>
              </w:rPr>
              <w:t>(R²)</w:t>
            </w:r>
          </w:p>
        </w:tc>
        <w:tc>
          <w:tcPr>
            <w:tcW w:w="850" w:type="dxa"/>
          </w:tcPr>
          <w:p>
            <w:pPr>
              <w:pStyle w:val="TableParagraph"/>
              <w:spacing w:line="210" w:lineRule="exact"/>
              <w:ind w:left="105"/>
              <w:rPr>
                <w:sz w:val="20"/>
              </w:rPr>
            </w:pPr>
            <w:r>
              <w:rPr>
                <w:spacing w:val="-4"/>
                <w:sz w:val="20"/>
              </w:rPr>
              <w:t>0.97</w:t>
            </w:r>
          </w:p>
        </w:tc>
      </w:tr>
    </w:tbl>
    <w:p>
      <w:pPr>
        <w:pStyle w:val="BodyText"/>
        <w:spacing w:before="121"/>
        <w:ind w:left="0"/>
        <w:jc w:val="left"/>
        <w:rPr>
          <w:b/>
        </w:rPr>
      </w:pPr>
    </w:p>
    <w:p>
      <w:pPr>
        <w:pStyle w:val="BodyText"/>
        <w:ind w:right="76"/>
      </w:pPr>
      <w:r>
        <w:rPr/>
        <w:t>The low MAE and RMSE values indicate that the model accurately captures degradation trends and yields reliable</w:t>
      </w:r>
      <w:r>
        <w:rPr>
          <w:spacing w:val="40"/>
        </w:rPr>
        <w:t> </w:t>
      </w:r>
      <w:r>
        <w:rPr/>
        <w:t>SOH predictions. Furthermore, the R² score of 0.97 confirms that the model explains 97% of the variance in actual SOH values, demonstrating strong generalization capabilities [1].</w:t>
      </w:r>
    </w:p>
    <w:p>
      <w:pPr>
        <w:pStyle w:val="Heading1"/>
        <w:numPr>
          <w:ilvl w:val="0"/>
          <w:numId w:val="6"/>
        </w:numPr>
        <w:tabs>
          <w:tab w:pos="341" w:val="left" w:leader="none"/>
        </w:tabs>
        <w:spacing w:line="228" w:lineRule="exact" w:before="7" w:after="0"/>
        <w:ind w:left="341" w:right="0" w:hanging="238"/>
        <w:jc w:val="both"/>
      </w:pPr>
      <w:r>
        <w:rPr/>
        <w:t>SHAP-Based</w:t>
      </w:r>
      <w:r>
        <w:rPr>
          <w:spacing w:val="-13"/>
        </w:rPr>
        <w:t> </w:t>
      </w:r>
      <w:r>
        <w:rPr/>
        <w:t>Global</w:t>
      </w:r>
      <w:r>
        <w:rPr>
          <w:spacing w:val="-10"/>
        </w:rPr>
        <w:t> </w:t>
      </w:r>
      <w:r>
        <w:rPr>
          <w:spacing w:val="-2"/>
        </w:rPr>
        <w:t>Interpretability</w:t>
      </w:r>
    </w:p>
    <w:p>
      <w:pPr>
        <w:pStyle w:val="BodyText"/>
        <w:ind w:right="83"/>
      </w:pPr>
      <w:r>
        <w:rPr/>
        <w:t>To gain a global understanding of the model’s predictions, SHapley Additive exPlanations (SHAP) were applied. SHAP calculates the contribution of each input feature to a model prediction based on cooperative game theory principles [2].</w:t>
      </w:r>
    </w:p>
    <w:p>
      <w:pPr>
        <w:pStyle w:val="BodyText"/>
        <w:spacing w:line="227" w:lineRule="exact"/>
      </w:pPr>
      <w:r>
        <w:rPr/>
        <w:t>Key</w:t>
      </w:r>
      <w:r>
        <w:rPr>
          <w:spacing w:val="-13"/>
        </w:rPr>
        <w:t> </w:t>
      </w:r>
      <w:r>
        <w:rPr/>
        <w:t>insights</w:t>
      </w:r>
      <w:r>
        <w:rPr>
          <w:spacing w:val="-4"/>
        </w:rPr>
        <w:t> </w:t>
      </w:r>
      <w:r>
        <w:rPr/>
        <w:t>from</w:t>
      </w:r>
      <w:r>
        <w:rPr>
          <w:spacing w:val="-7"/>
        </w:rPr>
        <w:t> </w:t>
      </w:r>
      <w:r>
        <w:rPr/>
        <w:t>the</w:t>
      </w:r>
      <w:r>
        <w:rPr>
          <w:spacing w:val="-6"/>
        </w:rPr>
        <w:t> </w:t>
      </w:r>
      <w:r>
        <w:rPr/>
        <w:t>SHAP</w:t>
      </w:r>
      <w:r>
        <w:rPr>
          <w:spacing w:val="-4"/>
        </w:rPr>
        <w:t> </w:t>
      </w:r>
      <w:r>
        <w:rPr/>
        <w:t>analysis</w:t>
      </w:r>
      <w:r>
        <w:rPr>
          <w:spacing w:val="-4"/>
        </w:rPr>
        <w:t> </w:t>
      </w:r>
      <w:r>
        <w:rPr>
          <w:spacing w:val="-2"/>
        </w:rPr>
        <w:t>include:</w:t>
      </w:r>
    </w:p>
    <w:p>
      <w:pPr>
        <w:pStyle w:val="BodyText"/>
        <w:ind w:right="82"/>
      </w:pPr>
      <w:r>
        <w:rPr/>
        <w:t>Discharge capacity, voltage</w:t>
      </w:r>
      <w:r>
        <w:rPr>
          <w:spacing w:val="-2"/>
        </w:rPr>
        <w:t> </w:t>
      </w:r>
      <w:r>
        <w:rPr/>
        <w:t>range,</w:t>
      </w:r>
      <w:r>
        <w:rPr>
          <w:spacing w:val="-1"/>
        </w:rPr>
        <w:t> </w:t>
      </w:r>
      <w:r>
        <w:rPr/>
        <w:t>and cycle</w:t>
      </w:r>
      <w:r>
        <w:rPr>
          <w:spacing w:val="-2"/>
        </w:rPr>
        <w:t> </w:t>
      </w:r>
      <w:r>
        <w:rPr/>
        <w:t>number emerged as the most influential features.</w:t>
      </w:r>
    </w:p>
    <w:p>
      <w:pPr>
        <w:pStyle w:val="BodyText"/>
        <w:ind w:right="81"/>
      </w:pPr>
      <w:r>
        <w:rPr/>
        <w:t>Higher voltage and lower discharge capacity values were typically associated with better predicted SOH.</w:t>
      </w:r>
    </w:p>
    <w:p>
      <w:pPr>
        <w:pStyle w:val="BodyText"/>
        <w:ind w:right="87"/>
      </w:pPr>
      <w:r>
        <w:rPr/>
        <w:t>SHAP summary plots revealed that the model learned physically interpretable relationships consistent with known battery aging mechanisms.</w:t>
      </w:r>
    </w:p>
    <w:p>
      <w:pPr>
        <w:pStyle w:val="BodyText"/>
        <w:spacing w:before="2"/>
        <w:ind w:right="86"/>
      </w:pPr>
      <w:r>
        <w:rPr/>
        <w:t>This level of transparency provides engineers and domain experts with confidence in the model’s logic and reliability.</w:t>
      </w:r>
    </w:p>
    <w:p>
      <w:pPr>
        <w:pStyle w:val="Heading1"/>
        <w:spacing w:line="240" w:lineRule="auto" w:before="6"/>
      </w:pPr>
      <w:r>
        <w:rPr/>
        <w:t>Table</w:t>
      </w:r>
      <w:r>
        <w:rPr>
          <w:spacing w:val="-7"/>
        </w:rPr>
        <w:t> </w:t>
      </w:r>
      <w:r>
        <w:rPr/>
        <w:t>2:</w:t>
      </w:r>
      <w:r>
        <w:rPr>
          <w:spacing w:val="-8"/>
        </w:rPr>
        <w:t> </w:t>
      </w:r>
      <w:r>
        <w:rPr/>
        <w:t>SHAP</w:t>
      </w:r>
      <w:r>
        <w:rPr>
          <w:spacing w:val="-6"/>
        </w:rPr>
        <w:t> </w:t>
      </w:r>
      <w:r>
        <w:rPr/>
        <w:t>Feature</w:t>
      </w:r>
      <w:r>
        <w:rPr>
          <w:spacing w:val="-7"/>
        </w:rPr>
        <w:t> </w:t>
      </w:r>
      <w:r>
        <w:rPr/>
        <w:t>Importance</w:t>
      </w:r>
      <w:r>
        <w:rPr>
          <w:spacing w:val="-1"/>
        </w:rPr>
        <w:t> </w:t>
      </w:r>
      <w:r>
        <w:rPr>
          <w:spacing w:val="-2"/>
        </w:rPr>
        <w:t>Ranking</w:t>
      </w:r>
    </w:p>
    <w:p>
      <w:pPr>
        <w:pStyle w:val="BodyText"/>
        <w:spacing w:before="46"/>
        <w:ind w:left="0"/>
        <w:jc w:val="left"/>
        <w:rPr>
          <w:b/>
        </w:rPr>
      </w:pPr>
    </w:p>
    <w:tbl>
      <w:tblPr>
        <w:tblW w:w="0" w:type="auto"/>
        <w:jc w:val="left"/>
        <w:tblInd w:w="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1"/>
        <w:gridCol w:w="2445"/>
        <w:gridCol w:w="1222"/>
      </w:tblGrid>
      <w:tr>
        <w:trPr>
          <w:trHeight w:val="486" w:hRule="atLeast"/>
        </w:trPr>
        <w:tc>
          <w:tcPr>
            <w:tcW w:w="1311" w:type="dxa"/>
          </w:tcPr>
          <w:p>
            <w:pPr>
              <w:pStyle w:val="TableParagraph"/>
              <w:spacing w:before="108"/>
              <w:ind w:left="50"/>
              <w:rPr>
                <w:sz w:val="20"/>
              </w:rPr>
            </w:pPr>
            <w:r>
              <w:rPr>
                <w:spacing w:val="-2"/>
                <w:sz w:val="20"/>
              </w:rPr>
              <w:t>Feature</w:t>
            </w:r>
          </w:p>
        </w:tc>
        <w:tc>
          <w:tcPr>
            <w:tcW w:w="2445" w:type="dxa"/>
          </w:tcPr>
          <w:p>
            <w:pPr>
              <w:pStyle w:val="TableParagraph"/>
              <w:spacing w:before="108"/>
              <w:ind w:left="64"/>
              <w:rPr>
                <w:sz w:val="20"/>
              </w:rPr>
            </w:pPr>
            <w:r>
              <w:rPr>
                <w:spacing w:val="-2"/>
                <w:sz w:val="20"/>
              </w:rPr>
              <w:t>Description</w:t>
            </w:r>
          </w:p>
        </w:tc>
        <w:tc>
          <w:tcPr>
            <w:tcW w:w="1222" w:type="dxa"/>
          </w:tcPr>
          <w:p>
            <w:pPr>
              <w:pStyle w:val="TableParagraph"/>
              <w:ind w:left="29"/>
              <w:rPr>
                <w:sz w:val="20"/>
              </w:rPr>
            </w:pPr>
            <w:r>
              <w:rPr>
                <w:spacing w:val="-2"/>
                <w:sz w:val="20"/>
              </w:rPr>
              <w:t>Importance (Relative)</w:t>
            </w:r>
          </w:p>
        </w:tc>
      </w:tr>
      <w:tr>
        <w:trPr>
          <w:trHeight w:val="518" w:hRule="atLeast"/>
        </w:trPr>
        <w:tc>
          <w:tcPr>
            <w:tcW w:w="1311" w:type="dxa"/>
          </w:tcPr>
          <w:p>
            <w:pPr>
              <w:pStyle w:val="TableParagraph"/>
              <w:spacing w:before="25"/>
              <w:ind w:left="50"/>
              <w:rPr>
                <w:sz w:val="20"/>
              </w:rPr>
            </w:pPr>
            <w:r>
              <w:rPr>
                <w:spacing w:val="-2"/>
                <w:sz w:val="20"/>
              </w:rPr>
              <w:t>Discharge Capacity</w:t>
            </w:r>
          </w:p>
        </w:tc>
        <w:tc>
          <w:tcPr>
            <w:tcW w:w="2445" w:type="dxa"/>
          </w:tcPr>
          <w:p>
            <w:pPr>
              <w:pStyle w:val="TableParagraph"/>
              <w:spacing w:before="25"/>
              <w:ind w:left="64"/>
              <w:rPr>
                <w:sz w:val="20"/>
              </w:rPr>
            </w:pPr>
            <w:r>
              <w:rPr>
                <w:sz w:val="20"/>
              </w:rPr>
              <w:t>Remaining</w:t>
            </w:r>
            <w:r>
              <w:rPr>
                <w:spacing w:val="76"/>
                <w:sz w:val="20"/>
              </w:rPr>
              <w:t> </w:t>
            </w:r>
            <w:r>
              <w:rPr>
                <w:sz w:val="20"/>
              </w:rPr>
              <w:t>capacity</w:t>
            </w:r>
            <w:r>
              <w:rPr>
                <w:spacing w:val="40"/>
                <w:sz w:val="20"/>
              </w:rPr>
              <w:t> </w:t>
            </w:r>
            <w:r>
              <w:rPr>
                <w:sz w:val="20"/>
              </w:rPr>
              <w:t>during discharge cycles</w:t>
            </w:r>
          </w:p>
        </w:tc>
        <w:tc>
          <w:tcPr>
            <w:tcW w:w="1222" w:type="dxa"/>
          </w:tcPr>
          <w:p>
            <w:pPr>
              <w:pStyle w:val="TableParagraph"/>
              <w:spacing w:before="140"/>
              <w:ind w:left="29"/>
              <w:rPr>
                <w:sz w:val="20"/>
              </w:rPr>
            </w:pPr>
            <w:r>
              <w:rPr>
                <w:spacing w:val="-4"/>
                <w:sz w:val="20"/>
              </w:rPr>
              <w:t>High</w:t>
            </w:r>
          </w:p>
        </w:tc>
      </w:tr>
      <w:tr>
        <w:trPr>
          <w:trHeight w:val="520" w:hRule="atLeast"/>
        </w:trPr>
        <w:tc>
          <w:tcPr>
            <w:tcW w:w="1311" w:type="dxa"/>
          </w:tcPr>
          <w:p>
            <w:pPr>
              <w:pStyle w:val="TableParagraph"/>
              <w:spacing w:before="140"/>
              <w:ind w:left="50"/>
              <w:rPr>
                <w:sz w:val="20"/>
              </w:rPr>
            </w:pPr>
            <w:r>
              <w:rPr>
                <w:sz w:val="20"/>
              </w:rPr>
              <w:t>Voltage</w:t>
            </w:r>
            <w:r>
              <w:rPr>
                <w:spacing w:val="-5"/>
                <w:sz w:val="20"/>
              </w:rPr>
              <w:t> </w:t>
            </w:r>
            <w:r>
              <w:rPr>
                <w:spacing w:val="-2"/>
                <w:sz w:val="20"/>
              </w:rPr>
              <w:t>Range</w:t>
            </w:r>
          </w:p>
        </w:tc>
        <w:tc>
          <w:tcPr>
            <w:tcW w:w="2445" w:type="dxa"/>
          </w:tcPr>
          <w:p>
            <w:pPr>
              <w:pStyle w:val="TableParagraph"/>
              <w:tabs>
                <w:tab w:pos="941" w:val="left" w:leader="none"/>
                <w:tab w:pos="1891" w:val="left" w:leader="none"/>
              </w:tabs>
              <w:spacing w:before="25"/>
              <w:ind w:left="64" w:right="28"/>
              <w:rPr>
                <w:sz w:val="20"/>
              </w:rPr>
            </w:pPr>
            <w:r>
              <w:rPr>
                <w:spacing w:val="-2"/>
                <w:sz w:val="20"/>
              </w:rPr>
              <w:t>Voltage</w:t>
            </w:r>
            <w:r>
              <w:rPr>
                <w:sz w:val="20"/>
              </w:rPr>
              <w:tab/>
            </w:r>
            <w:r>
              <w:rPr>
                <w:spacing w:val="-2"/>
                <w:sz w:val="20"/>
              </w:rPr>
              <w:t>variation</w:t>
            </w:r>
            <w:r>
              <w:rPr>
                <w:sz w:val="20"/>
              </w:rPr>
              <w:tab/>
            </w:r>
            <w:r>
              <w:rPr>
                <w:spacing w:val="-2"/>
                <w:sz w:val="20"/>
              </w:rPr>
              <w:t>during charge/discharge</w:t>
            </w:r>
          </w:p>
        </w:tc>
        <w:tc>
          <w:tcPr>
            <w:tcW w:w="1222" w:type="dxa"/>
          </w:tcPr>
          <w:p>
            <w:pPr>
              <w:pStyle w:val="TableParagraph"/>
              <w:spacing w:before="140"/>
              <w:ind w:left="29"/>
              <w:rPr>
                <w:sz w:val="20"/>
              </w:rPr>
            </w:pPr>
            <w:r>
              <w:rPr>
                <w:spacing w:val="-4"/>
                <w:sz w:val="20"/>
              </w:rPr>
              <w:t>High</w:t>
            </w:r>
          </w:p>
        </w:tc>
      </w:tr>
      <w:tr>
        <w:trPr>
          <w:trHeight w:val="521" w:hRule="atLeast"/>
        </w:trPr>
        <w:tc>
          <w:tcPr>
            <w:tcW w:w="1311" w:type="dxa"/>
          </w:tcPr>
          <w:p>
            <w:pPr>
              <w:pStyle w:val="TableParagraph"/>
              <w:spacing w:before="143"/>
              <w:ind w:left="50"/>
              <w:rPr>
                <w:sz w:val="20"/>
              </w:rPr>
            </w:pPr>
            <w:r>
              <w:rPr>
                <w:sz w:val="20"/>
              </w:rPr>
              <w:t>Cycle</w:t>
            </w:r>
            <w:r>
              <w:rPr>
                <w:spacing w:val="-12"/>
                <w:sz w:val="20"/>
              </w:rPr>
              <w:t> </w:t>
            </w:r>
            <w:r>
              <w:rPr>
                <w:spacing w:val="-2"/>
                <w:sz w:val="20"/>
              </w:rPr>
              <w:t>Number</w:t>
            </w:r>
          </w:p>
        </w:tc>
        <w:tc>
          <w:tcPr>
            <w:tcW w:w="2445" w:type="dxa"/>
          </w:tcPr>
          <w:p>
            <w:pPr>
              <w:pStyle w:val="TableParagraph"/>
              <w:tabs>
                <w:tab w:pos="1992" w:val="left" w:leader="none"/>
              </w:tabs>
              <w:spacing w:before="27"/>
              <w:ind w:left="64" w:right="34"/>
              <w:rPr>
                <w:sz w:val="20"/>
              </w:rPr>
            </w:pPr>
            <w:r>
              <w:rPr>
                <w:spacing w:val="-2"/>
                <w:sz w:val="20"/>
              </w:rPr>
              <w:t>Charge/discharge</w:t>
            </w:r>
            <w:r>
              <w:rPr>
                <w:sz w:val="20"/>
              </w:rPr>
              <w:tab/>
            </w:r>
            <w:r>
              <w:rPr>
                <w:spacing w:val="-4"/>
                <w:sz w:val="20"/>
              </w:rPr>
              <w:t>cycle </w:t>
            </w:r>
            <w:r>
              <w:rPr>
                <w:spacing w:val="-2"/>
                <w:sz w:val="20"/>
              </w:rPr>
              <w:t>index</w:t>
            </w:r>
          </w:p>
        </w:tc>
        <w:tc>
          <w:tcPr>
            <w:tcW w:w="1222" w:type="dxa"/>
          </w:tcPr>
          <w:p>
            <w:pPr>
              <w:pStyle w:val="TableParagraph"/>
              <w:spacing w:before="143"/>
              <w:ind w:left="29"/>
              <w:rPr>
                <w:sz w:val="20"/>
              </w:rPr>
            </w:pPr>
            <w:r>
              <w:rPr>
                <w:spacing w:val="-2"/>
                <w:sz w:val="20"/>
              </w:rPr>
              <w:t>Medium-</w:t>
            </w:r>
            <w:r>
              <w:rPr>
                <w:spacing w:val="-4"/>
                <w:sz w:val="20"/>
              </w:rPr>
              <w:t>High</w:t>
            </w:r>
          </w:p>
        </w:tc>
      </w:tr>
      <w:tr>
        <w:trPr>
          <w:trHeight w:val="518" w:hRule="atLeast"/>
        </w:trPr>
        <w:tc>
          <w:tcPr>
            <w:tcW w:w="1311" w:type="dxa"/>
          </w:tcPr>
          <w:p>
            <w:pPr>
              <w:pStyle w:val="TableParagraph"/>
              <w:spacing w:before="141"/>
              <w:ind w:left="50"/>
              <w:rPr>
                <w:sz w:val="20"/>
              </w:rPr>
            </w:pPr>
            <w:r>
              <w:rPr>
                <w:spacing w:val="-2"/>
                <w:sz w:val="20"/>
              </w:rPr>
              <w:t>Temperature</w:t>
            </w:r>
          </w:p>
        </w:tc>
        <w:tc>
          <w:tcPr>
            <w:tcW w:w="2445" w:type="dxa"/>
          </w:tcPr>
          <w:p>
            <w:pPr>
              <w:pStyle w:val="TableParagraph"/>
              <w:tabs>
                <w:tab w:pos="1859" w:val="left" w:leader="none"/>
              </w:tabs>
              <w:spacing w:before="25"/>
              <w:ind w:left="64" w:right="27"/>
              <w:rPr>
                <w:sz w:val="20"/>
              </w:rPr>
            </w:pPr>
            <w:r>
              <w:rPr>
                <w:spacing w:val="-2"/>
                <w:sz w:val="20"/>
              </w:rPr>
              <w:t>Operating</w:t>
            </w:r>
            <w:r>
              <w:rPr>
                <w:sz w:val="20"/>
              </w:rPr>
              <w:tab/>
            </w:r>
            <w:r>
              <w:rPr>
                <w:spacing w:val="-2"/>
                <w:sz w:val="20"/>
              </w:rPr>
              <w:t>battery temperature</w:t>
            </w:r>
          </w:p>
        </w:tc>
        <w:tc>
          <w:tcPr>
            <w:tcW w:w="1222" w:type="dxa"/>
          </w:tcPr>
          <w:p>
            <w:pPr>
              <w:pStyle w:val="TableParagraph"/>
              <w:spacing w:before="141"/>
              <w:ind w:left="29"/>
              <w:rPr>
                <w:sz w:val="20"/>
              </w:rPr>
            </w:pPr>
            <w:r>
              <w:rPr>
                <w:spacing w:val="-2"/>
                <w:sz w:val="20"/>
              </w:rPr>
              <w:t>Medium</w:t>
            </w:r>
          </w:p>
        </w:tc>
      </w:tr>
      <w:tr>
        <w:trPr>
          <w:trHeight w:val="486" w:hRule="atLeast"/>
        </w:trPr>
        <w:tc>
          <w:tcPr>
            <w:tcW w:w="1311" w:type="dxa"/>
          </w:tcPr>
          <w:p>
            <w:pPr>
              <w:pStyle w:val="TableParagraph"/>
              <w:spacing w:before="140"/>
              <w:ind w:left="50"/>
              <w:rPr>
                <w:sz w:val="20"/>
              </w:rPr>
            </w:pPr>
            <w:r>
              <w:rPr>
                <w:spacing w:val="-2"/>
                <w:sz w:val="20"/>
              </w:rPr>
              <w:t>Current</w:t>
            </w:r>
          </w:p>
        </w:tc>
        <w:tc>
          <w:tcPr>
            <w:tcW w:w="2445" w:type="dxa"/>
          </w:tcPr>
          <w:p>
            <w:pPr>
              <w:pStyle w:val="TableParagraph"/>
              <w:tabs>
                <w:tab w:pos="1080" w:val="left" w:leader="none"/>
                <w:tab w:pos="1891" w:val="left" w:leader="none"/>
              </w:tabs>
              <w:spacing w:line="230" w:lineRule="atLeast" w:before="6"/>
              <w:ind w:left="64" w:right="28"/>
              <w:rPr>
                <w:sz w:val="20"/>
              </w:rPr>
            </w:pPr>
            <w:r>
              <w:rPr>
                <w:spacing w:val="-2"/>
                <w:sz w:val="20"/>
              </w:rPr>
              <w:t>Electrical</w:t>
            </w:r>
            <w:r>
              <w:rPr>
                <w:sz w:val="20"/>
              </w:rPr>
              <w:tab/>
            </w:r>
            <w:r>
              <w:rPr>
                <w:spacing w:val="-2"/>
                <w:sz w:val="20"/>
              </w:rPr>
              <w:t>current</w:t>
            </w:r>
            <w:r>
              <w:rPr>
                <w:sz w:val="20"/>
              </w:rPr>
              <w:tab/>
            </w:r>
            <w:r>
              <w:rPr>
                <w:spacing w:val="-2"/>
                <w:sz w:val="20"/>
              </w:rPr>
              <w:t>during operation</w:t>
            </w:r>
          </w:p>
        </w:tc>
        <w:tc>
          <w:tcPr>
            <w:tcW w:w="1222" w:type="dxa"/>
          </w:tcPr>
          <w:p>
            <w:pPr>
              <w:pStyle w:val="TableParagraph"/>
              <w:spacing w:before="140"/>
              <w:ind w:left="29"/>
              <w:rPr>
                <w:sz w:val="20"/>
              </w:rPr>
            </w:pPr>
            <w:r>
              <w:rPr>
                <w:spacing w:val="-5"/>
                <w:sz w:val="20"/>
              </w:rPr>
              <w:t>Low</w:t>
            </w:r>
          </w:p>
        </w:tc>
      </w:tr>
    </w:tbl>
    <w:p>
      <w:pPr>
        <w:pStyle w:val="BodyText"/>
        <w:spacing w:before="55"/>
        <w:ind w:left="0"/>
        <w:jc w:val="left"/>
        <w:rPr>
          <w:b/>
        </w:rPr>
      </w:pPr>
    </w:p>
    <w:p>
      <w:pPr>
        <w:pStyle w:val="ListParagraph"/>
        <w:numPr>
          <w:ilvl w:val="0"/>
          <w:numId w:val="6"/>
        </w:numPr>
        <w:tabs>
          <w:tab w:pos="350" w:val="left" w:leader="none"/>
        </w:tabs>
        <w:spacing w:line="225" w:lineRule="exact" w:before="0" w:after="0"/>
        <w:ind w:left="350" w:right="0" w:hanging="247"/>
        <w:jc w:val="both"/>
        <w:rPr>
          <w:b/>
          <w:sz w:val="20"/>
        </w:rPr>
      </w:pPr>
      <w:r>
        <w:rPr>
          <w:b/>
          <w:sz w:val="20"/>
        </w:rPr>
        <w:t>LIME-Based</w:t>
      </w:r>
      <w:r>
        <w:rPr>
          <w:b/>
          <w:spacing w:val="-10"/>
          <w:sz w:val="20"/>
        </w:rPr>
        <w:t> </w:t>
      </w:r>
      <w:r>
        <w:rPr>
          <w:b/>
          <w:sz w:val="20"/>
        </w:rPr>
        <w:t>Local</w:t>
      </w:r>
      <w:r>
        <w:rPr>
          <w:b/>
          <w:spacing w:val="-7"/>
          <w:sz w:val="20"/>
        </w:rPr>
        <w:t> </w:t>
      </w:r>
      <w:r>
        <w:rPr>
          <w:b/>
          <w:spacing w:val="-2"/>
          <w:sz w:val="20"/>
        </w:rPr>
        <w:t>Explanations</w:t>
      </w:r>
    </w:p>
    <w:p>
      <w:pPr>
        <w:pStyle w:val="BodyText"/>
        <w:ind w:right="77"/>
      </w:pPr>
      <w:r>
        <w:rPr/>
        <w:t>To complement the global insights from SHAP, Local Interpretable Model-Agnostic Explanations (LIME) were employed for case-specific analysis. LIME generates local approximations of the model’s behavior by perturbing input values and fitting an interpretable surrogate model near a specific prediction [3].</w:t>
      </w:r>
    </w:p>
    <w:p>
      <w:pPr>
        <w:pStyle w:val="BodyText"/>
      </w:pPr>
      <w:r>
        <w:rPr/>
        <w:t>Key</w:t>
      </w:r>
      <w:r>
        <w:rPr>
          <w:spacing w:val="-9"/>
        </w:rPr>
        <w:t> </w:t>
      </w:r>
      <w:r>
        <w:rPr/>
        <w:t>observations</w:t>
      </w:r>
      <w:r>
        <w:rPr>
          <w:spacing w:val="-9"/>
        </w:rPr>
        <w:t> </w:t>
      </w:r>
      <w:r>
        <w:rPr>
          <w:spacing w:val="-2"/>
        </w:rPr>
        <w:t>include:</w:t>
      </w:r>
    </w:p>
    <w:p>
      <w:pPr>
        <w:pStyle w:val="BodyText"/>
        <w:ind w:right="78"/>
      </w:pPr>
      <w:r>
        <w:rPr/>
        <w:t>Voltage and temperature had the highest influence during</w:t>
      </w:r>
      <w:r>
        <w:rPr>
          <w:spacing w:val="40"/>
        </w:rPr>
        <w:t> </w:t>
      </w:r>
      <w:r>
        <w:rPr/>
        <w:t>early battery cycles, where behavior was stable.</w:t>
      </w:r>
    </w:p>
    <w:p>
      <w:pPr>
        <w:pStyle w:val="BodyText"/>
        <w:spacing w:before="1"/>
        <w:ind w:right="38"/>
      </w:pPr>
      <w:r>
        <w:rPr/>
        <w:t>Discharge capacity and cycle number gained importance</w:t>
      </w:r>
      <w:r>
        <w:rPr>
          <w:spacing w:val="40"/>
        </w:rPr>
        <w:t> </w:t>
      </w:r>
      <w:r>
        <w:rPr/>
        <w:t>during</w:t>
      </w:r>
      <w:r>
        <w:rPr>
          <w:spacing w:val="-3"/>
        </w:rPr>
        <w:t> </w:t>
      </w:r>
      <w:r>
        <w:rPr/>
        <w:t>mid</w:t>
      </w:r>
      <w:r>
        <w:rPr>
          <w:spacing w:val="-3"/>
        </w:rPr>
        <w:t> </w:t>
      </w:r>
      <w:r>
        <w:rPr/>
        <w:t>to</w:t>
      </w:r>
      <w:r>
        <w:rPr>
          <w:spacing w:val="-3"/>
        </w:rPr>
        <w:t> </w:t>
      </w:r>
      <w:r>
        <w:rPr/>
        <w:t>late</w:t>
      </w:r>
      <w:r>
        <w:rPr>
          <w:spacing w:val="-1"/>
        </w:rPr>
        <w:t> </w:t>
      </w:r>
      <w:r>
        <w:rPr/>
        <w:t>cycles, where</w:t>
      </w:r>
      <w:r>
        <w:rPr>
          <w:spacing w:val="-1"/>
        </w:rPr>
        <w:t> </w:t>
      </w:r>
      <w:r>
        <w:rPr/>
        <w:t>degradation patterns emerged. LIME enabled targeted debugging and interpretability, especially useful for outlier analysis and safety validation in real-time scenarios.</w:t>
      </w:r>
    </w:p>
    <w:p>
      <w:pPr>
        <w:spacing w:line="240" w:lineRule="auto" w:before="78"/>
        <w:rPr>
          <w:sz w:val="20"/>
        </w:rPr>
      </w:pPr>
      <w:r>
        <w:rPr/>
        <w:br w:type="column"/>
      </w:r>
      <w:r>
        <w:rPr>
          <w:sz w:val="20"/>
        </w:rPr>
      </w:r>
    </w:p>
    <w:p>
      <w:pPr>
        <w:pStyle w:val="Heading1"/>
        <w:spacing w:line="240" w:lineRule="auto"/>
      </w:pPr>
      <w:r>
        <w:rPr/>
        <w:t>Table</w:t>
      </w:r>
      <w:r>
        <w:rPr>
          <w:spacing w:val="-8"/>
        </w:rPr>
        <w:t> </w:t>
      </w:r>
      <w:r>
        <w:rPr/>
        <w:t>3:</w:t>
      </w:r>
      <w:r>
        <w:rPr>
          <w:spacing w:val="-9"/>
        </w:rPr>
        <w:t> </w:t>
      </w:r>
      <w:r>
        <w:rPr/>
        <w:t>LIME</w:t>
      </w:r>
      <w:r>
        <w:rPr>
          <w:spacing w:val="-5"/>
        </w:rPr>
        <w:t> </w:t>
      </w:r>
      <w:r>
        <w:rPr/>
        <w:t>Explanation</w:t>
      </w:r>
      <w:r>
        <w:rPr>
          <w:spacing w:val="-6"/>
        </w:rPr>
        <w:t> </w:t>
      </w:r>
      <w:r>
        <w:rPr/>
        <w:t>Insights</w:t>
      </w:r>
      <w:r>
        <w:rPr>
          <w:spacing w:val="-5"/>
        </w:rPr>
        <w:t> </w:t>
      </w:r>
      <w:r>
        <w:rPr/>
        <w:t>(Example</w:t>
      </w:r>
      <w:r>
        <w:rPr>
          <w:spacing w:val="-3"/>
        </w:rPr>
        <w:t> </w:t>
      </w:r>
      <w:r>
        <w:rPr>
          <w:spacing w:val="-2"/>
        </w:rPr>
        <w:t>Cases)</w:t>
      </w:r>
    </w:p>
    <w:p>
      <w:pPr>
        <w:pStyle w:val="BodyText"/>
        <w:spacing w:before="46"/>
        <w:ind w:left="0"/>
        <w:jc w:val="left"/>
        <w:rPr>
          <w:b/>
        </w:rPr>
      </w:pPr>
    </w:p>
    <w:tbl>
      <w:tblPr>
        <w:tblW w:w="0" w:type="auto"/>
        <w:jc w:val="left"/>
        <w:tblInd w:w="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2069"/>
        <w:gridCol w:w="2017"/>
      </w:tblGrid>
      <w:tr>
        <w:trPr>
          <w:trHeight w:val="488" w:hRule="atLeast"/>
        </w:trPr>
        <w:tc>
          <w:tcPr>
            <w:tcW w:w="1045" w:type="dxa"/>
          </w:tcPr>
          <w:p>
            <w:pPr>
              <w:pStyle w:val="TableParagraph"/>
              <w:spacing w:before="108"/>
              <w:ind w:left="17"/>
              <w:jc w:val="center"/>
              <w:rPr>
                <w:sz w:val="20"/>
              </w:rPr>
            </w:pPr>
            <w:r>
              <w:rPr>
                <w:sz w:val="20"/>
              </w:rPr>
              <w:t>Cycle</w:t>
            </w:r>
            <w:r>
              <w:rPr>
                <w:spacing w:val="-10"/>
                <w:sz w:val="20"/>
              </w:rPr>
              <w:t> </w:t>
            </w:r>
            <w:r>
              <w:rPr>
                <w:spacing w:val="-2"/>
                <w:sz w:val="20"/>
              </w:rPr>
              <w:t>Stage</w:t>
            </w:r>
          </w:p>
        </w:tc>
        <w:tc>
          <w:tcPr>
            <w:tcW w:w="2069" w:type="dxa"/>
          </w:tcPr>
          <w:p>
            <w:pPr>
              <w:pStyle w:val="TableParagraph"/>
              <w:spacing w:before="108"/>
              <w:rPr>
                <w:sz w:val="20"/>
              </w:rPr>
            </w:pPr>
            <w:r>
              <w:rPr>
                <w:sz w:val="20"/>
              </w:rPr>
              <w:t>Top</w:t>
            </w:r>
            <w:r>
              <w:rPr>
                <w:spacing w:val="-6"/>
                <w:sz w:val="20"/>
              </w:rPr>
              <w:t> </w:t>
            </w:r>
            <w:r>
              <w:rPr>
                <w:sz w:val="20"/>
              </w:rPr>
              <w:t>Influential</w:t>
            </w:r>
            <w:r>
              <w:rPr>
                <w:spacing w:val="-8"/>
                <w:sz w:val="20"/>
              </w:rPr>
              <w:t> </w:t>
            </w:r>
            <w:r>
              <w:rPr>
                <w:spacing w:val="-2"/>
                <w:sz w:val="20"/>
              </w:rPr>
              <w:t>Features</w:t>
            </w:r>
          </w:p>
        </w:tc>
        <w:tc>
          <w:tcPr>
            <w:tcW w:w="2017" w:type="dxa"/>
          </w:tcPr>
          <w:p>
            <w:pPr>
              <w:pStyle w:val="TableParagraph"/>
              <w:tabs>
                <w:tab w:pos="939" w:val="left" w:leader="none"/>
                <w:tab w:pos="1563" w:val="left" w:leader="none"/>
              </w:tabs>
              <w:ind w:right="51"/>
              <w:rPr>
                <w:sz w:val="20"/>
              </w:rPr>
            </w:pPr>
            <w:r>
              <w:rPr>
                <w:spacing w:val="-2"/>
                <w:sz w:val="20"/>
              </w:rPr>
              <w:t>Effect</w:t>
            </w:r>
            <w:r>
              <w:rPr>
                <w:sz w:val="20"/>
              </w:rPr>
              <w:tab/>
            </w:r>
            <w:r>
              <w:rPr>
                <w:spacing w:val="-6"/>
                <w:sz w:val="20"/>
              </w:rPr>
              <w:t>on</w:t>
            </w:r>
            <w:r>
              <w:rPr>
                <w:sz w:val="20"/>
              </w:rPr>
              <w:tab/>
            </w:r>
            <w:r>
              <w:rPr>
                <w:spacing w:val="-4"/>
                <w:sz w:val="20"/>
              </w:rPr>
              <w:t>SOH </w:t>
            </w:r>
            <w:r>
              <w:rPr>
                <w:spacing w:val="-2"/>
                <w:sz w:val="20"/>
              </w:rPr>
              <w:t>Prediction</w:t>
            </w:r>
          </w:p>
        </w:tc>
      </w:tr>
      <w:tr>
        <w:trPr>
          <w:trHeight w:val="521" w:hRule="atLeast"/>
        </w:trPr>
        <w:tc>
          <w:tcPr>
            <w:tcW w:w="1045" w:type="dxa"/>
          </w:tcPr>
          <w:p>
            <w:pPr>
              <w:pStyle w:val="TableParagraph"/>
              <w:spacing w:before="28"/>
              <w:ind w:left="50" w:right="257"/>
              <w:rPr>
                <w:sz w:val="20"/>
              </w:rPr>
            </w:pPr>
            <w:r>
              <w:rPr>
                <w:spacing w:val="-2"/>
                <w:sz w:val="20"/>
              </w:rPr>
              <w:t>Early </w:t>
            </w:r>
            <w:r>
              <w:rPr>
                <w:spacing w:val="-4"/>
                <w:sz w:val="20"/>
              </w:rPr>
              <w:t>Cycles</w:t>
            </w:r>
          </w:p>
        </w:tc>
        <w:tc>
          <w:tcPr>
            <w:tcW w:w="2069" w:type="dxa"/>
          </w:tcPr>
          <w:p>
            <w:pPr>
              <w:pStyle w:val="TableParagraph"/>
              <w:spacing w:before="143"/>
              <w:rPr>
                <w:sz w:val="20"/>
              </w:rPr>
            </w:pPr>
            <w:r>
              <w:rPr>
                <w:sz w:val="20"/>
              </w:rPr>
              <w:t>Voltage,</w:t>
            </w:r>
            <w:r>
              <w:rPr>
                <w:spacing w:val="-8"/>
                <w:sz w:val="20"/>
              </w:rPr>
              <w:t> </w:t>
            </w:r>
            <w:r>
              <w:rPr>
                <w:spacing w:val="-2"/>
                <w:sz w:val="20"/>
              </w:rPr>
              <w:t>Temperature</w:t>
            </w:r>
          </w:p>
        </w:tc>
        <w:tc>
          <w:tcPr>
            <w:tcW w:w="2017" w:type="dxa"/>
          </w:tcPr>
          <w:p>
            <w:pPr>
              <w:pStyle w:val="TableParagraph"/>
              <w:tabs>
                <w:tab w:pos="1371" w:val="left" w:leader="none"/>
              </w:tabs>
              <w:spacing w:before="28"/>
              <w:ind w:right="48"/>
              <w:rPr>
                <w:sz w:val="20"/>
              </w:rPr>
            </w:pPr>
            <w:r>
              <w:rPr>
                <w:spacing w:val="-2"/>
                <w:sz w:val="20"/>
              </w:rPr>
              <w:t>Indicate</w:t>
            </w:r>
            <w:r>
              <w:rPr>
                <w:sz w:val="20"/>
              </w:rPr>
              <w:tab/>
            </w:r>
            <w:r>
              <w:rPr>
                <w:spacing w:val="-2"/>
                <w:sz w:val="20"/>
              </w:rPr>
              <w:t>healthy </w:t>
            </w:r>
            <w:r>
              <w:rPr>
                <w:sz w:val="20"/>
              </w:rPr>
              <w:t>behavior (↑ SOH)</w:t>
            </w:r>
          </w:p>
        </w:tc>
      </w:tr>
      <w:tr>
        <w:trPr>
          <w:trHeight w:val="518" w:hRule="atLeast"/>
        </w:trPr>
        <w:tc>
          <w:tcPr>
            <w:tcW w:w="1045" w:type="dxa"/>
          </w:tcPr>
          <w:p>
            <w:pPr>
              <w:pStyle w:val="TableParagraph"/>
              <w:spacing w:before="25"/>
              <w:ind w:left="50" w:right="257"/>
              <w:rPr>
                <w:sz w:val="20"/>
              </w:rPr>
            </w:pPr>
            <w:r>
              <w:rPr>
                <w:spacing w:val="-2"/>
                <w:sz w:val="20"/>
              </w:rPr>
              <w:t>Mid-</w:t>
            </w:r>
            <w:r>
              <w:rPr>
                <w:spacing w:val="-2"/>
                <w:sz w:val="20"/>
              </w:rPr>
              <w:t>Life Cycles</w:t>
            </w:r>
          </w:p>
        </w:tc>
        <w:tc>
          <w:tcPr>
            <w:tcW w:w="2069" w:type="dxa"/>
          </w:tcPr>
          <w:p>
            <w:pPr>
              <w:pStyle w:val="TableParagraph"/>
              <w:tabs>
                <w:tab w:pos="1280" w:val="left" w:leader="none"/>
              </w:tabs>
              <w:spacing w:before="25"/>
              <w:ind w:right="31"/>
              <w:rPr>
                <w:sz w:val="20"/>
              </w:rPr>
            </w:pPr>
            <w:r>
              <w:rPr>
                <w:spacing w:val="-2"/>
                <w:sz w:val="20"/>
              </w:rPr>
              <w:t>Discharge</w:t>
            </w:r>
            <w:r>
              <w:rPr>
                <w:sz w:val="20"/>
              </w:rPr>
              <w:tab/>
            </w:r>
            <w:r>
              <w:rPr>
                <w:spacing w:val="-2"/>
                <w:sz w:val="20"/>
              </w:rPr>
              <w:t>Capacity, </w:t>
            </w:r>
            <w:r>
              <w:rPr>
                <w:sz w:val="20"/>
              </w:rPr>
              <w:t>Cycle Number</w:t>
            </w:r>
          </w:p>
        </w:tc>
        <w:tc>
          <w:tcPr>
            <w:tcW w:w="2017" w:type="dxa"/>
          </w:tcPr>
          <w:p>
            <w:pPr>
              <w:pStyle w:val="TableParagraph"/>
              <w:spacing w:before="25"/>
              <w:ind w:right="51"/>
              <w:rPr>
                <w:sz w:val="20"/>
              </w:rPr>
            </w:pPr>
            <w:r>
              <w:rPr>
                <w:sz w:val="20"/>
              </w:rPr>
              <w:t>Start</w:t>
            </w:r>
            <w:r>
              <w:rPr>
                <w:spacing w:val="29"/>
                <w:sz w:val="20"/>
              </w:rPr>
              <w:t> </w:t>
            </w:r>
            <w:r>
              <w:rPr>
                <w:sz w:val="20"/>
              </w:rPr>
              <w:t>of</w:t>
            </w:r>
            <w:r>
              <w:rPr>
                <w:spacing w:val="28"/>
                <w:sz w:val="20"/>
              </w:rPr>
              <w:t> </w:t>
            </w:r>
            <w:r>
              <w:rPr>
                <w:sz w:val="20"/>
              </w:rPr>
              <w:t>degradation</w:t>
            </w:r>
            <w:r>
              <w:rPr>
                <w:spacing w:val="32"/>
                <w:sz w:val="20"/>
              </w:rPr>
              <w:t> </w:t>
            </w:r>
            <w:r>
              <w:rPr>
                <w:sz w:val="20"/>
              </w:rPr>
              <w:t>(↓ </w:t>
            </w:r>
            <w:r>
              <w:rPr>
                <w:spacing w:val="-4"/>
                <w:sz w:val="20"/>
              </w:rPr>
              <w:t>SOH)</w:t>
            </w:r>
          </w:p>
        </w:tc>
      </w:tr>
      <w:tr>
        <w:trPr>
          <w:trHeight w:val="486" w:hRule="atLeast"/>
        </w:trPr>
        <w:tc>
          <w:tcPr>
            <w:tcW w:w="1045" w:type="dxa"/>
          </w:tcPr>
          <w:p>
            <w:pPr>
              <w:pStyle w:val="TableParagraph"/>
              <w:spacing w:before="140"/>
              <w:ind w:left="17" w:right="9"/>
              <w:jc w:val="center"/>
              <w:rPr>
                <w:sz w:val="20"/>
              </w:rPr>
            </w:pPr>
            <w:r>
              <w:rPr>
                <w:spacing w:val="-2"/>
                <w:sz w:val="20"/>
              </w:rPr>
              <w:t>End-of-</w:t>
            </w:r>
            <w:r>
              <w:rPr>
                <w:spacing w:val="-4"/>
                <w:sz w:val="20"/>
              </w:rPr>
              <w:t>Life</w:t>
            </w:r>
          </w:p>
        </w:tc>
        <w:tc>
          <w:tcPr>
            <w:tcW w:w="2069" w:type="dxa"/>
          </w:tcPr>
          <w:p>
            <w:pPr>
              <w:pStyle w:val="TableParagraph"/>
              <w:tabs>
                <w:tab w:pos="1280" w:val="left" w:leader="none"/>
              </w:tabs>
              <w:spacing w:line="230" w:lineRule="atLeast" w:before="6"/>
              <w:ind w:right="31"/>
              <w:rPr>
                <w:sz w:val="20"/>
              </w:rPr>
            </w:pPr>
            <w:r>
              <w:rPr>
                <w:spacing w:val="-2"/>
                <w:sz w:val="20"/>
              </w:rPr>
              <w:t>Discharge</w:t>
            </w:r>
            <w:r>
              <w:rPr>
                <w:sz w:val="20"/>
              </w:rPr>
              <w:tab/>
            </w:r>
            <w:r>
              <w:rPr>
                <w:spacing w:val="-2"/>
                <w:sz w:val="20"/>
              </w:rPr>
              <w:t>Capacity, </w:t>
            </w:r>
            <w:r>
              <w:rPr>
                <w:sz w:val="20"/>
              </w:rPr>
              <w:t>Cycle Index</w:t>
            </w:r>
          </w:p>
        </w:tc>
        <w:tc>
          <w:tcPr>
            <w:tcW w:w="2017" w:type="dxa"/>
          </w:tcPr>
          <w:p>
            <w:pPr>
              <w:pStyle w:val="TableParagraph"/>
              <w:tabs>
                <w:tab w:pos="1606" w:val="left" w:leader="none"/>
              </w:tabs>
              <w:spacing w:before="25"/>
              <w:rPr>
                <w:sz w:val="20"/>
              </w:rPr>
            </w:pPr>
            <w:r>
              <w:rPr>
                <w:spacing w:val="-2"/>
                <w:sz w:val="20"/>
              </w:rPr>
              <w:t>Reflect</w:t>
            </w:r>
            <w:r>
              <w:rPr>
                <w:sz w:val="20"/>
              </w:rPr>
              <w:tab/>
            </w:r>
            <w:r>
              <w:rPr>
                <w:spacing w:val="-4"/>
                <w:sz w:val="20"/>
              </w:rPr>
              <w:t>high</w:t>
            </w:r>
          </w:p>
          <w:p>
            <w:pPr>
              <w:pStyle w:val="TableParagraph"/>
              <w:spacing w:line="210" w:lineRule="exact"/>
              <w:rPr>
                <w:sz w:val="20"/>
              </w:rPr>
            </w:pPr>
            <w:r>
              <w:rPr>
                <w:sz w:val="20"/>
              </w:rPr>
              <w:t>degradation</w:t>
            </w:r>
            <w:r>
              <w:rPr>
                <w:spacing w:val="-3"/>
                <w:sz w:val="20"/>
              </w:rPr>
              <w:t> </w:t>
            </w:r>
            <w:r>
              <w:rPr>
                <w:sz w:val="20"/>
              </w:rPr>
              <w:t>(↓</w:t>
            </w:r>
            <w:r>
              <w:rPr>
                <w:spacing w:val="-6"/>
                <w:sz w:val="20"/>
              </w:rPr>
              <w:t> </w:t>
            </w:r>
            <w:r>
              <w:rPr>
                <w:spacing w:val="-4"/>
                <w:sz w:val="20"/>
              </w:rPr>
              <w:t>SOH)</w:t>
            </w:r>
          </w:p>
        </w:tc>
      </w:tr>
    </w:tbl>
    <w:p>
      <w:pPr>
        <w:pStyle w:val="BodyText"/>
        <w:spacing w:before="50"/>
        <w:ind w:left="0"/>
        <w:jc w:val="left"/>
        <w:rPr>
          <w:b/>
        </w:rPr>
      </w:pPr>
    </w:p>
    <w:p>
      <w:pPr>
        <w:pStyle w:val="ListParagraph"/>
        <w:numPr>
          <w:ilvl w:val="0"/>
          <w:numId w:val="6"/>
        </w:numPr>
        <w:tabs>
          <w:tab w:pos="350" w:val="left" w:leader="none"/>
        </w:tabs>
        <w:spacing w:line="228" w:lineRule="exact" w:before="0" w:after="0"/>
        <w:ind w:left="350" w:right="0" w:hanging="247"/>
        <w:jc w:val="both"/>
        <w:rPr>
          <w:b/>
          <w:sz w:val="20"/>
        </w:rPr>
      </w:pPr>
      <w:r>
        <w:rPr>
          <w:b/>
          <w:spacing w:val="-2"/>
          <w:sz w:val="20"/>
        </w:rPr>
        <w:t>Discussion</w:t>
      </w:r>
    </w:p>
    <w:p>
      <w:pPr>
        <w:pStyle w:val="BodyText"/>
        <w:ind w:right="92"/>
      </w:pPr>
      <w:r>
        <w:rPr/>
        <w:t>The experimental findings highlight that the proposed CNN- LSTM architecture captures both spatial and temporal dependencies crucial for accurate SOH estimation. More importantly, the integration of SHAP and LIME offers a</w:t>
      </w:r>
      <w:r>
        <w:rPr>
          <w:spacing w:val="40"/>
        </w:rPr>
        <w:t> </w:t>
      </w:r>
      <w:r>
        <w:rPr/>
        <w:t>robust interpretability framework that mitigates the "black- box" concerns of deep learning models.</w:t>
      </w:r>
    </w:p>
    <w:p>
      <w:pPr>
        <w:pStyle w:val="BodyText"/>
        <w:spacing w:before="1"/>
      </w:pPr>
      <w:r>
        <w:rPr/>
        <w:t>This</w:t>
      </w:r>
      <w:r>
        <w:rPr>
          <w:spacing w:val="-13"/>
        </w:rPr>
        <w:t> </w:t>
      </w:r>
      <w:r>
        <w:rPr/>
        <w:t>dual-layer</w:t>
      </w:r>
      <w:r>
        <w:rPr>
          <w:spacing w:val="-7"/>
        </w:rPr>
        <w:t> </w:t>
      </w:r>
      <w:r>
        <w:rPr/>
        <w:t>explainability</w:t>
      </w:r>
      <w:r>
        <w:rPr>
          <w:spacing w:val="-12"/>
        </w:rPr>
        <w:t> </w:t>
      </w:r>
      <w:r>
        <w:rPr/>
        <w:t>ensures</w:t>
      </w:r>
      <w:r>
        <w:rPr>
          <w:spacing w:val="-8"/>
        </w:rPr>
        <w:t> </w:t>
      </w:r>
      <w:r>
        <w:rPr>
          <w:spacing w:val="-4"/>
        </w:rPr>
        <w:t>that:</w:t>
      </w:r>
    </w:p>
    <w:p>
      <w:pPr>
        <w:pStyle w:val="BodyText"/>
        <w:ind w:right="102"/>
      </w:pPr>
      <w:r>
        <w:rPr/>
        <w:t>The model’s decisions</w:t>
      </w:r>
      <w:r>
        <w:rPr>
          <w:spacing w:val="-4"/>
        </w:rPr>
        <w:t> </w:t>
      </w:r>
      <w:r>
        <w:rPr/>
        <w:t>are consistent with domain knowledge. Anomalies and edge cases can be identified and interpreted </w:t>
      </w:r>
      <w:r>
        <w:rPr>
          <w:spacing w:val="-2"/>
        </w:rPr>
        <w:t>effectively.</w:t>
      </w:r>
    </w:p>
    <w:p>
      <w:pPr>
        <w:pStyle w:val="BodyText"/>
        <w:spacing w:line="235" w:lineRule="auto" w:before="5"/>
        <w:ind w:right="101"/>
      </w:pPr>
      <w:r>
        <w:rPr/>
        <w:t>Stakeholders can confidently trust and deploy the system in safety-critical battery management environments [4].</w:t>
      </w:r>
    </w:p>
    <w:p>
      <w:pPr>
        <w:pStyle w:val="Heading1"/>
        <w:numPr>
          <w:ilvl w:val="0"/>
          <w:numId w:val="3"/>
        </w:numPr>
        <w:tabs>
          <w:tab w:pos="3826" w:val="left" w:leader="none"/>
        </w:tabs>
        <w:spacing w:line="240" w:lineRule="auto" w:before="184" w:after="0"/>
        <w:ind w:left="3826" w:right="0" w:hanging="453"/>
        <w:jc w:val="left"/>
      </w:pPr>
      <w:r>
        <w:rPr>
          <w:smallCaps/>
          <w:spacing w:val="-2"/>
        </w:rPr>
        <w:t>Conclusions</w:t>
      </w:r>
    </w:p>
    <w:p>
      <w:pPr>
        <w:pStyle w:val="BodyText"/>
        <w:spacing w:before="59"/>
        <w:ind w:right="88" w:firstLine="216"/>
      </w:pPr>
      <w:r>
        <w:rPr/>
        <w:t>In this study, a hybrid CNN-LSTM deep learning architecture was proposed for predicting the State of Health (SOH) of lithium-ion batteries in electric vehicles. By leveraging the spatial feature extraction capabilities of Convolutional Neural Networks (CNN) and the temporal sequence modeling strength of Long Short-Term Memory (LSTM) networks, the model effectively captured complex battery degradation patterns. It achieved strong performance metrics, including an R² score of 0.97, a Mean Absolute Error (MAE) of 0.015, and a Root Mean Squared Error (RMSE) of 0.022, indicating its robustness and reliability in estimating SOH with high precision.</w:t>
      </w:r>
    </w:p>
    <w:p>
      <w:pPr>
        <w:pStyle w:val="BodyText"/>
        <w:ind w:right="94" w:firstLine="216"/>
      </w:pPr>
      <w:r>
        <w:rPr/>
        <w:t>To enhance the interpretability of the deep learning model, Explainable AI (XAI) techniques—SHAP (SHapley Additive exPlanations) and LIME (Local Interpretable Model-Agnostic Explanations)—were employed. SHAP provided a global perspective by identifying discharge capacity, voltage range, and cycle number as the most influential features affecting SOH predictions. In contrast, LIME enabled local interpretability, offering insights into individual predictions and the model's behavior across various battery lifecycle </w:t>
      </w:r>
      <w:r>
        <w:rPr>
          <w:spacing w:val="-2"/>
        </w:rPr>
        <w:t>stages.</w:t>
      </w:r>
    </w:p>
    <w:p>
      <w:pPr>
        <w:pStyle w:val="BodyText"/>
        <w:spacing w:before="1"/>
        <w:ind w:right="93" w:firstLine="216"/>
      </w:pPr>
      <w:r>
        <w:rPr/>
        <w:t>The integration of accurate prediction and transparent decision-making creates a robust framework for real-world deployment in electric vehicle battery management systems, where both performance and trust are critical. This work not only advances the field of SOH prediction but also</w:t>
      </w:r>
      <w:r>
        <w:rPr>
          <w:spacing w:val="40"/>
        </w:rPr>
        <w:t> </w:t>
      </w:r>
      <w:r>
        <w:rPr/>
        <w:t>underscores the value of incorporating interpretability into machine</w:t>
      </w:r>
      <w:r>
        <w:rPr>
          <w:spacing w:val="-5"/>
        </w:rPr>
        <w:t> </w:t>
      </w:r>
      <w:r>
        <w:rPr/>
        <w:t>learning systems. Future</w:t>
      </w:r>
      <w:r>
        <w:rPr>
          <w:spacing w:val="-5"/>
        </w:rPr>
        <w:t> </w:t>
      </w:r>
      <w:r>
        <w:rPr/>
        <w:t>research can build</w:t>
      </w:r>
      <w:r>
        <w:rPr>
          <w:spacing w:val="-2"/>
        </w:rPr>
        <w:t> </w:t>
      </w:r>
      <w:r>
        <w:rPr/>
        <w:t>upon this foundation to develop more explainable and adaptive diagnostics in the domain of energy storage and sustainable </w:t>
      </w:r>
      <w:r>
        <w:rPr>
          <w:spacing w:val="-2"/>
        </w:rPr>
        <w:t>mobility.</w:t>
      </w:r>
    </w:p>
    <w:p>
      <w:pPr>
        <w:pStyle w:val="BodyText"/>
        <w:spacing w:before="182"/>
        <w:ind w:left="0"/>
        <w:jc w:val="left"/>
      </w:pPr>
    </w:p>
    <w:p>
      <w:pPr>
        <w:pStyle w:val="Heading1"/>
        <w:spacing w:line="240" w:lineRule="auto"/>
        <w:ind w:left="3320"/>
        <w:jc w:val="left"/>
      </w:pPr>
      <w:r>
        <w:rPr>
          <w:smallCaps/>
          <w:spacing w:val="-2"/>
        </w:rPr>
        <w:t>VIII</w:t>
      </w:r>
      <w:r>
        <w:rPr>
          <w:smallCaps/>
          <w:spacing w:val="-2"/>
        </w:rPr>
        <w:t>.</w:t>
      </w:r>
      <w:r>
        <w:rPr>
          <w:smallCaps/>
          <w:spacing w:val="-6"/>
        </w:rPr>
        <w:t> </w:t>
      </w:r>
      <w:r>
        <w:rPr>
          <w:smallCaps/>
          <w:spacing w:val="-2"/>
        </w:rPr>
        <w:t>F</w:t>
      </w:r>
      <w:r>
        <w:rPr>
          <w:smallCaps/>
          <w:spacing w:val="-2"/>
        </w:rPr>
        <w:t>utu</w:t>
      </w:r>
      <w:r>
        <w:rPr>
          <w:smallCaps/>
          <w:spacing w:val="-2"/>
        </w:rPr>
        <w:t>r</w:t>
      </w:r>
      <w:r>
        <w:rPr>
          <w:smallCaps/>
          <w:spacing w:val="-2"/>
        </w:rPr>
        <w:t>e</w:t>
      </w:r>
      <w:r>
        <w:rPr>
          <w:smallCaps/>
          <w:spacing w:val="3"/>
        </w:rPr>
        <w:t> </w:t>
      </w:r>
      <w:r>
        <w:rPr>
          <w:smallCaps/>
          <w:spacing w:val="-4"/>
        </w:rPr>
        <w:t>W</w:t>
      </w:r>
      <w:r>
        <w:rPr>
          <w:smallCaps/>
          <w:spacing w:val="-4"/>
        </w:rPr>
        <w:t>o</w:t>
      </w:r>
      <w:r>
        <w:rPr>
          <w:smallCaps/>
          <w:spacing w:val="-4"/>
        </w:rPr>
        <w:t>rk</w:t>
      </w:r>
    </w:p>
    <w:p>
      <w:pPr>
        <w:pStyle w:val="Heading1"/>
        <w:spacing w:after="0" w:line="240" w:lineRule="auto"/>
        <w:jc w:val="left"/>
        <w:sectPr>
          <w:pgSz w:w="11910" w:h="16840"/>
          <w:pgMar w:top="980" w:bottom="280" w:left="708" w:right="708"/>
          <w:cols w:num="2" w:equalWidth="0">
            <w:col w:w="5211" w:space="52"/>
            <w:col w:w="5231"/>
          </w:cols>
        </w:sectPr>
      </w:pPr>
    </w:p>
    <w:p>
      <w:pPr>
        <w:pStyle w:val="BodyText"/>
        <w:spacing w:before="73"/>
        <w:ind w:right="41"/>
      </w:pPr>
      <w:r>
        <w:rPr/>
        <w:t>While the proposed CNN-LSTM framework integrated with SHAP and LIME has demonstrated high accuracy and interpretability for SOH prediction, several promising directions exist for future</w:t>
      </w:r>
      <w:r>
        <w:rPr>
          <w:spacing w:val="-6"/>
        </w:rPr>
        <w:t> </w:t>
      </w:r>
      <w:r>
        <w:rPr/>
        <w:t>research and</w:t>
      </w:r>
      <w:r>
        <w:rPr>
          <w:spacing w:val="-3"/>
        </w:rPr>
        <w:t> </w:t>
      </w:r>
      <w:r>
        <w:rPr/>
        <w:t>practical</w:t>
      </w:r>
      <w:r>
        <w:rPr>
          <w:spacing w:val="-1"/>
        </w:rPr>
        <w:t> </w:t>
      </w:r>
      <w:r>
        <w:rPr/>
        <w:t>enhancement:</w:t>
      </w:r>
    </w:p>
    <w:p>
      <w:pPr>
        <w:pStyle w:val="Heading1"/>
        <w:numPr>
          <w:ilvl w:val="1"/>
          <w:numId w:val="6"/>
        </w:numPr>
        <w:tabs>
          <w:tab w:pos="822" w:val="left" w:leader="none"/>
          <w:tab w:pos="2264" w:val="left" w:leader="none"/>
        </w:tabs>
        <w:spacing w:line="228" w:lineRule="exact" w:before="6" w:after="0"/>
        <w:ind w:left="822" w:right="0" w:hanging="359"/>
        <w:jc w:val="both"/>
      </w:pPr>
      <w:r>
        <w:rPr/>
        <w:t>Real-</w:t>
      </w:r>
      <w:r>
        <w:rPr>
          <w:spacing w:val="-4"/>
        </w:rPr>
        <w:t>Time</w:t>
      </w:r>
      <w:r>
        <w:rPr/>
        <w:tab/>
      </w:r>
      <w:r>
        <w:rPr>
          <w:spacing w:val="-2"/>
        </w:rPr>
        <w:t>Deployment</w:t>
      </w:r>
    </w:p>
    <w:p>
      <w:pPr>
        <w:pStyle w:val="BodyText"/>
        <w:ind w:left="823" w:right="38"/>
      </w:pPr>
      <w:r>
        <w:rPr/>
        <w:t>Implementing the trained model within real-time Battery Management Systems (BMS) could enable continuous SOH monitoring, early fault detection, and proactive maintenance in electric vehicles, thereby bridging the gap between research and practical deployment.</w:t>
      </w:r>
    </w:p>
    <w:p>
      <w:pPr>
        <w:pStyle w:val="Heading1"/>
        <w:numPr>
          <w:ilvl w:val="1"/>
          <w:numId w:val="6"/>
        </w:numPr>
        <w:tabs>
          <w:tab w:pos="822" w:val="left" w:leader="none"/>
        </w:tabs>
        <w:spacing w:line="228" w:lineRule="exact" w:before="1" w:after="0"/>
        <w:ind w:left="822" w:right="0" w:hanging="359"/>
        <w:jc w:val="both"/>
      </w:pPr>
      <w:r>
        <w:rPr/>
        <w:t>Cross-Dataset</w:t>
      </w:r>
      <w:r>
        <w:rPr>
          <w:spacing w:val="64"/>
        </w:rPr>
        <w:t>  </w:t>
      </w:r>
      <w:r>
        <w:rPr>
          <w:spacing w:val="-2"/>
        </w:rPr>
        <w:t>Evaluation</w:t>
      </w:r>
    </w:p>
    <w:p>
      <w:pPr>
        <w:pStyle w:val="BodyText"/>
        <w:ind w:left="823" w:right="46"/>
      </w:pPr>
      <w:r>
        <w:rPr/>
        <w:t>Evaluating the model on datasets from diverse</w:t>
      </w:r>
      <w:r>
        <w:rPr>
          <w:spacing w:val="40"/>
        </w:rPr>
        <w:t> </w:t>
      </w:r>
      <w:r>
        <w:rPr/>
        <w:t>battery chemistries, manufacturers, and operating conditions would help assess generalization capabilities and enhance robustness across heterogeneous battery systems.</w:t>
      </w:r>
    </w:p>
    <w:p>
      <w:pPr>
        <w:pStyle w:val="ListParagraph"/>
        <w:numPr>
          <w:ilvl w:val="1"/>
          <w:numId w:val="6"/>
        </w:numPr>
        <w:tabs>
          <w:tab w:pos="823" w:val="left" w:leader="none"/>
        </w:tabs>
        <w:spacing w:line="240" w:lineRule="auto" w:before="5" w:after="0"/>
        <w:ind w:left="823" w:right="42" w:hanging="360"/>
        <w:jc w:val="both"/>
        <w:rPr>
          <w:sz w:val="20"/>
        </w:rPr>
      </w:pPr>
      <w:r>
        <w:rPr>
          <w:b/>
          <w:sz w:val="20"/>
        </w:rPr>
        <w:t>Transfer Learning and Federated Learning </w:t>
      </w:r>
      <w:r>
        <w:rPr>
          <w:sz w:val="20"/>
        </w:rPr>
        <w:t>Applying transfer learning techniques can facilitate model adaptation to new battery types with limited labeled</w:t>
      </w:r>
      <w:r>
        <w:rPr>
          <w:spacing w:val="-1"/>
          <w:sz w:val="20"/>
        </w:rPr>
        <w:t> </w:t>
      </w:r>
      <w:r>
        <w:rPr>
          <w:sz w:val="20"/>
        </w:rPr>
        <w:t>data. Additionally, federated</w:t>
      </w:r>
      <w:r>
        <w:rPr>
          <w:spacing w:val="-5"/>
          <w:sz w:val="20"/>
        </w:rPr>
        <w:t> </w:t>
      </w:r>
      <w:r>
        <w:rPr>
          <w:sz w:val="20"/>
        </w:rPr>
        <w:t>learning</w:t>
      </w:r>
      <w:r>
        <w:rPr>
          <w:spacing w:val="-5"/>
          <w:sz w:val="20"/>
        </w:rPr>
        <w:t> </w:t>
      </w:r>
      <w:r>
        <w:rPr>
          <w:sz w:val="20"/>
        </w:rPr>
        <w:t>offers</w:t>
      </w:r>
      <w:r>
        <w:rPr>
          <w:spacing w:val="-2"/>
          <w:sz w:val="20"/>
        </w:rPr>
        <w:t> </w:t>
      </w:r>
      <w:r>
        <w:rPr>
          <w:sz w:val="20"/>
        </w:rPr>
        <w:t>a privacy-preserving approach to train models collaboratively across distributed datasets, which is particularly valuable in industrial settings.</w:t>
      </w:r>
    </w:p>
    <w:p>
      <w:pPr>
        <w:pStyle w:val="ListParagraph"/>
        <w:numPr>
          <w:ilvl w:val="1"/>
          <w:numId w:val="6"/>
        </w:numPr>
        <w:tabs>
          <w:tab w:pos="823" w:val="left" w:leader="none"/>
        </w:tabs>
        <w:spacing w:line="240" w:lineRule="auto" w:before="0" w:after="0"/>
        <w:ind w:left="823" w:right="43" w:hanging="360"/>
        <w:jc w:val="both"/>
        <w:rPr>
          <w:sz w:val="20"/>
        </w:rPr>
      </w:pPr>
      <w:r>
        <w:rPr>
          <w:b/>
          <w:sz w:val="20"/>
        </w:rPr>
        <w:t>Exploration of Advanced Explainability Methods </w:t>
      </w:r>
      <w:r>
        <w:rPr>
          <w:sz w:val="20"/>
        </w:rPr>
        <w:t>Beyond SHAP and LIME, future work could investigate more advanced or complementary XAI techniques, such as Integrated Gradients, DeepLIFT, or counterfactual explanations. These approaches</w:t>
      </w:r>
      <w:r>
        <w:rPr>
          <w:spacing w:val="40"/>
          <w:sz w:val="20"/>
        </w:rPr>
        <w:t> </w:t>
      </w:r>
      <w:r>
        <w:rPr>
          <w:sz w:val="20"/>
        </w:rPr>
        <w:t>may</w:t>
      </w:r>
      <w:r>
        <w:rPr>
          <w:spacing w:val="-7"/>
          <w:sz w:val="20"/>
        </w:rPr>
        <w:t> </w:t>
      </w:r>
      <w:r>
        <w:rPr>
          <w:sz w:val="20"/>
        </w:rPr>
        <w:t>provide</w:t>
      </w:r>
      <w:r>
        <w:rPr>
          <w:spacing w:val="-1"/>
          <w:sz w:val="20"/>
        </w:rPr>
        <w:t> </w:t>
      </w:r>
      <w:r>
        <w:rPr>
          <w:sz w:val="20"/>
        </w:rPr>
        <w:t>deeper insights into</w:t>
      </w:r>
      <w:r>
        <w:rPr>
          <w:spacing w:val="-3"/>
          <w:sz w:val="20"/>
        </w:rPr>
        <w:t> </w:t>
      </w:r>
      <w:r>
        <w:rPr>
          <w:sz w:val="20"/>
        </w:rPr>
        <w:t>model behavior and support greater user trust in high-stakes applications.</w:t>
      </w:r>
    </w:p>
    <w:p>
      <w:pPr>
        <w:pStyle w:val="ListParagraph"/>
        <w:numPr>
          <w:ilvl w:val="1"/>
          <w:numId w:val="6"/>
        </w:numPr>
        <w:tabs>
          <w:tab w:pos="823" w:val="left" w:leader="none"/>
        </w:tabs>
        <w:spacing w:line="237" w:lineRule="auto" w:before="4" w:after="0"/>
        <w:ind w:left="823" w:right="41" w:hanging="360"/>
        <w:jc w:val="both"/>
        <w:rPr>
          <w:sz w:val="20"/>
        </w:rPr>
      </w:pPr>
      <w:r>
        <w:rPr>
          <w:b/>
          <w:sz w:val="20"/>
        </w:rPr>
        <w:t>Integration</w:t>
      </w:r>
      <w:r>
        <w:rPr>
          <w:b/>
          <w:spacing w:val="40"/>
          <w:sz w:val="20"/>
        </w:rPr>
        <w:t> </w:t>
      </w:r>
      <w:r>
        <w:rPr>
          <w:b/>
          <w:sz w:val="20"/>
        </w:rPr>
        <w:t>with</w:t>
      </w:r>
      <w:r>
        <w:rPr>
          <w:b/>
          <w:spacing w:val="40"/>
          <w:sz w:val="20"/>
        </w:rPr>
        <w:t> </w:t>
      </w:r>
      <w:r>
        <w:rPr>
          <w:b/>
          <w:sz w:val="20"/>
        </w:rPr>
        <w:t>Physical</w:t>
      </w:r>
      <w:r>
        <w:rPr>
          <w:b/>
          <w:spacing w:val="40"/>
          <w:sz w:val="20"/>
        </w:rPr>
        <w:t> </w:t>
      </w:r>
      <w:r>
        <w:rPr>
          <w:b/>
          <w:sz w:val="20"/>
        </w:rPr>
        <w:t>Degradation</w:t>
      </w:r>
      <w:r>
        <w:rPr>
          <w:b/>
          <w:spacing w:val="40"/>
          <w:sz w:val="20"/>
        </w:rPr>
        <w:t> </w:t>
      </w:r>
      <w:r>
        <w:rPr>
          <w:b/>
          <w:sz w:val="20"/>
        </w:rPr>
        <w:t>Models </w:t>
      </w:r>
      <w:r>
        <w:rPr>
          <w:sz w:val="20"/>
        </w:rPr>
        <w:t>By aligning data-driven explanations with</w:t>
      </w:r>
      <w:r>
        <w:rPr>
          <w:spacing w:val="80"/>
          <w:sz w:val="20"/>
        </w:rPr>
        <w:t> </w:t>
      </w:r>
      <w:r>
        <w:rPr>
          <w:sz w:val="20"/>
        </w:rPr>
        <w:t>established</w:t>
      </w:r>
      <w:r>
        <w:rPr>
          <w:spacing w:val="-7"/>
          <w:sz w:val="20"/>
        </w:rPr>
        <w:t> </w:t>
      </w:r>
      <w:r>
        <w:rPr>
          <w:sz w:val="20"/>
        </w:rPr>
        <w:t>electrochemical</w:t>
      </w:r>
      <w:r>
        <w:rPr>
          <w:spacing w:val="-6"/>
          <w:sz w:val="20"/>
        </w:rPr>
        <w:t> </w:t>
      </w:r>
      <w:r>
        <w:rPr>
          <w:sz w:val="20"/>
        </w:rPr>
        <w:t>degradation</w:t>
      </w:r>
      <w:r>
        <w:rPr>
          <w:spacing w:val="-7"/>
          <w:sz w:val="20"/>
        </w:rPr>
        <w:t> </w:t>
      </w:r>
      <w:r>
        <w:rPr>
          <w:sz w:val="20"/>
        </w:rPr>
        <w:t>mechanisms, hybrid models could be developed to combine machine learning with physics-based reasoning, thus enhancing both accuracy and interpretability.</w:t>
      </w:r>
    </w:p>
    <w:p>
      <w:pPr>
        <w:pStyle w:val="ListParagraph"/>
        <w:numPr>
          <w:ilvl w:val="1"/>
          <w:numId w:val="6"/>
        </w:numPr>
        <w:tabs>
          <w:tab w:pos="823" w:val="left" w:leader="none"/>
        </w:tabs>
        <w:spacing w:line="240" w:lineRule="auto" w:before="10" w:after="0"/>
        <w:ind w:left="823" w:right="39" w:hanging="360"/>
        <w:jc w:val="both"/>
        <w:rPr>
          <w:sz w:val="20"/>
        </w:rPr>
      </w:pPr>
      <w:r>
        <w:rPr>
          <w:b/>
          <w:sz w:val="20"/>
        </w:rPr>
        <w:t>Prediction of Remaining Useful Life (RUL) </w:t>
      </w:r>
      <w:r>
        <w:rPr>
          <w:sz w:val="20"/>
        </w:rPr>
        <w:t>Expanding the framework to include Remaining Useful Life (RUL) estimation would offer more actionable insights for EV fleet operators and battery manufacturers, enabling optimal lifecycle management and cost-effective maintenance </w:t>
      </w:r>
      <w:r>
        <w:rPr>
          <w:spacing w:val="-2"/>
          <w:sz w:val="20"/>
        </w:rPr>
        <w:t>scheduling.</w:t>
      </w:r>
    </w:p>
    <w:p>
      <w:pPr>
        <w:pStyle w:val="BodyText"/>
        <w:ind w:right="49" w:firstLine="216"/>
      </w:pPr>
      <w:r>
        <w:rPr/>
        <w:t>These directions hold the potential to further improve</w:t>
      </w:r>
      <w:r>
        <w:rPr>
          <w:spacing w:val="40"/>
        </w:rPr>
        <w:t> </w:t>
      </w:r>
      <w:r>
        <w:rPr/>
        <w:t>model performance, enhance trustworthiness, and broaden applicability in the domain of battery diagnostics and electric </w:t>
      </w:r>
      <w:r>
        <w:rPr>
          <w:spacing w:val="-2"/>
        </w:rPr>
        <w:t>mobility.</w:t>
      </w:r>
    </w:p>
    <w:p>
      <w:pPr>
        <w:pStyle w:val="BodyText"/>
        <w:ind w:left="0"/>
        <w:jc w:val="left"/>
      </w:pPr>
    </w:p>
    <w:p>
      <w:pPr>
        <w:pStyle w:val="BodyText"/>
        <w:ind w:left="0"/>
        <w:jc w:val="left"/>
      </w:pPr>
    </w:p>
    <w:p>
      <w:pPr>
        <w:pStyle w:val="BodyText"/>
        <w:ind w:left="0"/>
        <w:jc w:val="left"/>
      </w:pPr>
    </w:p>
    <w:p>
      <w:pPr>
        <w:pStyle w:val="BodyText"/>
        <w:spacing w:before="175"/>
        <w:ind w:left="0"/>
        <w:jc w:val="left"/>
      </w:pPr>
    </w:p>
    <w:p>
      <w:pPr>
        <w:pStyle w:val="BodyText"/>
        <w:ind w:left="46"/>
        <w:jc w:val="center"/>
      </w:pPr>
      <w:r>
        <w:rPr>
          <w:smallCaps/>
          <w:spacing w:val="-2"/>
        </w:rPr>
        <w:t>References</w:t>
      </w:r>
    </w:p>
    <w:p>
      <w:pPr>
        <w:pStyle w:val="ListParagraph"/>
        <w:numPr>
          <w:ilvl w:val="0"/>
          <w:numId w:val="7"/>
        </w:numPr>
        <w:tabs>
          <w:tab w:pos="535" w:val="left" w:leader="none"/>
          <w:tab w:pos="567" w:val="left" w:leader="none"/>
        </w:tabs>
        <w:spacing w:line="240" w:lineRule="auto" w:before="62" w:after="0"/>
        <w:ind w:left="535" w:right="43" w:hanging="432"/>
        <w:jc w:val="both"/>
        <w:rPr>
          <w:sz w:val="16"/>
        </w:rPr>
      </w:pPr>
      <w:r>
        <w:rPr>
          <w:sz w:val="16"/>
        </w:rPr>
        <w:t>W.</w:t>
      </w:r>
      <w:r>
        <w:rPr>
          <w:spacing w:val="29"/>
          <w:sz w:val="16"/>
        </w:rPr>
        <w:t> </w:t>
      </w:r>
      <w:r>
        <w:rPr>
          <w:sz w:val="16"/>
        </w:rPr>
        <w:t>Li,</w:t>
      </w:r>
      <w:r>
        <w:rPr>
          <w:spacing w:val="-1"/>
          <w:sz w:val="16"/>
        </w:rPr>
        <w:t> </w:t>
      </w:r>
      <w:r>
        <w:rPr>
          <w:sz w:val="16"/>
        </w:rPr>
        <w:t>S.</w:t>
      </w:r>
      <w:r>
        <w:rPr>
          <w:spacing w:val="-1"/>
          <w:sz w:val="16"/>
        </w:rPr>
        <w:t> </w:t>
      </w:r>
      <w:r>
        <w:rPr>
          <w:sz w:val="16"/>
        </w:rPr>
        <w:t>Yuan,</w:t>
      </w:r>
      <w:r>
        <w:rPr>
          <w:spacing w:val="-1"/>
          <w:sz w:val="16"/>
        </w:rPr>
        <w:t> </w:t>
      </w:r>
      <w:r>
        <w:rPr>
          <w:sz w:val="16"/>
        </w:rPr>
        <w:t>Y.</w:t>
      </w:r>
      <w:r>
        <w:rPr>
          <w:spacing w:val="-1"/>
          <w:sz w:val="16"/>
        </w:rPr>
        <w:t> </w:t>
      </w:r>
      <w:r>
        <w:rPr>
          <w:sz w:val="16"/>
        </w:rPr>
        <w:t>Zhang,</w:t>
      </w:r>
      <w:r>
        <w:rPr>
          <w:spacing w:val="-1"/>
          <w:sz w:val="16"/>
        </w:rPr>
        <w:t> </w:t>
      </w:r>
      <w:r>
        <w:rPr>
          <w:sz w:val="16"/>
        </w:rPr>
        <w:t>and</w:t>
      </w:r>
      <w:r>
        <w:rPr>
          <w:spacing w:val="-2"/>
          <w:sz w:val="16"/>
        </w:rPr>
        <w:t> </w:t>
      </w:r>
      <w:r>
        <w:rPr>
          <w:sz w:val="16"/>
        </w:rPr>
        <w:t>M.</w:t>
      </w:r>
      <w:r>
        <w:rPr>
          <w:spacing w:val="-1"/>
          <w:sz w:val="16"/>
        </w:rPr>
        <w:t> </w:t>
      </w:r>
      <w:r>
        <w:rPr>
          <w:sz w:val="16"/>
        </w:rPr>
        <w:t>Pecht,</w:t>
      </w:r>
      <w:r>
        <w:rPr>
          <w:spacing w:val="-5"/>
          <w:sz w:val="16"/>
        </w:rPr>
        <w:t> </w:t>
      </w:r>
      <w:r>
        <w:rPr>
          <w:sz w:val="16"/>
        </w:rPr>
        <w:t>“A</w:t>
      </w:r>
      <w:r>
        <w:rPr>
          <w:spacing w:val="-4"/>
          <w:sz w:val="16"/>
        </w:rPr>
        <w:t> </w:t>
      </w:r>
      <w:r>
        <w:rPr>
          <w:sz w:val="16"/>
        </w:rPr>
        <w:t>review of</w:t>
      </w:r>
      <w:r>
        <w:rPr>
          <w:spacing w:val="-4"/>
          <w:sz w:val="16"/>
        </w:rPr>
        <w:t> </w:t>
      </w:r>
      <w:r>
        <w:rPr>
          <w:sz w:val="16"/>
        </w:rPr>
        <w:t>prognostics</w:t>
      </w:r>
      <w:r>
        <w:rPr>
          <w:spacing w:val="-1"/>
          <w:sz w:val="16"/>
        </w:rPr>
        <w:t> </w:t>
      </w:r>
      <w:r>
        <w:rPr>
          <w:sz w:val="16"/>
        </w:rPr>
        <w:t>and</w:t>
      </w:r>
      <w:r>
        <w:rPr>
          <w:spacing w:val="40"/>
          <w:sz w:val="16"/>
        </w:rPr>
        <w:t> </w:t>
      </w:r>
      <w:r>
        <w:rPr>
          <w:sz w:val="16"/>
        </w:rPr>
        <w:t>health management for</w:t>
      </w:r>
      <w:r>
        <w:rPr>
          <w:spacing w:val="-2"/>
          <w:sz w:val="16"/>
        </w:rPr>
        <w:t> </w:t>
      </w:r>
      <w:r>
        <w:rPr>
          <w:sz w:val="16"/>
        </w:rPr>
        <w:t>lithium-ion</w:t>
      </w:r>
      <w:r>
        <w:rPr>
          <w:spacing w:val="-5"/>
          <w:sz w:val="16"/>
        </w:rPr>
        <w:t> </w:t>
      </w:r>
      <w:r>
        <w:rPr>
          <w:sz w:val="16"/>
        </w:rPr>
        <w:t>battery,” </w:t>
      </w:r>
      <w:r>
        <w:rPr>
          <w:i/>
          <w:sz w:val="16"/>
        </w:rPr>
        <w:t>Journal</w:t>
      </w:r>
      <w:r>
        <w:rPr>
          <w:i/>
          <w:spacing w:val="-8"/>
          <w:sz w:val="16"/>
        </w:rPr>
        <w:t> </w:t>
      </w:r>
      <w:r>
        <w:rPr>
          <w:i/>
          <w:sz w:val="16"/>
        </w:rPr>
        <w:t>of</w:t>
      </w:r>
      <w:r>
        <w:rPr>
          <w:i/>
          <w:spacing w:val="-3"/>
          <w:sz w:val="16"/>
        </w:rPr>
        <w:t> </w:t>
      </w:r>
      <w:r>
        <w:rPr>
          <w:i/>
          <w:sz w:val="16"/>
        </w:rPr>
        <w:t>Power</w:t>
      </w:r>
      <w:r>
        <w:rPr>
          <w:i/>
          <w:spacing w:val="-7"/>
          <w:sz w:val="16"/>
        </w:rPr>
        <w:t> </w:t>
      </w:r>
      <w:r>
        <w:rPr>
          <w:i/>
          <w:sz w:val="16"/>
        </w:rPr>
        <w:t>Sources</w:t>
      </w:r>
      <w:r>
        <w:rPr>
          <w:sz w:val="16"/>
        </w:rPr>
        <w:t>,</w:t>
      </w:r>
      <w:r>
        <w:rPr>
          <w:spacing w:val="40"/>
          <w:sz w:val="16"/>
        </w:rPr>
        <w:t> </w:t>
      </w:r>
      <w:r>
        <w:rPr>
          <w:sz w:val="16"/>
        </w:rPr>
        <w:t>vol. 196, no. 15, pp. 6007–6014, 2011.</w:t>
      </w:r>
    </w:p>
    <w:p>
      <w:pPr>
        <w:pStyle w:val="ListParagraph"/>
        <w:numPr>
          <w:ilvl w:val="0"/>
          <w:numId w:val="8"/>
        </w:numPr>
        <w:tabs>
          <w:tab w:pos="535" w:val="left" w:leader="none"/>
        </w:tabs>
        <w:spacing w:line="240" w:lineRule="auto" w:before="0" w:after="0"/>
        <w:ind w:left="535" w:right="45" w:hanging="432"/>
        <w:jc w:val="both"/>
        <w:rPr>
          <w:sz w:val="16"/>
        </w:rPr>
      </w:pPr>
      <w:r>
        <w:rPr>
          <w:sz w:val="16"/>
        </w:rPr>
        <w:t>S. Wu, B. Hu, and F. Li, “A CNN-LSTM model for battery state-of-</w:t>
      </w:r>
      <w:r>
        <w:rPr>
          <w:spacing w:val="40"/>
          <w:sz w:val="16"/>
        </w:rPr>
        <w:t> </w:t>
      </w:r>
      <w:r>
        <w:rPr>
          <w:sz w:val="16"/>
        </w:rPr>
        <w:t>health estimation based on voltage and capacity measurements,”</w:t>
      </w:r>
      <w:r>
        <w:rPr>
          <w:spacing w:val="40"/>
          <w:sz w:val="16"/>
        </w:rPr>
        <w:t> </w:t>
      </w:r>
      <w:r>
        <w:rPr>
          <w:i/>
          <w:sz w:val="16"/>
        </w:rPr>
        <w:t>Applied Energy</w:t>
      </w:r>
      <w:r>
        <w:rPr>
          <w:sz w:val="16"/>
        </w:rPr>
        <w:t>, vol. 277, p. 115712, 2020.</w:t>
      </w:r>
    </w:p>
    <w:p>
      <w:pPr>
        <w:pStyle w:val="ListParagraph"/>
        <w:numPr>
          <w:ilvl w:val="0"/>
          <w:numId w:val="8"/>
        </w:numPr>
        <w:tabs>
          <w:tab w:pos="535" w:val="left" w:leader="none"/>
        </w:tabs>
        <w:spacing w:line="240" w:lineRule="auto" w:before="1" w:after="0"/>
        <w:ind w:left="535" w:right="49" w:hanging="432"/>
        <w:jc w:val="both"/>
        <w:rPr>
          <w:sz w:val="16"/>
        </w:rPr>
      </w:pPr>
      <w:r>
        <w:rPr>
          <w:sz w:val="16"/>
        </w:rPr>
        <w:t>S. Lundberg and S.-I. Lee, “A unified approach to interpreting model</w:t>
      </w:r>
      <w:r>
        <w:rPr>
          <w:spacing w:val="40"/>
          <w:sz w:val="16"/>
        </w:rPr>
        <w:t> </w:t>
      </w:r>
      <w:r>
        <w:rPr>
          <w:sz w:val="16"/>
        </w:rPr>
        <w:t>predictions,” in </w:t>
      </w:r>
      <w:r>
        <w:rPr>
          <w:i/>
          <w:sz w:val="16"/>
        </w:rPr>
        <w:t>Proc. Advances in Neural Information Processing</w:t>
      </w:r>
      <w:r>
        <w:rPr>
          <w:i/>
          <w:spacing w:val="40"/>
          <w:sz w:val="16"/>
        </w:rPr>
        <w:t> </w:t>
      </w:r>
      <w:r>
        <w:rPr>
          <w:i/>
          <w:sz w:val="16"/>
        </w:rPr>
        <w:t>Systems (NeurIPS)</w:t>
      </w:r>
      <w:r>
        <w:rPr>
          <w:sz w:val="16"/>
        </w:rPr>
        <w:t>, 2017.</w:t>
      </w:r>
    </w:p>
    <w:p>
      <w:pPr>
        <w:pStyle w:val="ListParagraph"/>
        <w:numPr>
          <w:ilvl w:val="0"/>
          <w:numId w:val="8"/>
        </w:numPr>
        <w:tabs>
          <w:tab w:pos="535" w:val="left" w:leader="none"/>
        </w:tabs>
        <w:spacing w:line="240" w:lineRule="auto" w:before="0" w:after="0"/>
        <w:ind w:left="535" w:right="49" w:hanging="432"/>
        <w:jc w:val="both"/>
        <w:rPr>
          <w:i/>
          <w:sz w:val="16"/>
        </w:rPr>
      </w:pPr>
      <w:r>
        <w:rPr>
          <w:sz w:val="16"/>
        </w:rPr>
        <w:t>M. T. Ribeiro, S. Singh, and C. Guestrin, “Why should I trust you?</w:t>
      </w:r>
      <w:r>
        <w:rPr>
          <w:spacing w:val="40"/>
          <w:sz w:val="16"/>
        </w:rPr>
        <w:t> </w:t>
      </w:r>
      <w:r>
        <w:rPr>
          <w:sz w:val="16"/>
        </w:rPr>
        <w:t>Explaining</w:t>
      </w:r>
      <w:r>
        <w:rPr>
          <w:spacing w:val="40"/>
          <w:sz w:val="16"/>
        </w:rPr>
        <w:t> </w:t>
      </w:r>
      <w:r>
        <w:rPr>
          <w:sz w:val="16"/>
        </w:rPr>
        <w:t>the</w:t>
      </w:r>
      <w:r>
        <w:rPr>
          <w:spacing w:val="40"/>
          <w:sz w:val="16"/>
        </w:rPr>
        <w:t> </w:t>
      </w:r>
      <w:r>
        <w:rPr>
          <w:sz w:val="16"/>
        </w:rPr>
        <w:t>predictions</w:t>
      </w:r>
      <w:r>
        <w:rPr>
          <w:spacing w:val="40"/>
          <w:sz w:val="16"/>
        </w:rPr>
        <w:t> </w:t>
      </w:r>
      <w:r>
        <w:rPr>
          <w:sz w:val="16"/>
        </w:rPr>
        <w:t>of</w:t>
      </w:r>
      <w:r>
        <w:rPr>
          <w:spacing w:val="40"/>
          <w:sz w:val="16"/>
        </w:rPr>
        <w:t> </w:t>
      </w:r>
      <w:r>
        <w:rPr>
          <w:sz w:val="16"/>
        </w:rPr>
        <w:t>any</w:t>
      </w:r>
      <w:r>
        <w:rPr>
          <w:spacing w:val="40"/>
          <w:sz w:val="16"/>
        </w:rPr>
        <w:t> </w:t>
      </w:r>
      <w:r>
        <w:rPr>
          <w:sz w:val="16"/>
        </w:rPr>
        <w:t>classifier,”</w:t>
      </w:r>
      <w:r>
        <w:rPr>
          <w:spacing w:val="40"/>
          <w:sz w:val="16"/>
        </w:rPr>
        <w:t> </w:t>
      </w:r>
      <w:r>
        <w:rPr>
          <w:sz w:val="16"/>
        </w:rPr>
        <w:t>in</w:t>
      </w:r>
      <w:r>
        <w:rPr>
          <w:spacing w:val="40"/>
          <w:sz w:val="16"/>
        </w:rPr>
        <w:t> </w:t>
      </w:r>
      <w:r>
        <w:rPr>
          <w:i/>
          <w:sz w:val="16"/>
        </w:rPr>
        <w:t>Proc.</w:t>
      </w:r>
      <w:r>
        <w:rPr>
          <w:i/>
          <w:spacing w:val="40"/>
          <w:sz w:val="16"/>
        </w:rPr>
        <w:t> </w:t>
      </w:r>
      <w:r>
        <w:rPr>
          <w:i/>
          <w:sz w:val="16"/>
        </w:rPr>
        <w:t>22nd</w:t>
      </w:r>
      <w:r>
        <w:rPr>
          <w:i/>
          <w:spacing w:val="40"/>
          <w:sz w:val="16"/>
        </w:rPr>
        <w:t> </w:t>
      </w:r>
      <w:r>
        <w:rPr>
          <w:i/>
          <w:sz w:val="16"/>
        </w:rPr>
        <w:t>ACM</w:t>
      </w:r>
    </w:p>
    <w:p>
      <w:pPr>
        <w:spacing w:line="244" w:lineRule="auto" w:before="72"/>
        <w:ind w:left="535" w:right="103" w:firstLine="0"/>
        <w:jc w:val="both"/>
        <w:rPr>
          <w:sz w:val="16"/>
        </w:rPr>
      </w:pPr>
      <w:r>
        <w:rPr/>
        <w:br w:type="column"/>
      </w:r>
      <w:r>
        <w:rPr>
          <w:i/>
          <w:sz w:val="16"/>
        </w:rPr>
        <w:t>SIGKDD International Conference</w:t>
      </w:r>
      <w:r>
        <w:rPr>
          <w:i/>
          <w:spacing w:val="-1"/>
          <w:sz w:val="16"/>
        </w:rPr>
        <w:t> </w:t>
      </w:r>
      <w:r>
        <w:rPr>
          <w:i/>
          <w:sz w:val="16"/>
        </w:rPr>
        <w:t>on Knowledge Discovery</w:t>
      </w:r>
      <w:r>
        <w:rPr>
          <w:i/>
          <w:spacing w:val="-1"/>
          <w:sz w:val="16"/>
        </w:rPr>
        <w:t> </w:t>
      </w:r>
      <w:r>
        <w:rPr>
          <w:i/>
          <w:sz w:val="16"/>
        </w:rPr>
        <w:t>and Data</w:t>
      </w:r>
      <w:r>
        <w:rPr>
          <w:i/>
          <w:spacing w:val="40"/>
          <w:sz w:val="16"/>
        </w:rPr>
        <w:t> </w:t>
      </w:r>
      <w:r>
        <w:rPr>
          <w:i/>
          <w:sz w:val="16"/>
        </w:rPr>
        <w:t>Mining</w:t>
      </w:r>
      <w:r>
        <w:rPr>
          <w:sz w:val="16"/>
        </w:rPr>
        <w:t>,</w:t>
      </w:r>
      <w:r>
        <w:rPr>
          <w:spacing w:val="-7"/>
          <w:sz w:val="16"/>
        </w:rPr>
        <w:t> </w:t>
      </w:r>
      <w:r>
        <w:rPr>
          <w:sz w:val="16"/>
        </w:rPr>
        <w:t>2016.</w:t>
      </w:r>
    </w:p>
    <w:p>
      <w:pPr>
        <w:pStyle w:val="ListParagraph"/>
        <w:numPr>
          <w:ilvl w:val="0"/>
          <w:numId w:val="8"/>
        </w:numPr>
        <w:tabs>
          <w:tab w:pos="535" w:val="left" w:leader="none"/>
        </w:tabs>
        <w:spacing w:line="237" w:lineRule="auto" w:before="0" w:after="0"/>
        <w:ind w:left="535" w:right="92" w:hanging="432"/>
        <w:jc w:val="both"/>
        <w:rPr>
          <w:sz w:val="16"/>
        </w:rPr>
      </w:pPr>
      <w:r>
        <w:rPr>
          <w:sz w:val="16"/>
        </w:rPr>
        <w:t>A. Severson et al., “Data-driven prediction of battery cycle life before</w:t>
      </w:r>
      <w:r>
        <w:rPr>
          <w:spacing w:val="40"/>
          <w:sz w:val="16"/>
        </w:rPr>
        <w:t> </w:t>
      </w:r>
      <w:r>
        <w:rPr>
          <w:sz w:val="16"/>
        </w:rPr>
        <w:t>capacity</w:t>
      </w:r>
      <w:r>
        <w:rPr>
          <w:spacing w:val="-3"/>
          <w:sz w:val="16"/>
        </w:rPr>
        <w:t> </w:t>
      </w:r>
      <w:r>
        <w:rPr>
          <w:sz w:val="16"/>
        </w:rPr>
        <w:t>degradation,”</w:t>
      </w:r>
      <w:r>
        <w:rPr>
          <w:spacing w:val="-2"/>
          <w:sz w:val="16"/>
        </w:rPr>
        <w:t> </w:t>
      </w:r>
      <w:r>
        <w:rPr>
          <w:i/>
          <w:sz w:val="16"/>
        </w:rPr>
        <w:t>Nature</w:t>
      </w:r>
      <w:r>
        <w:rPr>
          <w:i/>
          <w:spacing w:val="-4"/>
          <w:sz w:val="16"/>
        </w:rPr>
        <w:t> </w:t>
      </w:r>
      <w:r>
        <w:rPr>
          <w:i/>
          <w:sz w:val="16"/>
        </w:rPr>
        <w:t>Energy</w:t>
      </w:r>
      <w:r>
        <w:rPr>
          <w:sz w:val="16"/>
        </w:rPr>
        <w:t>,</w:t>
      </w:r>
      <w:r>
        <w:rPr>
          <w:spacing w:val="-2"/>
          <w:sz w:val="16"/>
        </w:rPr>
        <w:t> </w:t>
      </w:r>
      <w:r>
        <w:rPr>
          <w:sz w:val="16"/>
        </w:rPr>
        <w:t>vol.</w:t>
      </w:r>
      <w:r>
        <w:rPr>
          <w:spacing w:val="-6"/>
          <w:sz w:val="16"/>
        </w:rPr>
        <w:t> </w:t>
      </w:r>
      <w:r>
        <w:rPr>
          <w:sz w:val="16"/>
        </w:rPr>
        <w:t>4,</w:t>
      </w:r>
      <w:r>
        <w:rPr>
          <w:spacing w:val="-2"/>
          <w:sz w:val="16"/>
        </w:rPr>
        <w:t> </w:t>
      </w:r>
      <w:r>
        <w:rPr>
          <w:sz w:val="16"/>
        </w:rPr>
        <w:t>no.</w:t>
      </w:r>
      <w:r>
        <w:rPr>
          <w:spacing w:val="-2"/>
          <w:sz w:val="16"/>
        </w:rPr>
        <w:t> </w:t>
      </w:r>
      <w:r>
        <w:rPr>
          <w:sz w:val="16"/>
        </w:rPr>
        <w:t>5,</w:t>
      </w:r>
      <w:r>
        <w:rPr>
          <w:spacing w:val="-2"/>
          <w:sz w:val="16"/>
        </w:rPr>
        <w:t> </w:t>
      </w:r>
      <w:r>
        <w:rPr>
          <w:sz w:val="16"/>
        </w:rPr>
        <w:t>pp.</w:t>
      </w:r>
      <w:r>
        <w:rPr>
          <w:spacing w:val="-4"/>
          <w:sz w:val="16"/>
        </w:rPr>
        <w:t> </w:t>
      </w:r>
      <w:r>
        <w:rPr>
          <w:sz w:val="16"/>
        </w:rPr>
        <w:t>383–391,</w:t>
      </w:r>
      <w:r>
        <w:rPr>
          <w:spacing w:val="-6"/>
          <w:sz w:val="16"/>
        </w:rPr>
        <w:t> </w:t>
      </w:r>
      <w:r>
        <w:rPr>
          <w:sz w:val="16"/>
        </w:rPr>
        <w:t>2019.</w:t>
      </w:r>
    </w:p>
    <w:p>
      <w:pPr>
        <w:pStyle w:val="ListParagraph"/>
        <w:numPr>
          <w:ilvl w:val="0"/>
          <w:numId w:val="8"/>
        </w:numPr>
        <w:tabs>
          <w:tab w:pos="535" w:val="left" w:leader="none"/>
        </w:tabs>
        <w:spacing w:line="240" w:lineRule="auto" w:before="0" w:after="0"/>
        <w:ind w:left="535" w:right="97" w:hanging="432"/>
        <w:jc w:val="both"/>
        <w:rPr>
          <w:sz w:val="16"/>
        </w:rPr>
      </w:pPr>
      <w:r>
        <w:rPr>
          <w:sz w:val="16"/>
        </w:rPr>
        <w:t>H.</w:t>
      </w:r>
      <w:r>
        <w:rPr>
          <w:spacing w:val="-2"/>
          <w:sz w:val="16"/>
        </w:rPr>
        <w:t> </w:t>
      </w:r>
      <w:r>
        <w:rPr>
          <w:sz w:val="16"/>
        </w:rPr>
        <w:t>Liu,</w:t>
      </w:r>
      <w:r>
        <w:rPr>
          <w:spacing w:val="-2"/>
          <w:sz w:val="16"/>
        </w:rPr>
        <w:t> </w:t>
      </w:r>
      <w:r>
        <w:rPr>
          <w:sz w:val="16"/>
        </w:rPr>
        <w:t>Z.</w:t>
      </w:r>
      <w:r>
        <w:rPr>
          <w:spacing w:val="-2"/>
          <w:sz w:val="16"/>
        </w:rPr>
        <w:t> </w:t>
      </w:r>
      <w:r>
        <w:rPr>
          <w:sz w:val="16"/>
        </w:rPr>
        <w:t>Wei,</w:t>
      </w:r>
      <w:r>
        <w:rPr>
          <w:spacing w:val="-2"/>
          <w:sz w:val="16"/>
        </w:rPr>
        <w:t> </w:t>
      </w:r>
      <w:r>
        <w:rPr>
          <w:sz w:val="16"/>
        </w:rPr>
        <w:t>and X. Li,</w:t>
      </w:r>
      <w:r>
        <w:rPr>
          <w:spacing w:val="-2"/>
          <w:sz w:val="16"/>
        </w:rPr>
        <w:t> </w:t>
      </w:r>
      <w:r>
        <w:rPr>
          <w:sz w:val="16"/>
        </w:rPr>
        <w:t>“A data-driven hybrid model for lithium-ion</w:t>
      </w:r>
      <w:r>
        <w:rPr>
          <w:spacing w:val="40"/>
          <w:sz w:val="16"/>
        </w:rPr>
        <w:t> </w:t>
      </w:r>
      <w:r>
        <w:rPr>
          <w:sz w:val="16"/>
        </w:rPr>
        <w:t>battery SOH estimation in electric vehicles,” </w:t>
      </w:r>
      <w:r>
        <w:rPr>
          <w:i/>
          <w:sz w:val="16"/>
        </w:rPr>
        <w:t>IEEE Transactions on</w:t>
      </w:r>
      <w:r>
        <w:rPr>
          <w:i/>
          <w:spacing w:val="40"/>
          <w:sz w:val="16"/>
        </w:rPr>
        <w:t> </w:t>
      </w:r>
      <w:r>
        <w:rPr>
          <w:i/>
          <w:sz w:val="16"/>
        </w:rPr>
        <w:t>Industrial Informatics</w:t>
      </w:r>
      <w:r>
        <w:rPr>
          <w:sz w:val="16"/>
        </w:rPr>
        <w:t>, vol. 17, no. 6, pp. 3937–3946, 2021.</w:t>
      </w:r>
    </w:p>
    <w:p>
      <w:pPr>
        <w:pStyle w:val="ListParagraph"/>
        <w:numPr>
          <w:ilvl w:val="0"/>
          <w:numId w:val="8"/>
        </w:numPr>
        <w:tabs>
          <w:tab w:pos="535" w:val="left" w:leader="none"/>
        </w:tabs>
        <w:spacing w:line="240" w:lineRule="auto" w:before="0" w:after="0"/>
        <w:ind w:left="535" w:right="100" w:hanging="432"/>
        <w:jc w:val="both"/>
        <w:rPr>
          <w:sz w:val="16"/>
        </w:rPr>
      </w:pPr>
      <w:r>
        <w:rPr>
          <w:sz w:val="16"/>
        </w:rPr>
        <w:t>A. W. K. Ma, K. Y. Chan, and C. K. Kwong, “A review on machine</w:t>
      </w:r>
      <w:r>
        <w:rPr>
          <w:spacing w:val="40"/>
          <w:sz w:val="16"/>
        </w:rPr>
        <w:t> </w:t>
      </w:r>
      <w:r>
        <w:rPr>
          <w:sz w:val="16"/>
        </w:rPr>
        <w:t>learning algorithms for battery health estimation in electric vehicles,”</w:t>
      </w:r>
      <w:r>
        <w:rPr>
          <w:spacing w:val="40"/>
          <w:sz w:val="16"/>
        </w:rPr>
        <w:t> </w:t>
      </w:r>
      <w:r>
        <w:rPr>
          <w:i/>
          <w:sz w:val="16"/>
        </w:rPr>
        <w:t>Journal of Power Sources</w:t>
      </w:r>
      <w:r>
        <w:rPr>
          <w:sz w:val="16"/>
        </w:rPr>
        <w:t>, vol. 489, p. 229434, 2021.</w:t>
      </w:r>
    </w:p>
    <w:p>
      <w:pPr>
        <w:pStyle w:val="ListParagraph"/>
        <w:numPr>
          <w:ilvl w:val="0"/>
          <w:numId w:val="8"/>
        </w:numPr>
        <w:tabs>
          <w:tab w:pos="535" w:val="left" w:leader="none"/>
        </w:tabs>
        <w:spacing w:line="240" w:lineRule="auto" w:before="0" w:after="0"/>
        <w:ind w:left="535" w:right="100" w:hanging="432"/>
        <w:jc w:val="both"/>
        <w:rPr>
          <w:sz w:val="16"/>
        </w:rPr>
      </w:pPr>
      <w:r>
        <w:rPr>
          <w:sz w:val="16"/>
        </w:rPr>
        <w:t>G. Birkl, M. R. Roberts, E. McTurk, P. G. Bruce, and D. A. Howey,</w:t>
      </w:r>
      <w:r>
        <w:rPr>
          <w:spacing w:val="40"/>
          <w:sz w:val="16"/>
        </w:rPr>
        <w:t> </w:t>
      </w:r>
      <w:r>
        <w:rPr>
          <w:sz w:val="16"/>
        </w:rPr>
        <w:t>“Degradation diagnostics for lithium ion cells,” </w:t>
      </w:r>
      <w:r>
        <w:rPr>
          <w:i/>
          <w:sz w:val="16"/>
        </w:rPr>
        <w:t>Journal of Power</w:t>
      </w:r>
      <w:r>
        <w:rPr>
          <w:i/>
          <w:spacing w:val="40"/>
          <w:sz w:val="16"/>
        </w:rPr>
        <w:t> </w:t>
      </w:r>
      <w:r>
        <w:rPr>
          <w:i/>
          <w:sz w:val="16"/>
        </w:rPr>
        <w:t>Sources</w:t>
      </w:r>
      <w:r>
        <w:rPr>
          <w:sz w:val="16"/>
        </w:rPr>
        <w:t>, vol. 341, pp. 373–386, 2017.</w:t>
      </w:r>
    </w:p>
    <w:p>
      <w:pPr>
        <w:pStyle w:val="ListParagraph"/>
        <w:numPr>
          <w:ilvl w:val="0"/>
          <w:numId w:val="8"/>
        </w:numPr>
        <w:tabs>
          <w:tab w:pos="535" w:val="left" w:leader="none"/>
        </w:tabs>
        <w:spacing w:line="240" w:lineRule="auto" w:before="0" w:after="0"/>
        <w:ind w:left="535" w:right="95" w:hanging="432"/>
        <w:jc w:val="both"/>
        <w:rPr>
          <w:sz w:val="16"/>
        </w:rPr>
      </w:pPr>
      <w:r>
        <w:rPr>
          <w:sz w:val="16"/>
        </w:rPr>
        <w:t>Y. Jiang, B. Wang, X. Liang, and L. He, “SOH estimation of lithium-</w:t>
      </w:r>
      <w:r>
        <w:rPr>
          <w:spacing w:val="40"/>
          <w:sz w:val="16"/>
        </w:rPr>
        <w:t> </w:t>
      </w:r>
      <w:r>
        <w:rPr>
          <w:sz w:val="16"/>
        </w:rPr>
        <w:t>ion batteries based on temporal convolutional network,” </w:t>
      </w:r>
      <w:r>
        <w:rPr>
          <w:i/>
          <w:sz w:val="16"/>
        </w:rPr>
        <w:t>IEEE Access</w:t>
      </w:r>
      <w:r>
        <w:rPr>
          <w:sz w:val="16"/>
        </w:rPr>
        <w:t>,</w:t>
      </w:r>
      <w:r>
        <w:rPr>
          <w:spacing w:val="40"/>
          <w:sz w:val="16"/>
        </w:rPr>
        <w:t> </w:t>
      </w:r>
      <w:r>
        <w:rPr>
          <w:sz w:val="16"/>
        </w:rPr>
        <w:t>vol. 9, pp. 12686–12695, 2021.</w:t>
      </w:r>
    </w:p>
    <w:p>
      <w:pPr>
        <w:pStyle w:val="ListParagraph"/>
        <w:numPr>
          <w:ilvl w:val="0"/>
          <w:numId w:val="8"/>
        </w:numPr>
        <w:tabs>
          <w:tab w:pos="535" w:val="left" w:leader="none"/>
        </w:tabs>
        <w:spacing w:line="240" w:lineRule="auto" w:before="0" w:after="0"/>
        <w:ind w:left="535" w:right="100" w:hanging="432"/>
        <w:jc w:val="both"/>
        <w:rPr>
          <w:sz w:val="16"/>
        </w:rPr>
      </w:pPr>
      <w:r>
        <w:rPr>
          <w:sz w:val="16"/>
        </w:rPr>
        <w:t>X. Feng, M. Ouyang, X. He, L. Lu, H. Wang, and M. Zhang, “A</w:t>
      </w:r>
      <w:r>
        <w:rPr>
          <w:spacing w:val="40"/>
          <w:sz w:val="16"/>
        </w:rPr>
        <w:t> </w:t>
      </w:r>
      <w:r>
        <w:rPr>
          <w:sz w:val="16"/>
        </w:rPr>
        <w:t>critical review of degradation mechanisms and diagnosis methods for</w:t>
      </w:r>
      <w:r>
        <w:rPr>
          <w:spacing w:val="40"/>
          <w:sz w:val="16"/>
        </w:rPr>
        <w:t> </w:t>
      </w:r>
      <w:r>
        <w:rPr>
          <w:sz w:val="16"/>
        </w:rPr>
        <w:t>Li-ion batteries,” </w:t>
      </w:r>
      <w:r>
        <w:rPr>
          <w:i/>
          <w:sz w:val="16"/>
        </w:rPr>
        <w:t>Renewable and Sustainable Energy Reviews</w:t>
      </w:r>
      <w:r>
        <w:rPr>
          <w:sz w:val="16"/>
        </w:rPr>
        <w:t>, vol.</w:t>
      </w:r>
      <w:r>
        <w:rPr>
          <w:spacing w:val="40"/>
          <w:sz w:val="16"/>
        </w:rPr>
        <w:t> </w:t>
      </w:r>
      <w:r>
        <w:rPr>
          <w:sz w:val="16"/>
        </w:rPr>
        <w:t>109, pp. 156–168, 2019.</w:t>
      </w:r>
    </w:p>
    <w:p>
      <w:pPr>
        <w:pStyle w:val="ListParagraph"/>
        <w:numPr>
          <w:ilvl w:val="0"/>
          <w:numId w:val="8"/>
        </w:numPr>
        <w:tabs>
          <w:tab w:pos="533" w:val="left" w:leader="none"/>
          <w:tab w:pos="535" w:val="left" w:leader="none"/>
        </w:tabs>
        <w:spacing w:line="240" w:lineRule="auto" w:before="0" w:after="0"/>
        <w:ind w:left="535" w:right="99" w:hanging="432"/>
        <w:jc w:val="both"/>
        <w:rPr>
          <w:sz w:val="16"/>
        </w:rPr>
      </w:pPr>
      <w:r>
        <w:rPr>
          <w:sz w:val="16"/>
        </w:rPr>
        <w:t>L. Zhang, J. Zhang, Y. Wang, and M. Ouyang, “Hybrid model</w:t>
      </w:r>
      <w:r>
        <w:rPr>
          <w:spacing w:val="40"/>
          <w:sz w:val="16"/>
        </w:rPr>
        <w:t> </w:t>
      </w:r>
      <w:r>
        <w:rPr>
          <w:sz w:val="16"/>
        </w:rPr>
        <w:t>combining CNN and GRU for battery SOH estimation,” </w:t>
      </w:r>
      <w:r>
        <w:rPr>
          <w:i/>
          <w:sz w:val="16"/>
        </w:rPr>
        <w:t>Energy</w:t>
      </w:r>
      <w:r>
        <w:rPr>
          <w:i/>
          <w:spacing w:val="40"/>
          <w:sz w:val="16"/>
        </w:rPr>
        <w:t> </w:t>
      </w:r>
      <w:r>
        <w:rPr>
          <w:i/>
          <w:sz w:val="16"/>
        </w:rPr>
        <w:t>Reports</w:t>
      </w:r>
      <w:r>
        <w:rPr>
          <w:sz w:val="16"/>
        </w:rPr>
        <w:t>, vol. 7, pp. 2146–2155, 2021.</w:t>
      </w:r>
    </w:p>
    <w:p>
      <w:pPr>
        <w:pStyle w:val="ListParagraph"/>
        <w:numPr>
          <w:ilvl w:val="0"/>
          <w:numId w:val="8"/>
        </w:numPr>
        <w:tabs>
          <w:tab w:pos="533" w:val="left" w:leader="none"/>
          <w:tab w:pos="535" w:val="left" w:leader="none"/>
        </w:tabs>
        <w:spacing w:line="240" w:lineRule="auto" w:before="0" w:after="0"/>
        <w:ind w:left="535" w:right="105" w:hanging="432"/>
        <w:jc w:val="both"/>
        <w:rPr>
          <w:sz w:val="16"/>
        </w:rPr>
      </w:pPr>
      <w:r>
        <w:rPr>
          <w:sz w:val="16"/>
        </w:rPr>
        <w:t>A. Barai, B. Uddin, C. Monforti, and J. Marco, “A study of the</w:t>
      </w:r>
      <w:r>
        <w:rPr>
          <w:spacing w:val="40"/>
          <w:sz w:val="16"/>
        </w:rPr>
        <w:t> </w:t>
      </w:r>
      <w:r>
        <w:rPr>
          <w:sz w:val="16"/>
        </w:rPr>
        <w:t>influence of different machine learning algorithms on battery SOH</w:t>
      </w:r>
      <w:r>
        <w:rPr>
          <w:spacing w:val="40"/>
          <w:sz w:val="16"/>
        </w:rPr>
        <w:t> </w:t>
      </w:r>
      <w:r>
        <w:rPr>
          <w:sz w:val="16"/>
        </w:rPr>
        <w:t>estimation accuracy,” </w:t>
      </w:r>
      <w:r>
        <w:rPr>
          <w:i/>
          <w:sz w:val="16"/>
        </w:rPr>
        <w:t>Energies</w:t>
      </w:r>
      <w:r>
        <w:rPr>
          <w:sz w:val="16"/>
        </w:rPr>
        <w:t>, vol. 13, no. 13, p. 3454, 2020.</w:t>
      </w:r>
    </w:p>
    <w:p>
      <w:pPr>
        <w:pStyle w:val="ListParagraph"/>
        <w:numPr>
          <w:ilvl w:val="0"/>
          <w:numId w:val="8"/>
        </w:numPr>
        <w:tabs>
          <w:tab w:pos="533" w:val="left" w:leader="none"/>
          <w:tab w:pos="535" w:val="left" w:leader="none"/>
        </w:tabs>
        <w:spacing w:line="240" w:lineRule="auto" w:before="0" w:after="0"/>
        <w:ind w:left="535" w:right="106" w:hanging="432"/>
        <w:jc w:val="both"/>
        <w:rPr>
          <w:sz w:val="16"/>
        </w:rPr>
      </w:pPr>
      <w:r>
        <w:rPr>
          <w:sz w:val="16"/>
        </w:rPr>
        <w:t>B. Xia, J. Cao, and T. Jiang, “Battery remaining useful life prediction</w:t>
      </w:r>
      <w:r>
        <w:rPr>
          <w:spacing w:val="40"/>
          <w:sz w:val="16"/>
        </w:rPr>
        <w:t> </w:t>
      </w:r>
      <w:r>
        <w:rPr>
          <w:sz w:val="16"/>
        </w:rPr>
        <w:t>using deep bidirectional LSTM neural network based on multiple data</w:t>
      </w:r>
      <w:r>
        <w:rPr>
          <w:spacing w:val="40"/>
          <w:sz w:val="16"/>
        </w:rPr>
        <w:t> </w:t>
      </w:r>
      <w:r>
        <w:rPr>
          <w:sz w:val="16"/>
        </w:rPr>
        <w:t>sources,” </w:t>
      </w:r>
      <w:r>
        <w:rPr>
          <w:i/>
          <w:sz w:val="16"/>
        </w:rPr>
        <w:t>IEEE Access</w:t>
      </w:r>
      <w:r>
        <w:rPr>
          <w:sz w:val="16"/>
        </w:rPr>
        <w:t>, vol. 7, pp. 155073–155082, 2019.</w:t>
      </w:r>
    </w:p>
    <w:p>
      <w:pPr>
        <w:pStyle w:val="ListParagraph"/>
        <w:numPr>
          <w:ilvl w:val="0"/>
          <w:numId w:val="8"/>
        </w:numPr>
        <w:tabs>
          <w:tab w:pos="533" w:val="left" w:leader="none"/>
          <w:tab w:pos="535" w:val="left" w:leader="none"/>
        </w:tabs>
        <w:spacing w:line="240" w:lineRule="auto" w:before="0" w:after="0"/>
        <w:ind w:left="535" w:right="96" w:hanging="432"/>
        <w:jc w:val="both"/>
        <w:rPr>
          <w:sz w:val="16"/>
        </w:rPr>
      </w:pPr>
      <w:r>
        <w:rPr>
          <w:sz w:val="16"/>
        </w:rPr>
        <w:t>P. Yao, Z. Liang, Y. Li, H. Hu, and Y. Fu, “An attention-based CNN-</w:t>
      </w:r>
      <w:r>
        <w:rPr>
          <w:spacing w:val="40"/>
          <w:sz w:val="16"/>
        </w:rPr>
        <w:t> </w:t>
      </w:r>
      <w:r>
        <w:rPr>
          <w:sz w:val="16"/>
        </w:rPr>
        <w:t>LSTM model for remaining useful life prediction of lithium-ion</w:t>
      </w:r>
      <w:r>
        <w:rPr>
          <w:spacing w:val="40"/>
          <w:sz w:val="16"/>
        </w:rPr>
        <w:t> </w:t>
      </w:r>
      <w:r>
        <w:rPr>
          <w:sz w:val="16"/>
        </w:rPr>
        <w:t>batteries,” </w:t>
      </w:r>
      <w:r>
        <w:rPr>
          <w:i/>
          <w:sz w:val="16"/>
        </w:rPr>
        <w:t>Energies</w:t>
      </w:r>
      <w:r>
        <w:rPr>
          <w:sz w:val="16"/>
        </w:rPr>
        <w:t>, vol. 14, no. 10, p. 2760, 2021.</w:t>
      </w:r>
    </w:p>
    <w:p>
      <w:pPr>
        <w:pStyle w:val="ListParagraph"/>
        <w:numPr>
          <w:ilvl w:val="0"/>
          <w:numId w:val="8"/>
        </w:numPr>
        <w:tabs>
          <w:tab w:pos="533" w:val="left" w:leader="none"/>
          <w:tab w:pos="535" w:val="left" w:leader="none"/>
        </w:tabs>
        <w:spacing w:line="240" w:lineRule="auto" w:before="0" w:after="0"/>
        <w:ind w:left="535" w:right="101" w:hanging="432"/>
        <w:jc w:val="both"/>
        <w:rPr>
          <w:sz w:val="16"/>
        </w:rPr>
      </w:pPr>
      <w:r>
        <w:rPr>
          <w:sz w:val="16"/>
        </w:rPr>
        <w:t>D. Ruddigkeit and J. D. Reber, “Explainable machine learning for</w:t>
      </w:r>
      <w:r>
        <w:rPr>
          <w:spacing w:val="40"/>
          <w:sz w:val="16"/>
        </w:rPr>
        <w:t> </w:t>
      </w:r>
      <w:r>
        <w:rPr>
          <w:sz w:val="16"/>
        </w:rPr>
        <w:t>lithium-ion battery SOH forecasting,” </w:t>
      </w:r>
      <w:r>
        <w:rPr>
          <w:i/>
          <w:sz w:val="16"/>
        </w:rPr>
        <w:t>Energy and AI</w:t>
      </w:r>
      <w:r>
        <w:rPr>
          <w:sz w:val="16"/>
        </w:rPr>
        <w:t>, vol. 7, p.</w:t>
      </w:r>
      <w:r>
        <w:rPr>
          <w:spacing w:val="40"/>
          <w:sz w:val="16"/>
        </w:rPr>
        <w:t> </w:t>
      </w:r>
      <w:r>
        <w:rPr>
          <w:sz w:val="16"/>
        </w:rPr>
        <w:t>100114,</w:t>
      </w:r>
      <w:r>
        <w:rPr>
          <w:spacing w:val="-7"/>
          <w:sz w:val="16"/>
        </w:rPr>
        <w:t> </w:t>
      </w:r>
      <w:r>
        <w:rPr>
          <w:sz w:val="16"/>
        </w:rPr>
        <w:t>2022.</w:t>
      </w:r>
    </w:p>
    <w:p>
      <w:pPr>
        <w:pStyle w:val="ListParagraph"/>
        <w:numPr>
          <w:ilvl w:val="0"/>
          <w:numId w:val="8"/>
        </w:numPr>
        <w:tabs>
          <w:tab w:pos="533" w:val="left" w:leader="none"/>
          <w:tab w:pos="535" w:val="left" w:leader="none"/>
        </w:tabs>
        <w:spacing w:line="240" w:lineRule="auto" w:before="0" w:after="0"/>
        <w:ind w:left="535" w:right="100" w:hanging="432"/>
        <w:jc w:val="both"/>
        <w:rPr>
          <w:sz w:val="16"/>
        </w:rPr>
      </w:pPr>
      <w:r>
        <w:rPr>
          <w:sz w:val="16"/>
        </w:rPr>
        <w:t>Y. Zhang, K. Li, F. Sun, and J. Deng, “A review on modeling, state</w:t>
      </w:r>
      <w:r>
        <w:rPr>
          <w:spacing w:val="40"/>
          <w:sz w:val="16"/>
        </w:rPr>
        <w:t> </w:t>
      </w:r>
      <w:r>
        <w:rPr>
          <w:sz w:val="16"/>
        </w:rPr>
        <w:t>estimation and optimization methods for lithium-ion batteries in</w:t>
      </w:r>
      <w:r>
        <w:rPr>
          <w:spacing w:val="40"/>
          <w:sz w:val="16"/>
        </w:rPr>
        <w:t> </w:t>
      </w:r>
      <w:r>
        <w:rPr>
          <w:sz w:val="16"/>
        </w:rPr>
        <w:t>electric vehicles,” </w:t>
      </w:r>
      <w:r>
        <w:rPr>
          <w:i/>
          <w:sz w:val="16"/>
        </w:rPr>
        <w:t>Renewable and Sustainable Energy Reviews</w:t>
      </w:r>
      <w:r>
        <w:rPr>
          <w:sz w:val="16"/>
        </w:rPr>
        <w:t>, vol.</w:t>
      </w:r>
      <w:r>
        <w:rPr>
          <w:spacing w:val="40"/>
          <w:sz w:val="16"/>
        </w:rPr>
        <w:t> </w:t>
      </w:r>
      <w:r>
        <w:rPr>
          <w:sz w:val="16"/>
        </w:rPr>
        <w:t>113, p. 109254, 2019.</w:t>
      </w:r>
    </w:p>
    <w:p>
      <w:pPr>
        <w:pStyle w:val="ListParagraph"/>
        <w:numPr>
          <w:ilvl w:val="0"/>
          <w:numId w:val="8"/>
        </w:numPr>
        <w:tabs>
          <w:tab w:pos="533" w:val="left" w:leader="none"/>
          <w:tab w:pos="535" w:val="left" w:leader="none"/>
        </w:tabs>
        <w:spacing w:line="240" w:lineRule="auto" w:before="0" w:after="0"/>
        <w:ind w:left="535" w:right="97" w:hanging="432"/>
        <w:jc w:val="both"/>
        <w:rPr>
          <w:sz w:val="16"/>
        </w:rPr>
      </w:pPr>
      <w:r>
        <w:rPr>
          <w:sz w:val="16"/>
        </w:rPr>
        <w:t>W. Li, H. Zhang, L. Zhang, B. Zhang, and J. Yang, “A review of</w:t>
      </w:r>
      <w:r>
        <w:rPr>
          <w:spacing w:val="40"/>
          <w:sz w:val="16"/>
        </w:rPr>
        <w:t> </w:t>
      </w:r>
      <w:r>
        <w:rPr>
          <w:sz w:val="16"/>
        </w:rPr>
        <w:t>battery digital twins for electric vehicles,” </w:t>
      </w:r>
      <w:r>
        <w:rPr>
          <w:i/>
          <w:sz w:val="16"/>
        </w:rPr>
        <w:t>Renewable and Sustainable</w:t>
      </w:r>
      <w:r>
        <w:rPr>
          <w:i/>
          <w:spacing w:val="40"/>
          <w:sz w:val="16"/>
        </w:rPr>
        <w:t> </w:t>
      </w:r>
      <w:r>
        <w:rPr>
          <w:i/>
          <w:sz w:val="16"/>
        </w:rPr>
        <w:t>Energy Reviews</w:t>
      </w:r>
      <w:r>
        <w:rPr>
          <w:sz w:val="16"/>
        </w:rPr>
        <w:t>, vol. 168, p. 113517, 2022.</w:t>
      </w:r>
    </w:p>
    <w:p>
      <w:pPr>
        <w:pStyle w:val="ListParagraph"/>
        <w:numPr>
          <w:ilvl w:val="0"/>
          <w:numId w:val="8"/>
        </w:numPr>
        <w:tabs>
          <w:tab w:pos="533" w:val="left" w:leader="none"/>
          <w:tab w:pos="535" w:val="left" w:leader="none"/>
        </w:tabs>
        <w:spacing w:line="242" w:lineRule="auto" w:before="0" w:after="0"/>
        <w:ind w:left="535" w:right="94" w:hanging="432"/>
        <w:jc w:val="both"/>
        <w:rPr>
          <w:sz w:val="16"/>
        </w:rPr>
      </w:pPr>
      <w:r>
        <w:rPr>
          <w:sz w:val="16"/>
        </w:rPr>
        <w:t>S. Eftekhari, “Lithium-ion batteries: advances and challenges,”</w:t>
      </w:r>
      <w:r>
        <w:rPr>
          <w:spacing w:val="40"/>
          <w:sz w:val="16"/>
        </w:rPr>
        <w:t> </w:t>
      </w:r>
      <w:r>
        <w:rPr>
          <w:i/>
          <w:sz w:val="16"/>
        </w:rPr>
        <w:t>International Journal of Electrochemical Science</w:t>
      </w:r>
      <w:r>
        <w:rPr>
          <w:sz w:val="16"/>
        </w:rPr>
        <w:t>, vol. 12, pp. 8611–</w:t>
      </w:r>
      <w:r>
        <w:rPr>
          <w:spacing w:val="40"/>
          <w:sz w:val="16"/>
        </w:rPr>
        <w:t> </w:t>
      </w:r>
      <w:r>
        <w:rPr>
          <w:sz w:val="16"/>
        </w:rPr>
        <w:t>8629,</w:t>
      </w:r>
      <w:r>
        <w:rPr>
          <w:spacing w:val="-7"/>
          <w:sz w:val="16"/>
        </w:rPr>
        <w:t> </w:t>
      </w:r>
      <w:r>
        <w:rPr>
          <w:sz w:val="16"/>
        </w:rPr>
        <w:t>2017.</w:t>
      </w:r>
    </w:p>
    <w:p>
      <w:pPr>
        <w:pStyle w:val="ListParagraph"/>
        <w:numPr>
          <w:ilvl w:val="0"/>
          <w:numId w:val="8"/>
        </w:numPr>
        <w:tabs>
          <w:tab w:pos="533" w:val="left" w:leader="none"/>
          <w:tab w:pos="535" w:val="left" w:leader="none"/>
        </w:tabs>
        <w:spacing w:line="240" w:lineRule="auto" w:before="0" w:after="0"/>
        <w:ind w:left="535" w:right="94" w:hanging="432"/>
        <w:jc w:val="both"/>
        <w:rPr>
          <w:sz w:val="16"/>
        </w:rPr>
      </w:pPr>
      <w:r>
        <w:rPr>
          <w:sz w:val="16"/>
        </w:rPr>
        <w:t>J.</w:t>
      </w:r>
      <w:r>
        <w:rPr>
          <w:spacing w:val="-2"/>
          <w:sz w:val="16"/>
        </w:rPr>
        <w:t> </w:t>
      </w:r>
      <w:r>
        <w:rPr>
          <w:sz w:val="16"/>
        </w:rPr>
        <w:t>Wang, X. Liu,</w:t>
      </w:r>
      <w:r>
        <w:rPr>
          <w:spacing w:val="-2"/>
          <w:sz w:val="16"/>
        </w:rPr>
        <w:t> </w:t>
      </w:r>
      <w:r>
        <w:rPr>
          <w:sz w:val="16"/>
        </w:rPr>
        <w:t>J.</w:t>
      </w:r>
      <w:r>
        <w:rPr>
          <w:spacing w:val="-2"/>
          <w:sz w:val="16"/>
        </w:rPr>
        <w:t> </w:t>
      </w:r>
      <w:r>
        <w:rPr>
          <w:sz w:val="16"/>
        </w:rPr>
        <w:t>Hicks-Garner et</w:t>
      </w:r>
      <w:r>
        <w:rPr>
          <w:spacing w:val="-1"/>
          <w:sz w:val="16"/>
        </w:rPr>
        <w:t> </w:t>
      </w:r>
      <w:r>
        <w:rPr>
          <w:sz w:val="16"/>
        </w:rPr>
        <w:t>al.,</w:t>
      </w:r>
      <w:r>
        <w:rPr>
          <w:spacing w:val="-2"/>
          <w:sz w:val="16"/>
        </w:rPr>
        <w:t> </w:t>
      </w:r>
      <w:r>
        <w:rPr>
          <w:sz w:val="16"/>
        </w:rPr>
        <w:t>“Cycle-life model for graphite-</w:t>
      </w:r>
      <w:r>
        <w:rPr>
          <w:spacing w:val="40"/>
          <w:sz w:val="16"/>
        </w:rPr>
        <w:t> </w:t>
      </w:r>
      <w:r>
        <w:rPr>
          <w:sz w:val="16"/>
        </w:rPr>
        <w:t>LiFePO4 cells,” </w:t>
      </w:r>
      <w:r>
        <w:rPr>
          <w:i/>
          <w:sz w:val="16"/>
        </w:rPr>
        <w:t>Journal of Power Sources</w:t>
      </w:r>
      <w:r>
        <w:rPr>
          <w:sz w:val="16"/>
        </w:rPr>
        <w:t>, vol. 196, no. 8, pp. 3942–</w:t>
      </w:r>
      <w:r>
        <w:rPr>
          <w:spacing w:val="40"/>
          <w:sz w:val="16"/>
        </w:rPr>
        <w:t> </w:t>
      </w:r>
      <w:r>
        <w:rPr>
          <w:sz w:val="16"/>
        </w:rPr>
        <w:t>3948,</w:t>
      </w:r>
      <w:r>
        <w:rPr>
          <w:spacing w:val="-7"/>
          <w:sz w:val="16"/>
        </w:rPr>
        <w:t> </w:t>
      </w:r>
      <w:r>
        <w:rPr>
          <w:sz w:val="16"/>
        </w:rPr>
        <w:t>2011.</w:t>
      </w:r>
    </w:p>
    <w:p>
      <w:pPr>
        <w:pStyle w:val="ListParagraph"/>
        <w:numPr>
          <w:ilvl w:val="0"/>
          <w:numId w:val="8"/>
        </w:numPr>
        <w:tabs>
          <w:tab w:pos="533" w:val="left" w:leader="none"/>
          <w:tab w:pos="535" w:val="left" w:leader="none"/>
        </w:tabs>
        <w:spacing w:line="240" w:lineRule="auto" w:before="0" w:after="0"/>
        <w:ind w:left="535" w:right="95" w:hanging="432"/>
        <w:jc w:val="both"/>
        <w:rPr>
          <w:sz w:val="16"/>
        </w:rPr>
      </w:pPr>
      <w:r>
        <w:rPr>
          <w:sz w:val="16"/>
        </w:rPr>
        <w:t>D. Howey, P. de Hoog, and N. Thomsen, “Battery health prediction</w:t>
      </w:r>
      <w:r>
        <w:rPr>
          <w:spacing w:val="40"/>
          <w:sz w:val="16"/>
        </w:rPr>
        <w:t> </w:t>
      </w:r>
      <w:r>
        <w:rPr>
          <w:sz w:val="16"/>
        </w:rPr>
        <w:t>using Gaussian processes,” in </w:t>
      </w:r>
      <w:r>
        <w:rPr>
          <w:i/>
          <w:sz w:val="16"/>
        </w:rPr>
        <w:t>Proc. IEEE Conf. Control Applications</w:t>
      </w:r>
      <w:r>
        <w:rPr>
          <w:sz w:val="16"/>
        </w:rPr>
        <w:t>,</w:t>
      </w:r>
      <w:r>
        <w:rPr>
          <w:spacing w:val="40"/>
          <w:sz w:val="16"/>
        </w:rPr>
        <w:t> </w:t>
      </w:r>
      <w:r>
        <w:rPr>
          <w:sz w:val="16"/>
        </w:rPr>
        <w:t>2013, pp. 1–6.</w:t>
      </w:r>
    </w:p>
    <w:p>
      <w:pPr>
        <w:pStyle w:val="ListParagraph"/>
        <w:numPr>
          <w:ilvl w:val="0"/>
          <w:numId w:val="8"/>
        </w:numPr>
        <w:tabs>
          <w:tab w:pos="533" w:val="left" w:leader="none"/>
          <w:tab w:pos="535" w:val="left" w:leader="none"/>
        </w:tabs>
        <w:spacing w:line="244" w:lineRule="auto" w:before="0" w:after="0"/>
        <w:ind w:left="535" w:right="104" w:hanging="432"/>
        <w:jc w:val="both"/>
        <w:rPr>
          <w:sz w:val="16"/>
        </w:rPr>
      </w:pPr>
      <w:r>
        <w:rPr>
          <w:sz w:val="16"/>
        </w:rPr>
        <w:t>J. Lee, S. Lee, and J. Choi, “Digital twin for battery systems: Recent</w:t>
      </w:r>
      <w:r>
        <w:rPr>
          <w:spacing w:val="40"/>
          <w:sz w:val="16"/>
        </w:rPr>
        <w:t> </w:t>
      </w:r>
      <w:r>
        <w:rPr>
          <w:sz w:val="16"/>
        </w:rPr>
        <w:t>advances</w:t>
      </w:r>
      <w:r>
        <w:rPr>
          <w:spacing w:val="-5"/>
          <w:sz w:val="16"/>
        </w:rPr>
        <w:t> </w:t>
      </w:r>
      <w:r>
        <w:rPr>
          <w:sz w:val="16"/>
        </w:rPr>
        <w:t>and future outlook,” </w:t>
      </w:r>
      <w:r>
        <w:rPr>
          <w:i/>
          <w:sz w:val="16"/>
        </w:rPr>
        <w:t>Energies</w:t>
      </w:r>
      <w:r>
        <w:rPr>
          <w:sz w:val="16"/>
        </w:rPr>
        <w:t>, vol. 14,</w:t>
      </w:r>
      <w:r>
        <w:rPr>
          <w:spacing w:val="-1"/>
          <w:sz w:val="16"/>
        </w:rPr>
        <w:t> </w:t>
      </w:r>
      <w:r>
        <w:rPr>
          <w:sz w:val="16"/>
        </w:rPr>
        <w:t>no.</w:t>
      </w:r>
      <w:r>
        <w:rPr>
          <w:spacing w:val="-1"/>
          <w:sz w:val="16"/>
        </w:rPr>
        <w:t> </w:t>
      </w:r>
      <w:r>
        <w:rPr>
          <w:sz w:val="16"/>
        </w:rPr>
        <w:t>21, p. 7204,</w:t>
      </w:r>
      <w:r>
        <w:rPr>
          <w:spacing w:val="-1"/>
          <w:sz w:val="16"/>
        </w:rPr>
        <w:t> </w:t>
      </w:r>
      <w:r>
        <w:rPr>
          <w:sz w:val="16"/>
        </w:rPr>
        <w:t>2021.</w:t>
      </w:r>
    </w:p>
    <w:p>
      <w:pPr>
        <w:pStyle w:val="ListParagraph"/>
        <w:numPr>
          <w:ilvl w:val="0"/>
          <w:numId w:val="8"/>
        </w:numPr>
        <w:tabs>
          <w:tab w:pos="533" w:val="left" w:leader="none"/>
          <w:tab w:pos="535" w:val="left" w:leader="none"/>
        </w:tabs>
        <w:spacing w:line="240" w:lineRule="auto" w:before="0" w:after="0"/>
        <w:ind w:left="535" w:right="99" w:hanging="432"/>
        <w:jc w:val="both"/>
        <w:rPr>
          <w:sz w:val="16"/>
        </w:rPr>
      </w:pPr>
      <w:r>
        <w:rPr>
          <w:sz w:val="16"/>
        </w:rPr>
        <w:t>G. Ning and B. N. Popov, “Cycle life modeling of lithium-ion</w:t>
      </w:r>
      <w:r>
        <w:rPr>
          <w:spacing w:val="40"/>
          <w:sz w:val="16"/>
        </w:rPr>
        <w:t> </w:t>
      </w:r>
      <w:r>
        <w:rPr>
          <w:sz w:val="16"/>
        </w:rPr>
        <w:t>batteries,” </w:t>
      </w:r>
      <w:r>
        <w:rPr>
          <w:i/>
          <w:sz w:val="16"/>
        </w:rPr>
        <w:t>Journal of the Electrochemical Society</w:t>
      </w:r>
      <w:r>
        <w:rPr>
          <w:sz w:val="16"/>
        </w:rPr>
        <w:t>,</w:t>
      </w:r>
      <w:r>
        <w:rPr>
          <w:spacing w:val="-1"/>
          <w:sz w:val="16"/>
        </w:rPr>
        <w:t> </w:t>
      </w:r>
      <w:r>
        <w:rPr>
          <w:sz w:val="16"/>
        </w:rPr>
        <w:t>vol.</w:t>
      </w:r>
      <w:r>
        <w:rPr>
          <w:spacing w:val="-1"/>
          <w:sz w:val="16"/>
        </w:rPr>
        <w:t> </w:t>
      </w:r>
      <w:r>
        <w:rPr>
          <w:sz w:val="16"/>
        </w:rPr>
        <w:t>151,</w:t>
      </w:r>
      <w:r>
        <w:rPr>
          <w:spacing w:val="-1"/>
          <w:sz w:val="16"/>
        </w:rPr>
        <w:t> </w:t>
      </w:r>
      <w:r>
        <w:rPr>
          <w:sz w:val="16"/>
        </w:rPr>
        <w:t>no. 10,</w:t>
      </w:r>
      <w:r>
        <w:rPr>
          <w:spacing w:val="-1"/>
          <w:sz w:val="16"/>
        </w:rPr>
        <w:t> </w:t>
      </w:r>
      <w:r>
        <w:rPr>
          <w:sz w:val="16"/>
        </w:rPr>
        <w:t>pp.</w:t>
      </w:r>
      <w:r>
        <w:rPr>
          <w:spacing w:val="40"/>
          <w:sz w:val="16"/>
        </w:rPr>
        <w:t> </w:t>
      </w:r>
      <w:r>
        <w:rPr>
          <w:sz w:val="16"/>
        </w:rPr>
        <w:t>A1584–A1591,</w:t>
      </w:r>
      <w:r>
        <w:rPr>
          <w:spacing w:val="-7"/>
          <w:sz w:val="16"/>
        </w:rPr>
        <w:t> </w:t>
      </w:r>
      <w:r>
        <w:rPr>
          <w:sz w:val="16"/>
        </w:rPr>
        <w:t>2004.</w:t>
      </w:r>
    </w:p>
    <w:p>
      <w:pPr>
        <w:pStyle w:val="ListParagraph"/>
        <w:numPr>
          <w:ilvl w:val="0"/>
          <w:numId w:val="8"/>
        </w:numPr>
        <w:tabs>
          <w:tab w:pos="533" w:val="left" w:leader="none"/>
          <w:tab w:pos="535" w:val="left" w:leader="none"/>
        </w:tabs>
        <w:spacing w:line="240" w:lineRule="auto" w:before="0" w:after="0"/>
        <w:ind w:left="535" w:right="91" w:hanging="432"/>
        <w:jc w:val="both"/>
        <w:rPr>
          <w:sz w:val="16"/>
        </w:rPr>
      </w:pPr>
      <w:r>
        <w:rPr>
          <w:sz w:val="16"/>
        </w:rPr>
        <w:t>A. Boulanger, Y. Chu, and S. Maxx, “Vehicle electrification: Status</w:t>
      </w:r>
      <w:r>
        <w:rPr>
          <w:spacing w:val="40"/>
          <w:sz w:val="16"/>
        </w:rPr>
        <w:t> </w:t>
      </w:r>
      <w:r>
        <w:rPr>
          <w:sz w:val="16"/>
        </w:rPr>
        <w:t>and issues,” </w:t>
      </w:r>
      <w:r>
        <w:rPr>
          <w:i/>
          <w:sz w:val="16"/>
        </w:rPr>
        <w:t>Proceedings of the IEEE</w:t>
      </w:r>
      <w:r>
        <w:rPr>
          <w:sz w:val="16"/>
        </w:rPr>
        <w:t>, vol. 103, no. 6, pp. 1113–1125,</w:t>
      </w:r>
      <w:r>
        <w:rPr>
          <w:spacing w:val="40"/>
          <w:sz w:val="16"/>
        </w:rPr>
        <w:t> </w:t>
      </w:r>
      <w:r>
        <w:rPr>
          <w:spacing w:val="-2"/>
          <w:sz w:val="16"/>
        </w:rPr>
        <w:t>2015.</w:t>
      </w:r>
    </w:p>
    <w:p>
      <w:pPr>
        <w:pStyle w:val="ListParagraph"/>
        <w:numPr>
          <w:ilvl w:val="0"/>
          <w:numId w:val="8"/>
        </w:numPr>
        <w:tabs>
          <w:tab w:pos="533" w:val="left" w:leader="none"/>
          <w:tab w:pos="535" w:val="left" w:leader="none"/>
        </w:tabs>
        <w:spacing w:line="240" w:lineRule="auto" w:before="0" w:after="0"/>
        <w:ind w:left="535" w:right="90" w:hanging="432"/>
        <w:jc w:val="both"/>
        <w:rPr>
          <w:sz w:val="16"/>
        </w:rPr>
      </w:pPr>
      <w:r>
        <w:rPr>
          <w:sz w:val="16"/>
        </w:rPr>
        <w:t>Z. Zhang and Y. Lee, “A review on state of health estimation for</w:t>
      </w:r>
      <w:r>
        <w:rPr>
          <w:spacing w:val="40"/>
          <w:sz w:val="16"/>
        </w:rPr>
        <w:t> </w:t>
      </w:r>
      <w:r>
        <w:rPr>
          <w:sz w:val="16"/>
        </w:rPr>
        <w:t>lithium-ion batteries,” </w:t>
      </w:r>
      <w:r>
        <w:rPr>
          <w:i/>
          <w:sz w:val="16"/>
        </w:rPr>
        <w:t>IEEE Transactions on Industrial Informatics</w:t>
      </w:r>
      <w:r>
        <w:rPr>
          <w:sz w:val="16"/>
        </w:rPr>
        <w:t>,</w:t>
      </w:r>
      <w:r>
        <w:rPr>
          <w:spacing w:val="40"/>
          <w:sz w:val="16"/>
        </w:rPr>
        <w:t> </w:t>
      </w:r>
      <w:r>
        <w:rPr>
          <w:sz w:val="16"/>
        </w:rPr>
        <w:t>vol. 15, no. 6, pp. 3523–3533, 2019.</w:t>
      </w:r>
    </w:p>
    <w:p>
      <w:pPr>
        <w:pStyle w:val="ListParagraph"/>
        <w:numPr>
          <w:ilvl w:val="0"/>
          <w:numId w:val="8"/>
        </w:numPr>
        <w:tabs>
          <w:tab w:pos="533" w:val="left" w:leader="none"/>
          <w:tab w:pos="535" w:val="left" w:leader="none"/>
        </w:tabs>
        <w:spacing w:line="240" w:lineRule="auto" w:before="0" w:after="0"/>
        <w:ind w:left="535" w:right="91" w:hanging="432"/>
        <w:jc w:val="both"/>
        <w:rPr>
          <w:sz w:val="16"/>
        </w:rPr>
      </w:pPr>
      <w:r>
        <w:rPr>
          <w:sz w:val="16"/>
        </w:rPr>
        <w:t>F. Sun, J. Liu, and K. Li, “A review on battery state of health</w:t>
      </w:r>
      <w:r>
        <w:rPr>
          <w:spacing w:val="40"/>
          <w:sz w:val="16"/>
        </w:rPr>
        <w:t> </w:t>
      </w:r>
      <w:r>
        <w:rPr>
          <w:sz w:val="16"/>
        </w:rPr>
        <w:t>estimation methods under various operating conditions,” </w:t>
      </w:r>
      <w:r>
        <w:rPr>
          <w:i/>
          <w:sz w:val="16"/>
        </w:rPr>
        <w:t>IEEE</w:t>
      </w:r>
      <w:r>
        <w:rPr>
          <w:i/>
          <w:spacing w:val="40"/>
          <w:sz w:val="16"/>
        </w:rPr>
        <w:t> </w:t>
      </w:r>
      <w:r>
        <w:rPr>
          <w:i/>
          <w:sz w:val="16"/>
        </w:rPr>
        <w:t>Transactions on Vehicle Technology</w:t>
      </w:r>
      <w:r>
        <w:rPr>
          <w:sz w:val="16"/>
        </w:rPr>
        <w:t>, vol. 68, no. 5, pp. 4110–4123,</w:t>
      </w:r>
      <w:r>
        <w:rPr>
          <w:spacing w:val="40"/>
          <w:sz w:val="16"/>
        </w:rPr>
        <w:t> </w:t>
      </w:r>
      <w:r>
        <w:rPr>
          <w:spacing w:val="-2"/>
          <w:sz w:val="16"/>
        </w:rPr>
        <w:t>2019.</w:t>
      </w:r>
    </w:p>
    <w:sectPr>
      <w:pgSz w:w="11910" w:h="16840"/>
      <w:pgMar w:top="980" w:bottom="280" w:left="708" w:right="708"/>
      <w:cols w:num="2" w:equalWidth="0">
        <w:col w:w="5174" w:space="89"/>
        <w:col w:w="523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Math">
    <w:altName w:val="Cambria Math"/>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432"/>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003" w:hanging="432"/>
      </w:pPr>
      <w:rPr>
        <w:rFonts w:hint="default"/>
        <w:lang w:val="en-US" w:eastAsia="en-US" w:bidi="ar-SA"/>
      </w:rPr>
    </w:lvl>
    <w:lvl w:ilvl="2">
      <w:start w:val="0"/>
      <w:numFmt w:val="bullet"/>
      <w:lvlText w:val="•"/>
      <w:lvlJc w:val="left"/>
      <w:pPr>
        <w:ind w:left="1466" w:hanging="432"/>
      </w:pPr>
      <w:rPr>
        <w:rFonts w:hint="default"/>
        <w:lang w:val="en-US" w:eastAsia="en-US" w:bidi="ar-SA"/>
      </w:rPr>
    </w:lvl>
    <w:lvl w:ilvl="3">
      <w:start w:val="0"/>
      <w:numFmt w:val="bullet"/>
      <w:lvlText w:val="•"/>
      <w:lvlJc w:val="left"/>
      <w:pPr>
        <w:ind w:left="1930" w:hanging="432"/>
      </w:pPr>
      <w:rPr>
        <w:rFonts w:hint="default"/>
        <w:lang w:val="en-US" w:eastAsia="en-US" w:bidi="ar-SA"/>
      </w:rPr>
    </w:lvl>
    <w:lvl w:ilvl="4">
      <w:start w:val="0"/>
      <w:numFmt w:val="bullet"/>
      <w:lvlText w:val="•"/>
      <w:lvlJc w:val="left"/>
      <w:pPr>
        <w:ind w:left="2393" w:hanging="432"/>
      </w:pPr>
      <w:rPr>
        <w:rFonts w:hint="default"/>
        <w:lang w:val="en-US" w:eastAsia="en-US" w:bidi="ar-SA"/>
      </w:rPr>
    </w:lvl>
    <w:lvl w:ilvl="5">
      <w:start w:val="0"/>
      <w:numFmt w:val="bullet"/>
      <w:lvlText w:val="•"/>
      <w:lvlJc w:val="left"/>
      <w:pPr>
        <w:ind w:left="2856" w:hanging="432"/>
      </w:pPr>
      <w:rPr>
        <w:rFonts w:hint="default"/>
        <w:lang w:val="en-US" w:eastAsia="en-US" w:bidi="ar-SA"/>
      </w:rPr>
    </w:lvl>
    <w:lvl w:ilvl="6">
      <w:start w:val="0"/>
      <w:numFmt w:val="bullet"/>
      <w:lvlText w:val="•"/>
      <w:lvlJc w:val="left"/>
      <w:pPr>
        <w:ind w:left="3320" w:hanging="432"/>
      </w:pPr>
      <w:rPr>
        <w:rFonts w:hint="default"/>
        <w:lang w:val="en-US" w:eastAsia="en-US" w:bidi="ar-SA"/>
      </w:rPr>
    </w:lvl>
    <w:lvl w:ilvl="7">
      <w:start w:val="0"/>
      <w:numFmt w:val="bullet"/>
      <w:lvlText w:val="•"/>
      <w:lvlJc w:val="left"/>
      <w:pPr>
        <w:ind w:left="3783" w:hanging="432"/>
      </w:pPr>
      <w:rPr>
        <w:rFonts w:hint="default"/>
        <w:lang w:val="en-US" w:eastAsia="en-US" w:bidi="ar-SA"/>
      </w:rPr>
    </w:lvl>
    <w:lvl w:ilvl="8">
      <w:start w:val="0"/>
      <w:numFmt w:val="bullet"/>
      <w:lvlText w:val="•"/>
      <w:lvlJc w:val="left"/>
      <w:pPr>
        <w:ind w:left="4246" w:hanging="432"/>
      </w:pPr>
      <w:rPr>
        <w:rFonts w:hint="default"/>
        <w:lang w:val="en-US" w:eastAsia="en-US" w:bidi="ar-SA"/>
      </w:rPr>
    </w:lvl>
  </w:abstractNum>
  <w:abstractNum w:abstractNumId="6">
    <w:multiLevelType w:val="hybridMultilevel"/>
    <w:lvl w:ilvl="0">
      <w:start w:val="1"/>
      <w:numFmt w:val="decimal"/>
      <w:lvlText w:val="[%1]"/>
      <w:lvlJc w:val="left"/>
      <w:pPr>
        <w:ind w:left="535" w:hanging="46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003" w:hanging="466"/>
      </w:pPr>
      <w:rPr>
        <w:rFonts w:hint="default"/>
        <w:lang w:val="en-US" w:eastAsia="en-US" w:bidi="ar-SA"/>
      </w:rPr>
    </w:lvl>
    <w:lvl w:ilvl="2">
      <w:start w:val="0"/>
      <w:numFmt w:val="bullet"/>
      <w:lvlText w:val="•"/>
      <w:lvlJc w:val="left"/>
      <w:pPr>
        <w:ind w:left="1466" w:hanging="466"/>
      </w:pPr>
      <w:rPr>
        <w:rFonts w:hint="default"/>
        <w:lang w:val="en-US" w:eastAsia="en-US" w:bidi="ar-SA"/>
      </w:rPr>
    </w:lvl>
    <w:lvl w:ilvl="3">
      <w:start w:val="0"/>
      <w:numFmt w:val="bullet"/>
      <w:lvlText w:val="•"/>
      <w:lvlJc w:val="left"/>
      <w:pPr>
        <w:ind w:left="1930" w:hanging="466"/>
      </w:pPr>
      <w:rPr>
        <w:rFonts w:hint="default"/>
        <w:lang w:val="en-US" w:eastAsia="en-US" w:bidi="ar-SA"/>
      </w:rPr>
    </w:lvl>
    <w:lvl w:ilvl="4">
      <w:start w:val="0"/>
      <w:numFmt w:val="bullet"/>
      <w:lvlText w:val="•"/>
      <w:lvlJc w:val="left"/>
      <w:pPr>
        <w:ind w:left="2393" w:hanging="466"/>
      </w:pPr>
      <w:rPr>
        <w:rFonts w:hint="default"/>
        <w:lang w:val="en-US" w:eastAsia="en-US" w:bidi="ar-SA"/>
      </w:rPr>
    </w:lvl>
    <w:lvl w:ilvl="5">
      <w:start w:val="0"/>
      <w:numFmt w:val="bullet"/>
      <w:lvlText w:val="•"/>
      <w:lvlJc w:val="left"/>
      <w:pPr>
        <w:ind w:left="2856" w:hanging="466"/>
      </w:pPr>
      <w:rPr>
        <w:rFonts w:hint="default"/>
        <w:lang w:val="en-US" w:eastAsia="en-US" w:bidi="ar-SA"/>
      </w:rPr>
    </w:lvl>
    <w:lvl w:ilvl="6">
      <w:start w:val="0"/>
      <w:numFmt w:val="bullet"/>
      <w:lvlText w:val="•"/>
      <w:lvlJc w:val="left"/>
      <w:pPr>
        <w:ind w:left="3320" w:hanging="466"/>
      </w:pPr>
      <w:rPr>
        <w:rFonts w:hint="default"/>
        <w:lang w:val="en-US" w:eastAsia="en-US" w:bidi="ar-SA"/>
      </w:rPr>
    </w:lvl>
    <w:lvl w:ilvl="7">
      <w:start w:val="0"/>
      <w:numFmt w:val="bullet"/>
      <w:lvlText w:val="•"/>
      <w:lvlJc w:val="left"/>
      <w:pPr>
        <w:ind w:left="3783" w:hanging="466"/>
      </w:pPr>
      <w:rPr>
        <w:rFonts w:hint="default"/>
        <w:lang w:val="en-US" w:eastAsia="en-US" w:bidi="ar-SA"/>
      </w:rPr>
    </w:lvl>
    <w:lvl w:ilvl="8">
      <w:start w:val="0"/>
      <w:numFmt w:val="bullet"/>
      <w:lvlText w:val="•"/>
      <w:lvlJc w:val="left"/>
      <w:pPr>
        <w:ind w:left="4246" w:hanging="466"/>
      </w:pPr>
      <w:rPr>
        <w:rFonts w:hint="default"/>
        <w:lang w:val="en-US" w:eastAsia="en-US" w:bidi="ar-SA"/>
      </w:rPr>
    </w:lvl>
  </w:abstractNum>
  <w:abstractNum w:abstractNumId="5">
    <w:multiLevelType w:val="hybridMultilevel"/>
    <w:lvl w:ilvl="0">
      <w:start w:val="1"/>
      <w:numFmt w:val="upperLetter"/>
      <w:lvlText w:val="%1."/>
      <w:lvlJc w:val="left"/>
      <w:pPr>
        <w:ind w:left="350" w:hanging="245"/>
        <w:jc w:val="left"/>
      </w:pPr>
      <w:rPr>
        <w:rFonts w:hint="default" w:ascii="Times New Roman" w:hAnsi="Times New Roman" w:eastAsia="Times New Roman" w:cs="Times New Roman"/>
        <w:b/>
        <w:bCs/>
        <w:i w:val="0"/>
        <w:iCs w:val="0"/>
        <w:spacing w:val="-2"/>
        <w:w w:val="100"/>
        <w:sz w:val="20"/>
        <w:szCs w:val="20"/>
        <w:lang w:val="en-US" w:eastAsia="en-US" w:bidi="ar-SA"/>
      </w:rPr>
    </w:lvl>
    <w:lvl w:ilvl="1">
      <w:start w:val="1"/>
      <w:numFmt w:val="decimal"/>
      <w:lvlText w:val="%2."/>
      <w:lvlJc w:val="left"/>
      <w:pPr>
        <w:ind w:left="823" w:hanging="36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719" w:hanging="360"/>
      </w:pPr>
      <w:rPr>
        <w:rFonts w:hint="default"/>
        <w:lang w:val="en-US" w:eastAsia="en-US" w:bidi="ar-SA"/>
      </w:rPr>
    </w:lvl>
    <w:lvl w:ilvl="3">
      <w:start w:val="0"/>
      <w:numFmt w:val="bullet"/>
      <w:lvlText w:val="•"/>
      <w:lvlJc w:val="left"/>
      <w:pPr>
        <w:ind w:left="618" w:hanging="360"/>
      </w:pPr>
      <w:rPr>
        <w:rFonts w:hint="default"/>
        <w:lang w:val="en-US" w:eastAsia="en-US" w:bidi="ar-SA"/>
      </w:rPr>
    </w:lvl>
    <w:lvl w:ilvl="4">
      <w:start w:val="0"/>
      <w:numFmt w:val="bullet"/>
      <w:lvlText w:val="•"/>
      <w:lvlJc w:val="left"/>
      <w:pPr>
        <w:ind w:left="517" w:hanging="360"/>
      </w:pPr>
      <w:rPr>
        <w:rFonts w:hint="default"/>
        <w:lang w:val="en-US" w:eastAsia="en-US" w:bidi="ar-SA"/>
      </w:rPr>
    </w:lvl>
    <w:lvl w:ilvl="5">
      <w:start w:val="0"/>
      <w:numFmt w:val="bullet"/>
      <w:lvlText w:val="•"/>
      <w:lvlJc w:val="left"/>
      <w:pPr>
        <w:ind w:left="416" w:hanging="360"/>
      </w:pPr>
      <w:rPr>
        <w:rFonts w:hint="default"/>
        <w:lang w:val="en-US" w:eastAsia="en-US" w:bidi="ar-SA"/>
      </w:rPr>
    </w:lvl>
    <w:lvl w:ilvl="6">
      <w:start w:val="0"/>
      <w:numFmt w:val="bullet"/>
      <w:lvlText w:val="•"/>
      <w:lvlJc w:val="left"/>
      <w:pPr>
        <w:ind w:left="316" w:hanging="360"/>
      </w:pPr>
      <w:rPr>
        <w:rFonts w:hint="default"/>
        <w:lang w:val="en-US" w:eastAsia="en-US" w:bidi="ar-SA"/>
      </w:rPr>
    </w:lvl>
    <w:lvl w:ilvl="7">
      <w:start w:val="0"/>
      <w:numFmt w:val="bullet"/>
      <w:lvlText w:val="•"/>
      <w:lvlJc w:val="left"/>
      <w:pPr>
        <w:ind w:left="215" w:hanging="360"/>
      </w:pPr>
      <w:rPr>
        <w:rFonts w:hint="default"/>
        <w:lang w:val="en-US" w:eastAsia="en-US" w:bidi="ar-SA"/>
      </w:rPr>
    </w:lvl>
    <w:lvl w:ilvl="8">
      <w:start w:val="0"/>
      <w:numFmt w:val="bullet"/>
      <w:lvlText w:val="•"/>
      <w:lvlJc w:val="left"/>
      <w:pPr>
        <w:ind w:left="114" w:hanging="360"/>
      </w:pPr>
      <w:rPr>
        <w:rFonts w:hint="default"/>
        <w:lang w:val="en-US" w:eastAsia="en-US" w:bidi="ar-SA"/>
      </w:rPr>
    </w:lvl>
  </w:abstractNum>
  <w:abstractNum w:abstractNumId="4">
    <w:multiLevelType w:val="hybridMultilevel"/>
    <w:lvl w:ilvl="0">
      <w:start w:val="1"/>
      <w:numFmt w:val="upperLetter"/>
      <w:lvlText w:val="%1."/>
      <w:lvlJc w:val="left"/>
      <w:pPr>
        <w:ind w:left="5615" w:hanging="250"/>
        <w:jc w:val="right"/>
      </w:pPr>
      <w:rPr>
        <w:rFonts w:hint="default" w:ascii="Times New Roman" w:hAnsi="Times New Roman" w:eastAsia="Times New Roman" w:cs="Times New Roman"/>
        <w:b/>
        <w:bCs/>
        <w:i w:val="0"/>
        <w:iCs w:val="0"/>
        <w:spacing w:val="-2"/>
        <w:w w:val="100"/>
        <w:sz w:val="20"/>
        <w:szCs w:val="20"/>
        <w:lang w:val="en-US" w:eastAsia="en-US" w:bidi="ar-SA"/>
      </w:rPr>
    </w:lvl>
    <w:lvl w:ilvl="1">
      <w:start w:val="0"/>
      <w:numFmt w:val="bullet"/>
      <w:lvlText w:val="•"/>
      <w:lvlJc w:val="left"/>
      <w:pPr>
        <w:ind w:left="6106" w:hanging="250"/>
      </w:pPr>
      <w:rPr>
        <w:rFonts w:hint="default"/>
        <w:lang w:val="en-US" w:eastAsia="en-US" w:bidi="ar-SA"/>
      </w:rPr>
    </w:lvl>
    <w:lvl w:ilvl="2">
      <w:start w:val="0"/>
      <w:numFmt w:val="bullet"/>
      <w:lvlText w:val="•"/>
      <w:lvlJc w:val="left"/>
      <w:pPr>
        <w:ind w:left="6593" w:hanging="250"/>
      </w:pPr>
      <w:rPr>
        <w:rFonts w:hint="default"/>
        <w:lang w:val="en-US" w:eastAsia="en-US" w:bidi="ar-SA"/>
      </w:rPr>
    </w:lvl>
    <w:lvl w:ilvl="3">
      <w:start w:val="0"/>
      <w:numFmt w:val="bullet"/>
      <w:lvlText w:val="•"/>
      <w:lvlJc w:val="left"/>
      <w:pPr>
        <w:ind w:left="7080" w:hanging="250"/>
      </w:pPr>
      <w:rPr>
        <w:rFonts w:hint="default"/>
        <w:lang w:val="en-US" w:eastAsia="en-US" w:bidi="ar-SA"/>
      </w:rPr>
    </w:lvl>
    <w:lvl w:ilvl="4">
      <w:start w:val="0"/>
      <w:numFmt w:val="bullet"/>
      <w:lvlText w:val="•"/>
      <w:lvlJc w:val="left"/>
      <w:pPr>
        <w:ind w:left="7567" w:hanging="250"/>
      </w:pPr>
      <w:rPr>
        <w:rFonts w:hint="default"/>
        <w:lang w:val="en-US" w:eastAsia="en-US" w:bidi="ar-SA"/>
      </w:rPr>
    </w:lvl>
    <w:lvl w:ilvl="5">
      <w:start w:val="0"/>
      <w:numFmt w:val="bullet"/>
      <w:lvlText w:val="•"/>
      <w:lvlJc w:val="left"/>
      <w:pPr>
        <w:ind w:left="8054" w:hanging="250"/>
      </w:pPr>
      <w:rPr>
        <w:rFonts w:hint="default"/>
        <w:lang w:val="en-US" w:eastAsia="en-US" w:bidi="ar-SA"/>
      </w:rPr>
    </w:lvl>
    <w:lvl w:ilvl="6">
      <w:start w:val="0"/>
      <w:numFmt w:val="bullet"/>
      <w:lvlText w:val="•"/>
      <w:lvlJc w:val="left"/>
      <w:pPr>
        <w:ind w:left="8540" w:hanging="250"/>
      </w:pPr>
      <w:rPr>
        <w:rFonts w:hint="default"/>
        <w:lang w:val="en-US" w:eastAsia="en-US" w:bidi="ar-SA"/>
      </w:rPr>
    </w:lvl>
    <w:lvl w:ilvl="7">
      <w:start w:val="0"/>
      <w:numFmt w:val="bullet"/>
      <w:lvlText w:val="•"/>
      <w:lvlJc w:val="left"/>
      <w:pPr>
        <w:ind w:left="9027" w:hanging="250"/>
      </w:pPr>
      <w:rPr>
        <w:rFonts w:hint="default"/>
        <w:lang w:val="en-US" w:eastAsia="en-US" w:bidi="ar-SA"/>
      </w:rPr>
    </w:lvl>
    <w:lvl w:ilvl="8">
      <w:start w:val="0"/>
      <w:numFmt w:val="bullet"/>
      <w:lvlText w:val="•"/>
      <w:lvlJc w:val="left"/>
      <w:pPr>
        <w:ind w:left="9514" w:hanging="250"/>
      </w:pPr>
      <w:rPr>
        <w:rFonts w:hint="default"/>
        <w:lang w:val="en-US" w:eastAsia="en-US" w:bidi="ar-SA"/>
      </w:rPr>
    </w:lvl>
  </w:abstractNum>
  <w:abstractNum w:abstractNumId="3">
    <w:multiLevelType w:val="hybridMultilevel"/>
    <w:lvl w:ilvl="0">
      <w:start w:val="1"/>
      <w:numFmt w:val="upperLetter"/>
      <w:lvlText w:val="%1."/>
      <w:lvlJc w:val="left"/>
      <w:pPr>
        <w:ind w:left="352" w:hanging="250"/>
        <w:jc w:val="right"/>
      </w:pPr>
      <w:rPr>
        <w:rFonts w:hint="default" w:ascii="Times New Roman" w:hAnsi="Times New Roman" w:eastAsia="Times New Roman" w:cs="Times New Roman"/>
        <w:b/>
        <w:bCs/>
        <w:i w:val="0"/>
        <w:iCs w:val="0"/>
        <w:spacing w:val="-2"/>
        <w:w w:val="100"/>
        <w:sz w:val="20"/>
        <w:szCs w:val="20"/>
        <w:lang w:val="en-US" w:eastAsia="en-US" w:bidi="ar-SA"/>
      </w:rPr>
    </w:lvl>
    <w:lvl w:ilvl="1">
      <w:start w:val="0"/>
      <w:numFmt w:val="bullet"/>
      <w:lvlText w:val=""/>
      <w:lvlJc w:val="left"/>
      <w:pPr>
        <w:ind w:left="823"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718" w:hanging="360"/>
      </w:pPr>
      <w:rPr>
        <w:rFonts w:hint="default"/>
        <w:lang w:val="en-US" w:eastAsia="en-US" w:bidi="ar-SA"/>
      </w:rPr>
    </w:lvl>
    <w:lvl w:ilvl="3">
      <w:start w:val="0"/>
      <w:numFmt w:val="bullet"/>
      <w:lvlText w:val="•"/>
      <w:lvlJc w:val="left"/>
      <w:pPr>
        <w:ind w:left="617" w:hanging="360"/>
      </w:pPr>
      <w:rPr>
        <w:rFonts w:hint="default"/>
        <w:lang w:val="en-US" w:eastAsia="en-US" w:bidi="ar-SA"/>
      </w:rPr>
    </w:lvl>
    <w:lvl w:ilvl="4">
      <w:start w:val="0"/>
      <w:numFmt w:val="bullet"/>
      <w:lvlText w:val="•"/>
      <w:lvlJc w:val="left"/>
      <w:pPr>
        <w:ind w:left="515" w:hanging="360"/>
      </w:pPr>
      <w:rPr>
        <w:rFonts w:hint="default"/>
        <w:lang w:val="en-US" w:eastAsia="en-US" w:bidi="ar-SA"/>
      </w:rPr>
    </w:lvl>
    <w:lvl w:ilvl="5">
      <w:start w:val="0"/>
      <w:numFmt w:val="bullet"/>
      <w:lvlText w:val="•"/>
      <w:lvlJc w:val="left"/>
      <w:pPr>
        <w:ind w:left="414" w:hanging="360"/>
      </w:pPr>
      <w:rPr>
        <w:rFonts w:hint="default"/>
        <w:lang w:val="en-US" w:eastAsia="en-US" w:bidi="ar-SA"/>
      </w:rPr>
    </w:lvl>
    <w:lvl w:ilvl="6">
      <w:start w:val="0"/>
      <w:numFmt w:val="bullet"/>
      <w:lvlText w:val="•"/>
      <w:lvlJc w:val="left"/>
      <w:pPr>
        <w:ind w:left="313" w:hanging="360"/>
      </w:pPr>
      <w:rPr>
        <w:rFonts w:hint="default"/>
        <w:lang w:val="en-US" w:eastAsia="en-US" w:bidi="ar-SA"/>
      </w:rPr>
    </w:lvl>
    <w:lvl w:ilvl="7">
      <w:start w:val="0"/>
      <w:numFmt w:val="bullet"/>
      <w:lvlText w:val="•"/>
      <w:lvlJc w:val="left"/>
      <w:pPr>
        <w:ind w:left="211" w:hanging="360"/>
      </w:pPr>
      <w:rPr>
        <w:rFonts w:hint="default"/>
        <w:lang w:val="en-US" w:eastAsia="en-US" w:bidi="ar-SA"/>
      </w:rPr>
    </w:lvl>
    <w:lvl w:ilvl="8">
      <w:start w:val="0"/>
      <w:numFmt w:val="bullet"/>
      <w:lvlText w:val="•"/>
      <w:lvlJc w:val="left"/>
      <w:pPr>
        <w:ind w:left="110" w:hanging="360"/>
      </w:pPr>
      <w:rPr>
        <w:rFonts w:hint="default"/>
        <w:lang w:val="en-US" w:eastAsia="en-US" w:bidi="ar-SA"/>
      </w:rPr>
    </w:lvl>
  </w:abstractNum>
  <w:abstractNum w:abstractNumId="2">
    <w:multiLevelType w:val="hybridMultilevel"/>
    <w:lvl w:ilvl="0">
      <w:start w:val="4"/>
      <w:numFmt w:val="upperRoman"/>
      <w:lvlText w:val="%1."/>
      <w:lvlJc w:val="left"/>
      <w:pPr>
        <w:ind w:left="454" w:hanging="288"/>
        <w:jc w:val="right"/>
      </w:pPr>
      <w:rPr>
        <w:rFonts w:hint="default" w:ascii="Times New Roman" w:hAnsi="Times New Roman" w:eastAsia="Times New Roman" w:cs="Times New Roman"/>
        <w:b/>
        <w:bCs/>
        <w:i w:val="0"/>
        <w:iCs w:val="0"/>
        <w:spacing w:val="-2"/>
        <w:w w:val="100"/>
        <w:sz w:val="18"/>
        <w:szCs w:val="18"/>
        <w:lang w:val="en-US" w:eastAsia="en-US" w:bidi="ar-SA"/>
      </w:rPr>
    </w:lvl>
    <w:lvl w:ilvl="1">
      <w:start w:val="1"/>
      <w:numFmt w:val="decimal"/>
      <w:lvlText w:val="%2."/>
      <w:lvlJc w:val="left"/>
      <w:pPr>
        <w:ind w:left="823" w:hanging="36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2">
      <w:start w:val="0"/>
      <w:numFmt w:val="bullet"/>
      <w:lvlText w:val="•"/>
      <w:lvlJc w:val="left"/>
      <w:pPr>
        <w:ind w:left="910" w:hanging="360"/>
      </w:pPr>
      <w:rPr>
        <w:rFonts w:hint="default"/>
        <w:lang w:val="en-US" w:eastAsia="en-US" w:bidi="ar-SA"/>
      </w:rPr>
    </w:lvl>
    <w:lvl w:ilvl="3">
      <w:start w:val="0"/>
      <w:numFmt w:val="bullet"/>
      <w:lvlText w:val="•"/>
      <w:lvlJc w:val="left"/>
      <w:pPr>
        <w:ind w:left="1001" w:hanging="360"/>
      </w:pPr>
      <w:rPr>
        <w:rFonts w:hint="default"/>
        <w:lang w:val="en-US" w:eastAsia="en-US" w:bidi="ar-SA"/>
      </w:rPr>
    </w:lvl>
    <w:lvl w:ilvl="4">
      <w:start w:val="0"/>
      <w:numFmt w:val="bullet"/>
      <w:lvlText w:val="•"/>
      <w:lvlJc w:val="left"/>
      <w:pPr>
        <w:ind w:left="1092" w:hanging="360"/>
      </w:pPr>
      <w:rPr>
        <w:rFonts w:hint="default"/>
        <w:lang w:val="en-US" w:eastAsia="en-US" w:bidi="ar-SA"/>
      </w:rPr>
    </w:lvl>
    <w:lvl w:ilvl="5">
      <w:start w:val="0"/>
      <w:numFmt w:val="bullet"/>
      <w:lvlText w:val="•"/>
      <w:lvlJc w:val="left"/>
      <w:pPr>
        <w:ind w:left="1183" w:hanging="360"/>
      </w:pPr>
      <w:rPr>
        <w:rFonts w:hint="default"/>
        <w:lang w:val="en-US" w:eastAsia="en-US" w:bidi="ar-SA"/>
      </w:rPr>
    </w:lvl>
    <w:lvl w:ilvl="6">
      <w:start w:val="0"/>
      <w:numFmt w:val="bullet"/>
      <w:lvlText w:val="•"/>
      <w:lvlJc w:val="left"/>
      <w:pPr>
        <w:ind w:left="1274" w:hanging="360"/>
      </w:pPr>
      <w:rPr>
        <w:rFonts w:hint="default"/>
        <w:lang w:val="en-US" w:eastAsia="en-US" w:bidi="ar-SA"/>
      </w:rPr>
    </w:lvl>
    <w:lvl w:ilvl="7">
      <w:start w:val="0"/>
      <w:numFmt w:val="bullet"/>
      <w:lvlText w:val="•"/>
      <w:lvlJc w:val="left"/>
      <w:pPr>
        <w:ind w:left="1365" w:hanging="360"/>
      </w:pPr>
      <w:rPr>
        <w:rFonts w:hint="default"/>
        <w:lang w:val="en-US" w:eastAsia="en-US" w:bidi="ar-SA"/>
      </w:rPr>
    </w:lvl>
    <w:lvl w:ilvl="8">
      <w:start w:val="0"/>
      <w:numFmt w:val="bullet"/>
      <w:lvlText w:val="•"/>
      <w:lvlJc w:val="left"/>
      <w:pPr>
        <w:ind w:left="1456" w:hanging="360"/>
      </w:pPr>
      <w:rPr>
        <w:rFonts w:hint="default"/>
        <w:lang w:val="en-US" w:eastAsia="en-US" w:bidi="ar-SA"/>
      </w:rPr>
    </w:lvl>
  </w:abstractNum>
  <w:abstractNum w:abstractNumId="1">
    <w:multiLevelType w:val="hybridMultilevel"/>
    <w:lvl w:ilvl="0">
      <w:start w:val="2"/>
      <w:numFmt w:val="decimal"/>
      <w:lvlText w:val="%1."/>
      <w:lvlJc w:val="left"/>
      <w:pPr>
        <w:ind w:left="103" w:hanging="202"/>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103" w:hanging="312"/>
        <w:jc w:val="left"/>
      </w:pPr>
      <w:rPr>
        <w:rFonts w:hint="default" w:ascii="Times New Roman" w:hAnsi="Times New Roman" w:eastAsia="Times New Roman" w:cs="Times New Roman"/>
        <w:b/>
        <w:bCs/>
        <w:i w:val="0"/>
        <w:iCs w:val="0"/>
        <w:spacing w:val="0"/>
        <w:w w:val="100"/>
        <w:sz w:val="20"/>
        <w:szCs w:val="20"/>
        <w:lang w:val="en-US" w:eastAsia="en-US" w:bidi="ar-SA"/>
      </w:rPr>
    </w:lvl>
    <w:lvl w:ilvl="2">
      <w:start w:val="0"/>
      <w:numFmt w:val="bullet"/>
      <w:lvlText w:val=""/>
      <w:lvlJc w:val="left"/>
      <w:pPr>
        <w:ind w:left="823" w:hanging="360"/>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617" w:hanging="360"/>
      </w:pPr>
      <w:rPr>
        <w:rFonts w:hint="default"/>
        <w:lang w:val="en-US" w:eastAsia="en-US" w:bidi="ar-SA"/>
      </w:rPr>
    </w:lvl>
    <w:lvl w:ilvl="4">
      <w:start w:val="0"/>
      <w:numFmt w:val="bullet"/>
      <w:lvlText w:val="•"/>
      <w:lvlJc w:val="left"/>
      <w:pPr>
        <w:ind w:left="516" w:hanging="360"/>
      </w:pPr>
      <w:rPr>
        <w:rFonts w:hint="default"/>
        <w:lang w:val="en-US" w:eastAsia="en-US" w:bidi="ar-SA"/>
      </w:rPr>
    </w:lvl>
    <w:lvl w:ilvl="5">
      <w:start w:val="0"/>
      <w:numFmt w:val="bullet"/>
      <w:lvlText w:val="•"/>
      <w:lvlJc w:val="left"/>
      <w:pPr>
        <w:ind w:left="415" w:hanging="360"/>
      </w:pPr>
      <w:rPr>
        <w:rFonts w:hint="default"/>
        <w:lang w:val="en-US" w:eastAsia="en-US" w:bidi="ar-SA"/>
      </w:rPr>
    </w:lvl>
    <w:lvl w:ilvl="6">
      <w:start w:val="0"/>
      <w:numFmt w:val="bullet"/>
      <w:lvlText w:val="•"/>
      <w:lvlJc w:val="left"/>
      <w:pPr>
        <w:ind w:left="314" w:hanging="360"/>
      </w:pPr>
      <w:rPr>
        <w:rFonts w:hint="default"/>
        <w:lang w:val="en-US" w:eastAsia="en-US" w:bidi="ar-SA"/>
      </w:rPr>
    </w:lvl>
    <w:lvl w:ilvl="7">
      <w:start w:val="0"/>
      <w:numFmt w:val="bullet"/>
      <w:lvlText w:val="•"/>
      <w:lvlJc w:val="left"/>
      <w:pPr>
        <w:ind w:left="212" w:hanging="360"/>
      </w:pPr>
      <w:rPr>
        <w:rFonts w:hint="default"/>
        <w:lang w:val="en-US" w:eastAsia="en-US" w:bidi="ar-SA"/>
      </w:rPr>
    </w:lvl>
    <w:lvl w:ilvl="8">
      <w:start w:val="0"/>
      <w:numFmt w:val="bullet"/>
      <w:lvlText w:val="•"/>
      <w:lvlJc w:val="left"/>
      <w:pPr>
        <w:ind w:left="111" w:hanging="360"/>
      </w:pPr>
      <w:rPr>
        <w:rFonts w:hint="default"/>
        <w:lang w:val="en-US" w:eastAsia="en-US" w:bidi="ar-SA"/>
      </w:rPr>
    </w:lvl>
  </w:abstractNum>
  <w:abstractNum w:abstractNumId="0">
    <w:multiLevelType w:val="hybridMultilevel"/>
    <w:lvl w:ilvl="0">
      <w:start w:val="1"/>
      <w:numFmt w:val="upperRoman"/>
      <w:lvlText w:val="%1."/>
      <w:lvlJc w:val="left"/>
      <w:pPr>
        <w:ind w:left="3777" w:hanging="289"/>
        <w:jc w:val="right"/>
      </w:pPr>
      <w:rPr>
        <w:rFonts w:hint="default" w:ascii="Times New Roman" w:hAnsi="Times New Roman" w:eastAsia="Times New Roman" w:cs="Times New Roman"/>
        <w:b/>
        <w:bCs/>
        <w:i w:val="0"/>
        <w:iCs w:val="0"/>
        <w:spacing w:val="-2"/>
        <w:w w:val="100"/>
        <w:sz w:val="20"/>
        <w:szCs w:val="20"/>
        <w:lang w:val="en-US" w:eastAsia="en-US" w:bidi="ar-SA"/>
      </w:rPr>
    </w:lvl>
    <w:lvl w:ilvl="1">
      <w:start w:val="1"/>
      <w:numFmt w:val="upperLetter"/>
      <w:lvlText w:val="%2."/>
      <w:lvlJc w:val="left"/>
      <w:pPr>
        <w:ind w:left="343" w:hanging="240"/>
        <w:jc w:val="left"/>
      </w:pPr>
      <w:rPr>
        <w:rFonts w:hint="default"/>
        <w:spacing w:val="0"/>
        <w:w w:val="100"/>
        <w:lang w:val="en-US" w:eastAsia="en-US" w:bidi="ar-SA"/>
      </w:rPr>
    </w:lvl>
    <w:lvl w:ilvl="2">
      <w:start w:val="1"/>
      <w:numFmt w:val="decimal"/>
      <w:lvlText w:val="%3."/>
      <w:lvlJc w:val="left"/>
      <w:pPr>
        <w:ind w:left="823" w:hanging="360"/>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3">
      <w:start w:val="0"/>
      <w:numFmt w:val="bullet"/>
      <w:lvlText w:val="•"/>
      <w:lvlJc w:val="left"/>
      <w:pPr>
        <w:ind w:left="3296" w:hanging="360"/>
      </w:pPr>
      <w:rPr>
        <w:rFonts w:hint="default"/>
        <w:lang w:val="en-US" w:eastAsia="en-US" w:bidi="ar-SA"/>
      </w:rPr>
    </w:lvl>
    <w:lvl w:ilvl="4">
      <w:start w:val="0"/>
      <w:numFmt w:val="bullet"/>
      <w:lvlText w:val="•"/>
      <w:lvlJc w:val="left"/>
      <w:pPr>
        <w:ind w:left="2812" w:hanging="360"/>
      </w:pPr>
      <w:rPr>
        <w:rFonts w:hint="default"/>
        <w:lang w:val="en-US" w:eastAsia="en-US" w:bidi="ar-SA"/>
      </w:rPr>
    </w:lvl>
    <w:lvl w:ilvl="5">
      <w:start w:val="0"/>
      <w:numFmt w:val="bullet"/>
      <w:lvlText w:val="•"/>
      <w:lvlJc w:val="left"/>
      <w:pPr>
        <w:ind w:left="2328" w:hanging="360"/>
      </w:pPr>
      <w:rPr>
        <w:rFonts w:hint="default"/>
        <w:lang w:val="en-US" w:eastAsia="en-US" w:bidi="ar-SA"/>
      </w:rPr>
    </w:lvl>
    <w:lvl w:ilvl="6">
      <w:start w:val="0"/>
      <w:numFmt w:val="bullet"/>
      <w:lvlText w:val="•"/>
      <w:lvlJc w:val="left"/>
      <w:pPr>
        <w:ind w:left="1845" w:hanging="360"/>
      </w:pPr>
      <w:rPr>
        <w:rFonts w:hint="default"/>
        <w:lang w:val="en-US" w:eastAsia="en-US" w:bidi="ar-SA"/>
      </w:rPr>
    </w:lvl>
    <w:lvl w:ilvl="7">
      <w:start w:val="0"/>
      <w:numFmt w:val="bullet"/>
      <w:lvlText w:val="•"/>
      <w:lvlJc w:val="left"/>
      <w:pPr>
        <w:ind w:left="1361" w:hanging="360"/>
      </w:pPr>
      <w:rPr>
        <w:rFonts w:hint="default"/>
        <w:lang w:val="en-US" w:eastAsia="en-US" w:bidi="ar-SA"/>
      </w:rPr>
    </w:lvl>
    <w:lvl w:ilvl="8">
      <w:start w:val="0"/>
      <w:numFmt w:val="bullet"/>
      <w:lvlText w:val="•"/>
      <w:lvlJc w:val="left"/>
      <w:pPr>
        <w:ind w:left="877"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3"/>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28" w:lineRule="exact"/>
      <w:ind w:left="103"/>
      <w:jc w:val="both"/>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55"/>
      <w:ind w:left="1683" w:hanging="1513"/>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ind w:left="823"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3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anikantaraya28@gmail.com" TargetMode="External"/><Relationship Id="rId6" Type="http://schemas.openxmlformats.org/officeDocument/2006/relationships/hyperlink" Target="mailto:vvkrishna879@gmail.com" TargetMode="External"/><Relationship Id="rId7" Type="http://schemas.openxmlformats.org/officeDocument/2006/relationships/hyperlink" Target="mailto:llewelyn00722@gmail.com" TargetMode="External"/><Relationship Id="rId8" Type="http://schemas.openxmlformats.org/officeDocument/2006/relationships/hyperlink" Target="mailto:mvpcs@rvrjc.ac.in"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dc:title>IEEE Paper Template in A4 (V1)</dc:title>
  <dcterms:created xsi:type="dcterms:W3CDTF">2025-04-10T03:04:14Z</dcterms:created>
  <dcterms:modified xsi:type="dcterms:W3CDTF">2025-04-10T03:04:14Z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Creator">
    <vt:lpwstr>Microsoft® Word 2016</vt:lpwstr>
  </property>
  <property fmtid="{D5CDD505-2E9C-101B-9397-08002B2CF9AE}" pid="4" name="LastSaved">
    <vt:filetime>2025-04-10T00:00:00Z</vt:filetime>
  </property>
  <property fmtid="{D5CDD505-2E9C-101B-9397-08002B2CF9AE}" pid="5" name="Producer">
    <vt:lpwstr>www.ilovepdf.com</vt:lpwstr>
  </property>
</Properties>
</file>