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jc w:val="left"/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MBSA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72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rPr>
          <w:sz w:val="14"/>
          <w:szCs w:val="1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Estimating the parameters of a sinusoidal signal corrupted by additive white Gaussian noise using MLE.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Chosen Model: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firstLine="720"/>
        <w:jc w:val="left"/>
        <w:rPr/>
      </w:pPr>
      <m:oMath>
        <m:r>
          <w:rPr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X; θ,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σ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</m:d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sz w:val="28"/>
                        <w:szCs w:val="28"/>
                      </w:rPr>
                      <m:t xml:space="preserve">2π</m:t>
                    </m:r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</m:sup>
                    </m:sSup>
                  </m:e>
                </m:d>
              </m:e>
              <m:sup>
                <m:d>
                  <m:dPr>
                    <m:begChr m:val="("/>
                    <m:endChr m:val=")"/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sz w:val="28"/>
                            <w:szCs w:val="28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</m:den>
                    </m:f>
                  </m:e>
                </m:d>
              </m:sup>
            </m:sSup>
          </m:den>
        </m:f>
        <m:r>
          <w:rPr>
            <w:sz w:val="28"/>
            <w:szCs w:val="28"/>
          </w:rPr>
          <m:t xml:space="preserve">*</m:t>
        </m:r>
        <m:box>
          <m:boxPr>
            <m:opEmu m:val="1"/>
            <m:ctrlPr>
              <w:rPr>
                <w:sz w:val="28"/>
                <w:szCs w:val="28"/>
              </w:rPr>
            </m:ctrlPr>
          </m:boxPr>
          <m:e>
            <m:r>
              <w:rPr>
                <w:sz w:val="28"/>
                <w:szCs w:val="28"/>
              </w:rPr>
              <m:t>exp</m:t>
            </m:r>
          </m:e>
        </m:box>
        <m:r>
          <w:rPr/>
          <m:t xml:space="preserve"> </m:t>
        </m:r>
        <m:d>
          <m:dPr>
            <m:begChr m:val="["/>
            <m:endChr m:val="]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</m:den>
            </m:f>
            <m:r>
              <w:rPr>
                <w:sz w:val="28"/>
                <w:szCs w:val="28"/>
              </w:rPr>
              <m:t xml:space="preserve"> </m:t>
            </m:r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n=0</m:t>
                </m:r>
              </m:sub>
              <m:sup>
                <m:r>
                  <w:rPr>
                    <w:sz w:val="28"/>
                    <w:szCs w:val="28"/>
                  </w:rPr>
                  <m:t xml:space="preserve">N-1</m:t>
                </m:r>
              </m:sup>
            </m:nary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sz w:val="28"/>
                            <w:szCs w:val="28"/>
                          </w:rPr>
                          <m:t xml:space="preserve">n</m:t>
                        </m:r>
                      </m:e>
                    </m:d>
                    <m:r>
                      <w:rPr>
                        <w:sz w:val="28"/>
                        <w:szCs w:val="28"/>
                      </w:rPr>
                      <m:t xml:space="preserve">– Acos</m:t>
                    </m:r>
                    <m:r>
                      <w:rPr/>
                      <m:t xml:space="preserve"> 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sz w:val="28"/>
                            <w:szCs w:val="28"/>
                          </w:rPr>
                          <m:t xml:space="preserve">2π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n + ∅</m:t>
                        </m:r>
                      </m:e>
                    </m:d>
                    <m:r>
                      <w:rPr/>
                      <m:t xml:space="preserve"> </m:t>
                    </m:r>
                  </m:e>
                </m:d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Parameters of interest:</w:t>
      </w:r>
      <w:r w:rsidDel="00000000" w:rsidR="00000000" w:rsidRPr="00000000">
        <w:rPr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A, f0, Ø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Estimator: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Maximum Likelihood Estimator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Analysis planned: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Generating the data in matlab using inbuilt fun</w:t>
      </w:r>
      <w:r w:rsidDel="00000000" w:rsidR="00000000" w:rsidRPr="00000000">
        <w:rPr>
          <w:sz w:val="28"/>
          <w:szCs w:val="28"/>
          <w:rtl w:val="0"/>
        </w:rPr>
        <w:t xml:space="preserve">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Calculating the CRLB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Estimating the parameters A, </w:t>
      </w: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∅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using MLE assuming that f0 is known.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Estimating the parameters </w:t>
      </w:r>
      <w:r w:rsidDel="00000000" w:rsidR="00000000" w:rsidRPr="00000000">
        <w:rPr>
          <w:sz w:val="28"/>
          <w:szCs w:val="28"/>
          <w:rtl w:val="0"/>
        </w:rPr>
        <w:t xml:space="preserve">A, </w:t>
      </w: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∅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considering f0 is unknown.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onte-Carlo Sim</w:t>
      </w:r>
      <w:r w:rsidDel="00000000" w:rsidR="00000000" w:rsidRPr="00000000">
        <w:rPr>
          <w:sz w:val="28"/>
          <w:szCs w:val="28"/>
          <w:rtl w:val="0"/>
        </w:rPr>
        <w:t xml:space="preserve">ulations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better estimation of the parameters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b w:val="1"/>
          <w:color w:val="0000ff"/>
          <w:sz w:val="36"/>
          <w:szCs w:val="36"/>
          <w:u w:val="single"/>
          <w:rtl w:val="0"/>
        </w:rPr>
        <w:t xml:space="preserve">Group Details: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 Vamsi Krishna </w:t>
        <w:tab/>
        <w:t xml:space="preserve">      -  S20200020276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 B Sayee Sreenivas    -  S20200020259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8"/>
          <w:szCs w:val="28"/>
          <w:rtl w:val="0"/>
        </w:rPr>
        <w:t xml:space="preserve">K Sai Subhash Yadav    -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S20210020291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ambria Math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