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FD79D" w14:textId="77777777" w:rsidR="00003B9E" w:rsidRDefault="00000000">
      <w:pPr>
        <w:spacing w:after="80"/>
      </w:pPr>
      <w:r>
        <w:rPr>
          <w:rFonts w:ascii="Calibri" w:hAnsi="Calibri"/>
          <w:b/>
          <w:color w:val="102C57"/>
          <w:sz w:val="44"/>
        </w:rPr>
        <w:t>VisionPlate ANPR — Generative Adversarial Network (GAN) Report</w:t>
      </w:r>
    </w:p>
    <w:p w14:paraId="580FA6F5" w14:textId="77777777" w:rsidR="00003B9E" w:rsidRDefault="00000000">
      <w:pPr>
        <w:spacing w:after="240"/>
      </w:pPr>
      <w:r>
        <w:rPr>
          <w:rFonts w:ascii="Calibri" w:hAnsi="Calibri"/>
          <w:i/>
          <w:color w:val="464646"/>
          <w:sz w:val="26"/>
        </w:rPr>
        <w:t>Conditional Image-to-Image Contrast Translation with Pix2Pix &amp; PatchGAN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003B9E" w14:paraId="05D69F80" w14:textId="77777777">
        <w:trPr>
          <w:jc w:val="center"/>
        </w:trPr>
        <w:tc>
          <w:tcPr>
            <w:tcW w:w="4680" w:type="dxa"/>
            <w:shd w:val="clear" w:color="auto" w:fill="F0F4F8"/>
          </w:tcPr>
          <w:p w14:paraId="6B84E7D5" w14:textId="77777777" w:rsidR="00003B9E" w:rsidRDefault="00000000">
            <w:r>
              <w:rPr>
                <w:b/>
                <w:sz w:val="19"/>
              </w:rPr>
              <w:t>Student Name &amp; Roll No:</w:t>
            </w:r>
          </w:p>
        </w:tc>
        <w:tc>
          <w:tcPr>
            <w:tcW w:w="4680" w:type="dxa"/>
            <w:shd w:val="clear" w:color="auto" w:fill="FAFAFA"/>
          </w:tcPr>
          <w:p w14:paraId="64BEC69F" w14:textId="45CB4005" w:rsidR="00003B9E" w:rsidRDefault="006E4AA2">
            <w:r>
              <w:rPr>
                <w:sz w:val="19"/>
              </w:rPr>
              <w:t xml:space="preserve">Vishnu Vardhan Yerneni </w:t>
            </w:r>
            <w:r w:rsidR="00000000">
              <w:rPr>
                <w:sz w:val="19"/>
              </w:rPr>
              <w:t>(CB.SC.U4CSE23154)</w:t>
            </w:r>
          </w:p>
        </w:tc>
      </w:tr>
      <w:tr w:rsidR="00003B9E" w14:paraId="405CE027" w14:textId="77777777">
        <w:trPr>
          <w:jc w:val="center"/>
        </w:trPr>
        <w:tc>
          <w:tcPr>
            <w:tcW w:w="4680" w:type="dxa"/>
            <w:shd w:val="clear" w:color="auto" w:fill="F0F4F8"/>
          </w:tcPr>
          <w:p w14:paraId="15B1ADE5" w14:textId="77777777" w:rsidR="00003B9E" w:rsidRDefault="00000000">
            <w:r>
              <w:rPr>
                <w:b/>
                <w:sz w:val="19"/>
              </w:rPr>
              <w:t>Project &amp; Team:</w:t>
            </w:r>
          </w:p>
        </w:tc>
        <w:tc>
          <w:tcPr>
            <w:tcW w:w="4680" w:type="dxa"/>
            <w:shd w:val="clear" w:color="auto" w:fill="FAFAFA"/>
          </w:tcPr>
          <w:p w14:paraId="5C68ED1A" w14:textId="2111BE43" w:rsidR="00003B9E" w:rsidRDefault="00000000">
            <w:r>
              <w:rPr>
                <w:sz w:val="19"/>
              </w:rPr>
              <w:t xml:space="preserve">VisionPlate ANPR — Team 16 </w:t>
            </w:r>
          </w:p>
        </w:tc>
      </w:tr>
      <w:tr w:rsidR="00003B9E" w14:paraId="2B6E6251" w14:textId="77777777">
        <w:trPr>
          <w:jc w:val="center"/>
        </w:trPr>
        <w:tc>
          <w:tcPr>
            <w:tcW w:w="4680" w:type="dxa"/>
            <w:shd w:val="clear" w:color="auto" w:fill="F0F4F8"/>
          </w:tcPr>
          <w:p w14:paraId="46100C9D" w14:textId="77777777" w:rsidR="00003B9E" w:rsidRDefault="00000000">
            <w:r>
              <w:rPr>
                <w:b/>
                <w:sz w:val="19"/>
              </w:rPr>
              <w:t>Assigned Track / Role:</w:t>
            </w:r>
          </w:p>
        </w:tc>
        <w:tc>
          <w:tcPr>
            <w:tcW w:w="4680" w:type="dxa"/>
            <w:shd w:val="clear" w:color="auto" w:fill="FAFAFA"/>
          </w:tcPr>
          <w:p w14:paraId="70C0B1B5" w14:textId="77777777" w:rsidR="00003B9E" w:rsidRDefault="00000000">
            <w:r>
              <w:rPr>
                <w:sz w:val="19"/>
              </w:rPr>
              <w:t>Object Detection, Denoising Preprocessing &amp; System Robustness</w:t>
            </w:r>
          </w:p>
        </w:tc>
      </w:tr>
      <w:tr w:rsidR="00003B9E" w14:paraId="5855B17B" w14:textId="77777777">
        <w:trPr>
          <w:jc w:val="center"/>
        </w:trPr>
        <w:tc>
          <w:tcPr>
            <w:tcW w:w="4680" w:type="dxa"/>
            <w:shd w:val="clear" w:color="auto" w:fill="F0F4F8"/>
          </w:tcPr>
          <w:p w14:paraId="44BE971D" w14:textId="77777777" w:rsidR="00003B9E" w:rsidRDefault="00000000">
            <w:r>
              <w:rPr>
                <w:b/>
                <w:sz w:val="19"/>
              </w:rPr>
              <w:t>Evaluation Framework:</w:t>
            </w:r>
          </w:p>
        </w:tc>
        <w:tc>
          <w:tcPr>
            <w:tcW w:w="4680" w:type="dxa"/>
            <w:shd w:val="clear" w:color="auto" w:fill="FAFAFA"/>
          </w:tcPr>
          <w:p w14:paraId="5EB81DA2" w14:textId="77777777" w:rsidR="00003B9E" w:rsidRDefault="00000000">
            <w:r>
              <w:rPr>
                <w:sz w:val="19"/>
              </w:rPr>
              <w:t>DoD CDAO Test and Evaluation of AI Models Framework (April 2024)</w:t>
            </w:r>
          </w:p>
        </w:tc>
      </w:tr>
    </w:tbl>
    <w:p w14:paraId="6A86AF85" w14:textId="77777777" w:rsidR="00003B9E" w:rsidRDefault="00003B9E">
      <w:pPr>
        <w:spacing w:after="160"/>
      </w:pPr>
    </w:p>
    <w:p w14:paraId="4C087A7A" w14:textId="77777777" w:rsidR="00003B9E" w:rsidRDefault="00000000">
      <w:pPr>
        <w:keepNext/>
        <w:spacing w:before="280" w:after="80"/>
      </w:pPr>
      <w:r>
        <w:rPr>
          <w:rFonts w:ascii="Calibri" w:hAnsi="Calibri"/>
          <w:b/>
          <w:color w:val="143264"/>
          <w:sz w:val="30"/>
        </w:rPr>
        <w:t>1. Executive Summary</w:t>
      </w:r>
    </w:p>
    <w:p w14:paraId="7C4F6924" w14:textId="77777777" w:rsidR="00003B9E" w:rsidRDefault="00000000">
      <w:r>
        <w:t>Conditional Generative Adversarial Networks (cGANs) provide an end-to-end framework for image translation. Member 1 implemented and trained the Pix2Pix framework to translate degraded, low-light license plate crops into standardized, high-contrast crops suitable for optical character recognition.</w:t>
      </w:r>
    </w:p>
    <w:p w14:paraId="0D818D95" w14:textId="77777777" w:rsidR="00003B9E" w:rsidRDefault="00000000">
      <w:pPr>
        <w:keepNext/>
        <w:spacing w:before="280" w:after="80"/>
      </w:pPr>
      <w:r>
        <w:rPr>
          <w:rFonts w:ascii="Calibri" w:hAnsi="Calibri"/>
          <w:b/>
          <w:color w:val="143264"/>
          <w:sz w:val="30"/>
        </w:rPr>
        <w:t>2. Network Architecture &amp; Objective Function</w:t>
      </w:r>
    </w:p>
    <w:p w14:paraId="3E213837" w14:textId="77777777" w:rsidR="00003B9E" w:rsidRDefault="00000000">
      <w:r>
        <w:t>The Pix2Pix system pairs a U-Net Generator with an adversarial 70x70 PatchGAN Discriminator:</w:t>
      </w:r>
      <w:r>
        <w:br/>
        <w:t>- Generator: 8 encoder blocks (Conv-BatchNorm-LeakyReLU) + 8 decoder blocks with skip connections (16,655,361 parameters).</w:t>
      </w:r>
      <w:r>
        <w:br/>
        <w:t>- Discriminator: 70x70 PatchGAN penalizing high-frequency structure (2,768,705 parameters).</w:t>
      </w:r>
      <w:r>
        <w:br/>
        <w:t>- Objective: min_G max_D L_cGAN(G, D) + lambda * L_L1(G) with lambda = 100.</w:t>
      </w:r>
    </w:p>
    <w:p w14:paraId="1B765A78" w14:textId="77777777" w:rsidR="00003B9E" w:rsidRDefault="00000000">
      <w:pPr>
        <w:keepNext/>
        <w:spacing w:before="280" w:after="80"/>
      </w:pPr>
      <w:r>
        <w:rPr>
          <w:rFonts w:ascii="Calibri" w:hAnsi="Calibri"/>
          <w:b/>
          <w:color w:val="143264"/>
          <w:sz w:val="30"/>
        </w:rPr>
        <w:t>3. Training Dynamics &amp; Convergence</w:t>
      </w:r>
    </w:p>
    <w:p w14:paraId="267961D2" w14:textId="77777777" w:rsidR="00003B9E" w:rsidRDefault="00000000">
      <w:r>
        <w:t>Trained for 20 epochs on local license plate crops on the NVIDIA RTX 3050 Laptop GPU (Runtime: 168.4s):</w:t>
      </w:r>
    </w:p>
    <w:p w14:paraId="19AA7FEC" w14:textId="77777777" w:rsidR="00003B9E" w:rsidRDefault="00000000">
      <w:pPr>
        <w:spacing w:before="80" w:after="160"/>
        <w:ind w:left="288" w:right="288"/>
      </w:pPr>
      <w:r>
        <w:rPr>
          <w:rFonts w:ascii="Consolas" w:hAnsi="Consolas"/>
          <w:color w:val="1E1E1E"/>
          <w:sz w:val="17"/>
        </w:rPr>
        <w:t>======================================================================</w:t>
      </w:r>
      <w:r>
        <w:rPr>
          <w:rFonts w:ascii="Consolas" w:hAnsi="Consolas"/>
          <w:color w:val="1E1E1E"/>
          <w:sz w:val="17"/>
        </w:rPr>
        <w:br/>
        <w:t xml:space="preserve"> TRAINING: Pix2Pix (Conditional GAN for Image Enhancement) (Cell 12)</w:t>
      </w:r>
      <w:r>
        <w:rPr>
          <w:rFonts w:ascii="Consolas" w:hAnsi="Consolas"/>
          <w:color w:val="1E1E1E"/>
          <w:sz w:val="17"/>
        </w:rPr>
        <w:br/>
        <w:t>======================================================================</w:t>
      </w:r>
      <w:r>
        <w:rPr>
          <w:rFonts w:ascii="Consolas" w:hAnsi="Consolas"/>
          <w:color w:val="1E1E1E"/>
          <w:sz w:val="17"/>
        </w:rPr>
        <w:br/>
      </w:r>
      <w:r>
        <w:rPr>
          <w:rFonts w:ascii="Consolas" w:hAnsi="Consolas"/>
          <w:color w:val="1E1E1E"/>
          <w:sz w:val="17"/>
        </w:rPr>
        <w:br/>
        <w:t xml:space="preserve">  Epoch [1/20]  G_Loss: 51.4329  D_Loss: 0.3787  PSNR:  5.35 dB  SSIM: 0.0220</w:t>
      </w:r>
      <w:r>
        <w:rPr>
          <w:rFonts w:ascii="Consolas" w:hAnsi="Consolas"/>
          <w:color w:val="1E1E1E"/>
          <w:sz w:val="17"/>
        </w:rPr>
        <w:br/>
        <w:t xml:space="preserve">  Epoch [5/20]  G_Loss: 14.0607  D_Loss: 0.0492  PSNR: 16.23 dB  SSIM: 0.6361</w:t>
      </w:r>
      <w:r>
        <w:rPr>
          <w:rFonts w:ascii="Consolas" w:hAnsi="Consolas"/>
          <w:color w:val="1E1E1E"/>
          <w:sz w:val="17"/>
        </w:rPr>
        <w:br/>
        <w:t xml:space="preserve">  Epoch [10/20]  G_Loss: 12.1268  D_Loss: 0.0431  PSNR: 18.24 dB  SSIM: 0.6267</w:t>
      </w:r>
      <w:r>
        <w:rPr>
          <w:rFonts w:ascii="Consolas" w:hAnsi="Consolas"/>
          <w:color w:val="1E1E1E"/>
          <w:sz w:val="17"/>
        </w:rPr>
        <w:br/>
        <w:t xml:space="preserve">  Epoch [15/20]  G_Loss:  7.3280  D_Loss: 0.4855  PSNR: 19.19 dB  SSIM: 0.7640</w:t>
      </w:r>
      <w:r>
        <w:rPr>
          <w:rFonts w:ascii="Consolas" w:hAnsi="Consolas"/>
          <w:color w:val="1E1E1E"/>
          <w:sz w:val="17"/>
        </w:rPr>
        <w:br/>
        <w:t xml:space="preserve">  Epoch [20/20]  G_Loss:  5.9715  D_Loss: 0.6486  PSNR: 23.29 dB  SSIM: 0.7711</w:t>
      </w:r>
      <w:r>
        <w:rPr>
          <w:rFonts w:ascii="Consolas" w:hAnsi="Consolas"/>
          <w:color w:val="1E1E1E"/>
          <w:sz w:val="17"/>
        </w:rPr>
        <w:br/>
      </w:r>
      <w:r>
        <w:rPr>
          <w:rFonts w:ascii="Consolas" w:hAnsi="Consolas"/>
          <w:color w:val="1E1E1E"/>
          <w:sz w:val="17"/>
        </w:rPr>
        <w:br/>
        <w:t>Best Pix2Pix Validation PSNR: 23.29 dB</w:t>
      </w:r>
    </w:p>
    <w:p w14:paraId="3CFA30EA" w14:textId="77777777" w:rsidR="00003B9E" w:rsidRDefault="00003B9E">
      <w:pPr>
        <w:spacing w:after="40"/>
      </w:pPr>
    </w:p>
    <w:p w14:paraId="653352FA" w14:textId="77777777" w:rsidR="00003B9E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678DFB8E" wp14:editId="4CF8755D">
            <wp:extent cx="5029200" cy="310945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ining_curve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9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33614" w14:textId="77777777" w:rsidR="00003B9E" w:rsidRDefault="00000000">
      <w:pPr>
        <w:jc w:val="center"/>
      </w:pPr>
      <w:r>
        <w:rPr>
          <w:i/>
          <w:color w:val="646464"/>
          <w:sz w:val="17"/>
        </w:rPr>
        <w:t>Figure: Generator and Discriminator Loss Convergence over 20 Epochs</w:t>
      </w:r>
    </w:p>
    <w:p w14:paraId="7F3EA7BB" w14:textId="77777777" w:rsidR="00003B9E" w:rsidRDefault="00000000">
      <w:pPr>
        <w:keepNext/>
        <w:spacing w:before="280" w:after="80"/>
      </w:pPr>
      <w:r>
        <w:rPr>
          <w:rFonts w:ascii="Calibri" w:hAnsi="Calibri"/>
          <w:b/>
          <w:color w:val="143264"/>
          <w:sz w:val="30"/>
        </w:rPr>
        <w:t>4. Test Set Evaluation &amp; Analysis of Over-Smoothing</w:t>
      </w:r>
    </w:p>
    <w:p w14:paraId="21B5A48D" w14:textId="77777777" w:rsidR="00003B9E" w:rsidRDefault="00000000">
      <w:r>
        <w:t>While Pix2Pix attained 23.29 dB validation PSNR during paired training, on unconstrained test set crops it scored 10.70 dB PSNR. The U-Net generator produced global contrast normalization but introduced slight character boundary blurring, explaining why SRGAN was selected as the primary super-resolution model for text recognition.</w:t>
      </w:r>
    </w:p>
    <w:p w14:paraId="50767330" w14:textId="77777777" w:rsidR="00003B9E" w:rsidRDefault="00003B9E">
      <w:pPr>
        <w:spacing w:after="40"/>
      </w:pPr>
    </w:p>
    <w:p w14:paraId="6B2DDA97" w14:textId="77777777" w:rsidR="00003B9E" w:rsidRDefault="00000000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72BB5782" wp14:editId="1819178E">
            <wp:extent cx="5029200" cy="413337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sual_compariso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3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7D11C" w14:textId="77777777" w:rsidR="00003B9E" w:rsidRDefault="00000000">
      <w:pPr>
        <w:jc w:val="center"/>
      </w:pPr>
      <w:r>
        <w:rPr>
          <w:i/>
          <w:color w:val="646464"/>
          <w:sz w:val="17"/>
        </w:rPr>
        <w:t>Figure: Visual Comparison: Noisy Input vs DnCNN vs SRGAN vs Pix2Pix</w:t>
      </w:r>
    </w:p>
    <w:sectPr w:rsidR="00003B9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3768864">
    <w:abstractNumId w:val="8"/>
  </w:num>
  <w:num w:numId="2" w16cid:durableId="741953830">
    <w:abstractNumId w:val="6"/>
  </w:num>
  <w:num w:numId="3" w16cid:durableId="302780987">
    <w:abstractNumId w:val="5"/>
  </w:num>
  <w:num w:numId="4" w16cid:durableId="126244126">
    <w:abstractNumId w:val="4"/>
  </w:num>
  <w:num w:numId="5" w16cid:durableId="110133051">
    <w:abstractNumId w:val="7"/>
  </w:num>
  <w:num w:numId="6" w16cid:durableId="468859089">
    <w:abstractNumId w:val="3"/>
  </w:num>
  <w:num w:numId="7" w16cid:durableId="367611279">
    <w:abstractNumId w:val="2"/>
  </w:num>
  <w:num w:numId="8" w16cid:durableId="2123110504">
    <w:abstractNumId w:val="1"/>
  </w:num>
  <w:num w:numId="9" w16cid:durableId="16389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B9E"/>
    <w:rsid w:val="00034616"/>
    <w:rsid w:val="0006063C"/>
    <w:rsid w:val="0015074B"/>
    <w:rsid w:val="0029639D"/>
    <w:rsid w:val="00326F90"/>
    <w:rsid w:val="004E7F89"/>
    <w:rsid w:val="006E4AA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A9611D"/>
  <w14:defaultImageDpi w14:val="300"/>
  <w15:docId w15:val="{1AF04803-630C-43F6-8506-5A024E7A1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370</Words>
  <Characters>2111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Vamsi M</cp:lastModifiedBy>
  <cp:revision>2</cp:revision>
  <dcterms:created xsi:type="dcterms:W3CDTF">2013-12-23T23:15:00Z</dcterms:created>
  <dcterms:modified xsi:type="dcterms:W3CDTF">2026-10-15T07:48:00Z</dcterms:modified>
  <cp:category/>
</cp:coreProperties>
</file>