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lab5_10_rId5.bin" ContentType="application/vnd.openxmlformats-officedocument.oleObject"/>
  <Override PartName="/word/embeddings/lab5_11_rId5.bin" ContentType="application/vnd.openxmlformats-officedocument.oleObject"/>
  <Override PartName="/word/embeddings/lab5_1_rId5.bin" ContentType="application/vnd.openxmlformats-officedocument.oleObject"/>
  <Override PartName="/word/embeddings/lab5_2_rId5.bin" ContentType="application/vnd.openxmlformats-officedocument.oleObject"/>
  <Override PartName="/word/embeddings/lab5_3_rId5.bin" ContentType="application/vnd.openxmlformats-officedocument.oleObject"/>
  <Override PartName="/word/embeddings/lab5_4_rId5.bin" ContentType="application/vnd.openxmlformats-officedocument.oleObject"/>
  <Override PartName="/word/embeddings/lab5_5_rId5.bin" ContentType="application/vnd.openxmlformats-officedocument.oleObject"/>
  <Override PartName="/word/embeddings/lab5_6_rId5.bin" ContentType="application/vnd.openxmlformats-officedocument.oleObject"/>
  <Override PartName="/word/embeddings/lab5_7_rId5.bin" ContentType="application/vnd.openxmlformats-officedocument.oleObject"/>
  <Override PartName="/word/embeddings/lab5_8_rId5.bin" ContentType="application/vnd.openxmlformats-officedocument.oleObject"/>
  <Override PartName="/word/embeddings/lab5_9_rId5.bin" ContentType="application/vnd.openxmlformats-officedocument.oleObject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7C39" w:rsidRPr="000C08A6" w:rsidRDefault="00347C39" w:rsidP="00347C39">
      <w:pPr>
        <w:ind w:firstLine="540"/>
        <w:jc w:val="center"/>
        <w:rPr>
          <w:b/>
          <w:bCs/>
          <w:color w:val="000000"/>
          <w:szCs w:val="28"/>
        </w:rPr>
      </w:pPr>
      <w:r w:rsidRPr="000C08A6">
        <w:rPr>
          <w:rFonts w:ascii="Times New Roman" w:hAnsi="Times New Roman"/>
          <w:b/>
          <w:bCs/>
          <w:color w:val="000000"/>
          <w:sz w:val="28"/>
          <w:szCs w:val="28"/>
        </w:rPr>
        <w:t xml:space="preserve">Федеральное агентство по образованию </w:t>
      </w:r>
      <w:r w:rsidRPr="000C08A6">
        <w:rPr>
          <w:rFonts w:ascii="Times New Roman" w:hAnsi="Times New Roman"/>
          <w:b/>
          <w:bCs/>
          <w:color w:val="000000"/>
          <w:sz w:val="28"/>
          <w:szCs w:val="28"/>
        </w:rPr>
        <w:t>Российской Федерации</w:t>
      </w:r>
    </w:p>
    <w:p w:rsidR="00347C39" w:rsidRPr="000C08A6" w:rsidRDefault="00347C39" w:rsidP="00347C39">
      <w:pPr>
        <w:ind w:firstLine="540"/>
        <w:jc w:val="center"/>
        <w:rPr>
          <w:b/>
          <w:bCs/>
          <w:szCs w:val="28"/>
        </w:rPr>
      </w:pPr>
      <w:r w:rsidRPr="000C08A6">
        <w:rPr>
          <w:rFonts w:ascii="Times New Roman" w:hAnsi="Times New Roman"/>
          <w:b/>
          <w:bCs/>
          <w:color w:val="000000"/>
          <w:sz w:val="28"/>
          <w:szCs w:val="28"/>
        </w:rPr>
        <w:t xml:space="preserve">Государственное образовательное учреждение </w:t>
      </w:r>
    </w:p>
    <w:p w:rsidR="00347C39" w:rsidRPr="000C08A6" w:rsidRDefault="00347C39" w:rsidP="00347C39">
      <w:pPr>
        <w:ind w:firstLine="540"/>
        <w:jc w:val="center"/>
        <w:rPr>
          <w:b/>
          <w:bCs/>
          <w:szCs w:val="28"/>
        </w:rPr>
      </w:pPr>
      <w:r w:rsidRPr="000C08A6">
        <w:rPr>
          <w:rFonts w:ascii="Times New Roman" w:hAnsi="Times New Roman"/>
          <w:b/>
          <w:bCs/>
          <w:color w:val="000000"/>
          <w:sz w:val="28"/>
          <w:szCs w:val="28"/>
        </w:rPr>
        <w:t xml:space="preserve">высшего профессионального </w:t>
      </w:r>
      <w:r w:rsidRPr="000C08A6">
        <w:rPr>
          <w:rFonts w:ascii="Times New Roman" w:hAnsi="Times New Roman"/>
          <w:b/>
          <w:bCs/>
          <w:color w:val="000000"/>
          <w:spacing w:val="1"/>
          <w:sz w:val="28"/>
          <w:szCs w:val="28"/>
        </w:rPr>
        <w:t>образования</w:t>
      </w:r>
      <w:r w:rsidRPr="000C08A6"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</w:p>
    <w:p w:rsidR="00347C39" w:rsidRPr="000C08A6" w:rsidRDefault="00347C39" w:rsidP="00347C39">
      <w:pPr>
        <w:ind w:firstLine="540"/>
        <w:jc w:val="center"/>
        <w:rPr>
          <w:b/>
          <w:bCs/>
          <w:szCs w:val="28"/>
        </w:rPr>
      </w:pPr>
      <w:r w:rsidRPr="000C08A6">
        <w:rPr>
          <w:rFonts w:ascii="Times New Roman" w:hAnsi="Times New Roman"/>
          <w:b/>
          <w:bCs/>
          <w:color w:val="000000"/>
          <w:sz w:val="28"/>
          <w:szCs w:val="28"/>
        </w:rPr>
        <w:t>«КУБАНСКИЙ ГОСУДАРСТВЕННЫЙ УНИВЕРСИТЕТ»</w:t>
      </w:r>
    </w:p>
    <w:p w:rsidR="00347C39" w:rsidRPr="000C08A6" w:rsidRDefault="00347C39" w:rsidP="00347C39">
      <w:pPr>
        <w:ind w:firstLine="540"/>
        <w:jc w:val="center"/>
        <w:rPr>
          <w:b/>
          <w:bCs/>
          <w:szCs w:val="28"/>
        </w:rPr>
      </w:pPr>
      <w:r w:rsidRPr="000C08A6">
        <w:rPr>
          <w:rFonts w:ascii="Times New Roman" w:hAnsi="Times New Roman"/>
          <w:b/>
          <w:bCs/>
          <w:color w:val="000000"/>
          <w:sz w:val="28"/>
          <w:szCs w:val="28"/>
        </w:rPr>
        <w:t xml:space="preserve">Кафедра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анализа данных и искусственного интеллекта</w:t>
      </w:r>
    </w:p>
    <w:p w:rsidR="00347C39" w:rsidRPr="000C08A6" w:rsidRDefault="00347C39" w:rsidP="00347C39">
      <w:pPr>
        <w:ind w:firstLine="540"/>
        <w:rPr>
          <w:szCs w:val="28"/>
        </w:rPr>
      </w:pPr>
    </w:p>
    <w:p w:rsidR="00347C39" w:rsidRPr="000C08A6" w:rsidRDefault="00347C39" w:rsidP="00347C39">
      <w:pPr>
        <w:ind w:left="5040"/>
        <w:rPr>
          <w:szCs w:val="28"/>
        </w:rPr>
      </w:pPr>
    </w:p>
    <w:p w:rsidR="00347C39" w:rsidRPr="00455E1F" w:rsidRDefault="00347C39" w:rsidP="00347C39">
      <w:pPr>
        <w:ind w:left="5040"/>
        <w:rPr>
          <w:szCs w:val="28"/>
        </w:rPr>
      </w:pPr>
      <w:r w:rsidRPr="00455E1F">
        <w:rPr>
          <w:rFonts w:ascii="Times New Roman" w:hAnsi="Times New Roman"/>
          <w:b/>
          <w:color w:val="000000"/>
          <w:sz w:val="28"/>
          <w:szCs w:val="28"/>
        </w:rPr>
        <w:t>Преподаватель,</w:t>
      </w:r>
    </w:p>
    <w:p w:rsidR="00347C39" w:rsidRPr="000C08A6" w:rsidRDefault="00347C39" w:rsidP="00347C39">
      <w:pPr>
        <w:ind w:left="5040"/>
        <w:rPr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д.т.н.</w:t>
      </w:r>
      <w:r w:rsidRPr="000C08A6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</w:rPr>
        <w:t>А</w:t>
      </w:r>
      <w:r w:rsidRPr="000C08A6">
        <w:rPr>
          <w:rFonts w:ascii="Times New Roman" w:hAnsi="Times New Roman"/>
          <w:b/>
          <w:color w:val="000000"/>
          <w:sz w:val="28"/>
          <w:szCs w:val="28"/>
        </w:rPr>
        <w:t>.</w:t>
      </w:r>
      <w:r>
        <w:rPr>
          <w:rFonts w:ascii="Times New Roman" w:hAnsi="Times New Roman"/>
          <w:b/>
          <w:color w:val="000000"/>
          <w:sz w:val="28"/>
          <w:szCs w:val="28"/>
        </w:rPr>
        <w:t>А</w:t>
      </w:r>
      <w:r w:rsidRPr="000C08A6">
        <w:rPr>
          <w:rFonts w:ascii="Times New Roman" w:hAnsi="Times New Roman"/>
          <w:b/>
          <w:color w:val="000000"/>
          <w:sz w:val="28"/>
          <w:szCs w:val="28"/>
        </w:rPr>
        <w:t>.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8"/>
          <w:szCs w:val="28"/>
        </w:rPr>
        <w:t>Халафян</w:t>
      </w:r>
      <w:proofErr w:type="spellEnd"/>
    </w:p>
    <w:p w:rsidR="00347C39" w:rsidRPr="00926E8C" w:rsidRDefault="00347C39" w:rsidP="00347C39">
      <w:pPr>
        <w:ind w:left="5040"/>
        <w:rPr>
          <w:szCs w:val="28"/>
        </w:rPr>
      </w:pPr>
      <w:r w:rsidRPr="00926E8C">
        <w:rPr>
          <w:rFonts w:ascii="Times New Roman" w:hAnsi="Times New Roman"/>
          <w:b/>
          <w:color w:val="000000"/>
          <w:sz w:val="28"/>
          <w:szCs w:val="28"/>
        </w:rPr>
        <w:t>____________________</w:t>
      </w:r>
    </w:p>
    <w:p w:rsidR="00347C39" w:rsidRPr="00926E8C" w:rsidRDefault="00347C39" w:rsidP="00347C39">
      <w:pPr>
        <w:ind w:firstLine="540"/>
        <w:jc w:val="center"/>
        <w:rPr>
          <w:b/>
          <w:bCs/>
          <w:szCs w:val="28"/>
        </w:rPr>
      </w:pPr>
    </w:p>
    <w:p w:rsidR="00347C39" w:rsidRPr="00926E8C" w:rsidRDefault="00347C39" w:rsidP="00347C39">
      <w:pPr>
        <w:ind w:firstLine="540"/>
        <w:jc w:val="center"/>
        <w:rPr>
          <w:b/>
          <w:bCs/>
          <w:szCs w:val="28"/>
        </w:rPr>
      </w:pPr>
    </w:p>
    <w:p w:rsidR="00347C39" w:rsidRPr="00347C39" w:rsidRDefault="00347C39" w:rsidP="00347C39">
      <w:pPr>
        <w:ind w:firstLine="540"/>
        <w:jc w:val="center"/>
        <w:rPr>
          <w:b/>
          <w:bCs/>
          <w:szCs w:val="28"/>
        </w:rPr>
      </w:pPr>
    </w:p>
    <w:p w:rsidR="00347C39" w:rsidRDefault="00347C39" w:rsidP="00347C39">
      <w:pPr>
        <w:jc w:val="center"/>
        <w:rPr>
          <w:rFonts w:cs="Times New Roman"/>
          <w:b/>
        </w:rPr>
      </w:pPr>
      <w:r>
        <w:rPr>
          <w:rFonts w:cs="Times New Roman" w:ascii="Times New Roman" w:hAnsi="Times New Roman"/>
          <w:b/>
          <w:color w:val="000000"/>
          <w:sz w:val="28"/>
        </w:rPr>
        <w:t>Лабораторная работа №5</w:t>
      </w:r>
    </w:p>
    <w:p w:rsidR="00347C39" w:rsidRPr="00347C39" w:rsidRDefault="00347C39" w:rsidP="00347C39">
      <w:pPr>
        <w:jc w:val="center"/>
        <w:rPr>
          <w:rFonts w:cs="Times New Roman"/>
          <w:b/>
        </w:rPr>
      </w:pPr>
      <w:r>
        <w:rPr>
          <w:rFonts w:ascii="Times New Roman" w:hAnsi="Times New Roman"/>
          <w:b/>
          <w:color w:val="000000"/>
          <w:sz w:val="28"/>
        </w:rPr>
        <w:t>Факторный дисперсионный анализ возраста и глюкозы</w:t>
        <w:br/>
        <w:t>Данные об инсульте</w:t>
      </w:r>
    </w:p>
    <w:p w:rsidR="00347C39" w:rsidRPr="00455E1F" w:rsidRDefault="00347C39" w:rsidP="00347C39">
      <w:pPr>
        <w:jc w:val="center"/>
        <w:rPr>
          <w:b/>
          <w:bCs/>
          <w:szCs w:val="28"/>
        </w:rPr>
      </w:pPr>
    </w:p>
    <w:p w:rsidR="00347C39" w:rsidRPr="00C37116" w:rsidRDefault="00347C39" w:rsidP="00347C39">
      <w:pPr>
        <w:tabs>
          <w:tab w:val="left" w:pos="6804"/>
        </w:tabs>
        <w:ind w:firstLine="540"/>
        <w:jc w:val="both"/>
        <w:rPr>
          <w:szCs w:val="28"/>
        </w:rPr>
      </w:pPr>
    </w:p>
    <w:p w:rsidR="00347C39" w:rsidRPr="00290F90" w:rsidRDefault="00347C39" w:rsidP="00347C39">
      <w:pPr>
        <w:suppressAutoHyphens/>
        <w:spacing w:line="240" w:lineRule="auto"/>
        <w:rPr>
          <w:rFonts w:cs="Times New Roman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Работу выполнил                                                        Иванов Иван</w:t>
      </w:r>
    </w:p>
    <w:p w:rsidR="00347C39" w:rsidRPr="00290F90" w:rsidRDefault="00347C39" w:rsidP="00347C39">
      <w:pPr>
        <w:tabs>
          <w:tab w:val="left" w:pos="3855"/>
        </w:tabs>
        <w:spacing w:line="240" w:lineRule="auto"/>
        <w:jc w:val="center"/>
        <w:rPr>
          <w:rFonts w:cs="Times New Roman"/>
          <w:sz w:val="20"/>
          <w:szCs w:val="20"/>
        </w:rPr>
      </w:pPr>
      <w:r>
        <w:rPr>
          <w:rFonts w:cs="Times New Roman" w:ascii="Times New Roman" w:hAnsi="Times New Roman"/>
          <w:b/>
          <w:color w:val="000000"/>
          <w:sz w:val="28"/>
          <w:szCs w:val="20"/>
        </w:rPr>
        <w:t>(подпись)</w:t>
      </w:r>
    </w:p>
    <w:p w:rsidR="00347C39" w:rsidRPr="00290F90" w:rsidRDefault="00347C39" w:rsidP="00347C39">
      <w:pPr>
        <w:tabs>
          <w:tab w:val="left" w:pos="3855"/>
        </w:tabs>
        <w:spacing w:line="240" w:lineRule="auto"/>
        <w:jc w:val="center"/>
        <w:rPr>
          <w:rFonts w:cs="Times New Roman"/>
          <w:sz w:val="20"/>
          <w:szCs w:val="20"/>
        </w:rPr>
      </w:pPr>
    </w:p>
    <w:p w:rsidR="00347C39" w:rsidRDefault="00347C39" w:rsidP="00347C39">
      <w:pPr>
        <w:tabs>
          <w:tab w:val="left" w:pos="1125"/>
          <w:tab w:val="center" w:pos="4819"/>
        </w:tabs>
        <w:spacing w:line="240" w:lineRule="auto"/>
        <w:rPr>
          <w:rFonts w:cs="Times New Roman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Направление подготовки 01.03.02 Прикладная математика и информатика</w:t>
        <w:br/>
        <w:t>Группа ПМ41                                     курс 4</w:t>
      </w:r>
    </w:p>
    <w:p w:rsidR="00347C39" w:rsidRDefault="00347C39" w:rsidP="00347C39">
      <w:pPr>
        <w:ind w:firstLine="540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  <w:r w:rsidRPr="000C08A6">
        <w:rPr>
          <w:rFonts w:ascii="Times New Roman" w:hAnsi="Times New Roman"/>
          <w:b/>
          <w:color w:val="000000"/>
          <w:sz w:val="28"/>
          <w:szCs w:val="28"/>
        </w:rPr>
        <w:t>Краснодар 20</w:t>
      </w:r>
      <w:r>
        <w:rPr>
          <w:rFonts w:ascii="Times New Roman" w:hAnsi="Times New Roman"/>
          <w:b/>
          <w:color w:val="000000"/>
          <w:sz w:val="28"/>
          <w:szCs w:val="28"/>
        </w:rPr>
        <w:t>26</w:t>
      </w:r>
    </w:p>
    <w:p>
      <w:pPr>
        <w:pStyle w:val="Heading1"/>
        <w:pageBreakBefore/>
        <w:numPr>
          <w:numId w:val="0"/>
        </w:numPr>
      </w:pPr>
      <w:r>
        <w:t>Исходные данные и цель работы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Использован healthcare-stroke-500.sta: 500 пациентов — 251 без инсульта и 249 с инсультом. Анализ продолжает работу №4: факторы smoking_status и stroke, зависимые переменные age и avg_glucose_level. Статус курения Unknown у 123 пациентов исключён только из анализа; возраст и глюкоза известны у всех оставшихся 377.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Статусы курения: formerly smoked — ранее курили, never smoked — никогда не курили, smokes — курят. Все шесть сочетаний со stroke = 0 и 1 представлены, численности неодинаковы. Оценена полная факторная модель с взаимодействием, сигма-ограниченной параметризацией и эффективной декомпозицией гипотез. α = 0,05; интервалы — 95%. p = 0,000000 означает округление малого значения.</w:t>
      </w:r>
    </w:p>
    <w:p>
      <w:pPr>
        <w:pStyle w:val="Heading1"/>
        <w:pageBreakBefore w:val="0"/>
        <w:numPr>
          <w:numId w:val="0"/>
        </w:numPr>
      </w:pPr>
      <w:r>
        <w:t>1 Значимость факторов и взаимодействия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1 — Многомерные проверки Уилкса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726"/>
        <w:gridCol w:w="944"/>
        <w:gridCol w:w="1266"/>
        <w:gridCol w:w="1266"/>
        <w:gridCol w:w="976"/>
        <w:gridCol w:w="912"/>
        <w:gridCol w:w="1266"/>
      </w:tblGrid>
      <w:tr w:rsidR="00FE5692" w14:paraId="376750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2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38C04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166F633A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Effect</w:t>
            </w:r>
          </w:p>
        </w:tc>
        <w:tc>
          <w:tcPr>
            <w:tcW w:w="662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3E5F98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Multivariate Tests of Significance (known-smoking)</w:t>
            </w:r>
          </w:p>
          <w:p w14:paraId="55E6148C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Sigma-restricted parameterization</w:t>
            </w:r>
          </w:p>
          <w:p w14:paraId="76AF1FE3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Effective hypothesis decomposition</w:t>
            </w:r>
          </w:p>
        </w:tc>
      </w:tr>
      <w:tr w:rsidR="00FE5692" w14:paraId="486C55C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2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7FCE13" w14:textId="77777777" w:rsidR="00FE5692" w:rsidRDefault="00FE5692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11624D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Test</w:t>
            </w:r>
          </w:p>
        </w:tc>
        <w:tc>
          <w:tcPr>
            <w:tcW w:w="1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5150B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Value</w:t>
            </w:r>
          </w:p>
        </w:tc>
        <w:tc>
          <w:tcPr>
            <w:tcW w:w="1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34FE38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</w:t>
            </w:r>
          </w:p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97F2A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Effect</w:t>
            </w:r>
          </w:p>
          <w:p w14:paraId="48603969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df</w:t>
            </w:r>
          </w:p>
        </w:tc>
        <w:tc>
          <w:tcPr>
            <w:tcW w:w="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87521A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Error</w:t>
            </w:r>
          </w:p>
          <w:p w14:paraId="18658AEF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df</w:t>
            </w:r>
          </w:p>
        </w:tc>
        <w:tc>
          <w:tcPr>
            <w:tcW w:w="1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FC45A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p</w:t>
            </w:r>
          </w:p>
        </w:tc>
      </w:tr>
      <w:tr w:rsidR="00FE5692" w14:paraId="18C0CDD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23D67C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Intercept</w:t>
            </w:r>
          </w:p>
        </w:tc>
        <w:tc>
          <w:tcPr>
            <w:tcW w:w="9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E8446A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Wilks</w:t>
            </w:r>
          </w:p>
        </w:tc>
        <w:tc>
          <w:tcPr>
            <w:tcW w:w="1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95699B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0,061191</w:t>
            </w:r>
          </w:p>
        </w:tc>
        <w:tc>
          <w:tcPr>
            <w:tcW w:w="1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123A5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2838,303</w:t>
            </w:r>
          </w:p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C13D97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2</w:t>
            </w:r>
          </w:p>
        </w:tc>
        <w:tc>
          <w:tcPr>
            <w:tcW w:w="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64C318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370</w:t>
            </w:r>
          </w:p>
        </w:tc>
        <w:tc>
          <w:tcPr>
            <w:tcW w:w="1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9D1F27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</w:tr>
      <w:tr w:rsidR="00FE5692" w14:paraId="7407126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4C309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smoking_status</w:t>
            </w:r>
          </w:p>
        </w:tc>
        <w:tc>
          <w:tcPr>
            <w:tcW w:w="9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DB10A1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Wilks</w:t>
            </w:r>
          </w:p>
        </w:tc>
        <w:tc>
          <w:tcPr>
            <w:tcW w:w="1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19BA97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0,980757</w:t>
            </w:r>
          </w:p>
        </w:tc>
        <w:tc>
          <w:tcPr>
            <w:tcW w:w="1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82559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1,806</w:t>
            </w:r>
          </w:p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D8FCA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</w:t>
            </w:r>
          </w:p>
        </w:tc>
        <w:tc>
          <w:tcPr>
            <w:tcW w:w="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6204A9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740</w:t>
            </w:r>
          </w:p>
        </w:tc>
        <w:tc>
          <w:tcPr>
            <w:tcW w:w="1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599DC9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0,125744</w:t>
            </w:r>
          </w:p>
        </w:tc>
      </w:tr>
      <w:tr w:rsidR="00FE5692" w14:paraId="2A095FF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5A6A03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stroke</w:t>
            </w:r>
          </w:p>
        </w:tc>
        <w:tc>
          <w:tcPr>
            <w:tcW w:w="9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A1D884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Wilks</w:t>
            </w:r>
          </w:p>
        </w:tc>
        <w:tc>
          <w:tcPr>
            <w:tcW w:w="1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C4194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0,719879</w:t>
            </w:r>
          </w:p>
        </w:tc>
        <w:tc>
          <w:tcPr>
            <w:tcW w:w="1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6CADE6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71,988</w:t>
            </w:r>
          </w:p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80FF2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2</w:t>
            </w:r>
          </w:p>
        </w:tc>
        <w:tc>
          <w:tcPr>
            <w:tcW w:w="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688405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370</w:t>
            </w:r>
          </w:p>
        </w:tc>
        <w:tc>
          <w:tcPr>
            <w:tcW w:w="1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9D63C5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</w:tr>
      <w:tr w:rsidR="00FE5692" w14:paraId="0F6FA1D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B494E6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smoking_status*stroke</w:t>
            </w:r>
          </w:p>
        </w:tc>
        <w:tc>
          <w:tcPr>
            <w:tcW w:w="9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11E89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Wilks</w:t>
            </w:r>
          </w:p>
        </w:tc>
        <w:tc>
          <w:tcPr>
            <w:tcW w:w="1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D4596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0,973231</w:t>
            </w:r>
          </w:p>
        </w:tc>
        <w:tc>
          <w:tcPr>
            <w:tcW w:w="1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360D6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2,527</w:t>
            </w:r>
          </w:p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46C74F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4</w:t>
            </w:r>
          </w:p>
        </w:tc>
        <w:tc>
          <w:tcPr>
            <w:tcW w:w="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90C2D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740</w:t>
            </w:r>
          </w:p>
        </w:tc>
        <w:tc>
          <w:tcPr>
            <w:tcW w:w="1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34D22C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0,039544</w:t>
            </w:r>
          </w:p>
        </w:tc>
      </w:tr>
    </w:tbl>
    <w:p>
      <w:pPr>
        <w:keepLines/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Совместно для возраста и глюкозы значимы stroke (p &lt; 0,000001) и smoking_status × stroke (p = 0,039544). Для отдельного эффекта курения p = 0,125744. Общий эффект курения не выявлен, но связь со stroke зависит от статуса курения хотя бы для части показателей. Совместный тест не определяет результат для каждого показателя отдельно.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2 — Одномерные результаты для возраста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837"/>
        <w:gridCol w:w="1384"/>
        <w:gridCol w:w="1250"/>
        <w:gridCol w:w="1250"/>
        <w:gridCol w:w="1317"/>
        <w:gridCol w:w="1317"/>
      </w:tblGrid>
      <w:tr w:rsidR="00FE5692" w14:paraId="3A36BC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3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C3654C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0B11DEA4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Effect</w:t>
            </w:r>
          </w:p>
        </w:tc>
        <w:tc>
          <w:tcPr>
            <w:tcW w:w="6517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6FEBD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Univariate Results for Each DV (known-smoking)</w:t>
            </w:r>
          </w:p>
          <w:p w14:paraId="06B7653E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Sigma-restricted parameterization</w:t>
            </w:r>
          </w:p>
          <w:p w14:paraId="44B3A110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Effective hypothesis decomposition</w:t>
            </w:r>
          </w:p>
        </w:tc>
      </w:tr>
      <w:tr w:rsidR="00FE5692" w14:paraId="26D3C17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3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F30435" w14:textId="77777777" w:rsidR="00FE5692" w:rsidRDefault="00FE5692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F560E2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Degr. of</w:t>
            </w:r>
          </w:p>
          <w:p w14:paraId="1192B311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Freedom</w:t>
            </w:r>
          </w:p>
        </w:tc>
        <w:tc>
          <w:tcPr>
            <w:tcW w:w="1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C5B68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  <w:p w14:paraId="5D7B8284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SS</w:t>
            </w:r>
          </w:p>
        </w:tc>
        <w:tc>
          <w:tcPr>
            <w:tcW w:w="1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4AE4B5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  <w:p w14:paraId="6234DD07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MS</w:t>
            </w: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103740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  <w:p w14:paraId="062466B3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</w:t>
            </w: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848957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  <w:p w14:paraId="20959DCF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p</w:t>
            </w:r>
          </w:p>
        </w:tc>
      </w:tr>
      <w:tr w:rsidR="00FE5692" w14:paraId="0C646CD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B13BE9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Intercept</w:t>
            </w:r>
          </w:p>
        </w:tc>
        <w:tc>
          <w:tcPr>
            <w:tcW w:w="1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541909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</w:t>
            </w:r>
          </w:p>
        </w:tc>
        <w:tc>
          <w:tcPr>
            <w:tcW w:w="1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513B5F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1100924</w:t>
            </w:r>
          </w:p>
        </w:tc>
        <w:tc>
          <w:tcPr>
            <w:tcW w:w="1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5F81D4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1100924</w:t>
            </w: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048573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4809,524</w:t>
            </w: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8041AE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</w:tr>
      <w:tr w:rsidR="00FE5692" w14:paraId="14AE7D5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FD8D6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smoking_status</w:t>
            </w:r>
          </w:p>
        </w:tc>
        <w:tc>
          <w:tcPr>
            <w:tcW w:w="1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E38BA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</w:t>
            </w:r>
          </w:p>
        </w:tc>
        <w:tc>
          <w:tcPr>
            <w:tcW w:w="1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72E6C6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1571</w:t>
            </w:r>
          </w:p>
        </w:tc>
        <w:tc>
          <w:tcPr>
            <w:tcW w:w="1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0C2468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785</w:t>
            </w: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DD619B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3,431</w:t>
            </w: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F63726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0,033396</w:t>
            </w:r>
          </w:p>
        </w:tc>
      </w:tr>
      <w:tr w:rsidR="00FE5692" w14:paraId="4225A4D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BE0A8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stroke</w:t>
            </w:r>
          </w:p>
        </w:tc>
        <w:tc>
          <w:tcPr>
            <w:tcW w:w="1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B64348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</w:t>
            </w:r>
          </w:p>
        </w:tc>
        <w:tc>
          <w:tcPr>
            <w:tcW w:w="1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FE81C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29895</w:t>
            </w:r>
          </w:p>
        </w:tc>
        <w:tc>
          <w:tcPr>
            <w:tcW w:w="1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B87AE7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29895</w:t>
            </w: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4FA5CA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130,598</w:t>
            </w: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98273A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</w:tr>
      <w:tr w:rsidR="00FE5692" w14:paraId="592A563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311ACE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smoking_status*stroke</w:t>
            </w:r>
          </w:p>
        </w:tc>
        <w:tc>
          <w:tcPr>
            <w:tcW w:w="1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DE16BF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</w:t>
            </w:r>
          </w:p>
        </w:tc>
        <w:tc>
          <w:tcPr>
            <w:tcW w:w="1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1B62ED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2139</w:t>
            </w:r>
          </w:p>
        </w:tc>
        <w:tc>
          <w:tcPr>
            <w:tcW w:w="1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AEC0C9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1069</w:t>
            </w: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6E30C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4,671</w:t>
            </w: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10FDC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0,009917</w:t>
            </w:r>
          </w:p>
        </w:tc>
      </w:tr>
      <w:tr w:rsidR="00FE5692" w14:paraId="2364617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3A8061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Error</w:t>
            </w:r>
          </w:p>
        </w:tc>
        <w:tc>
          <w:tcPr>
            <w:tcW w:w="1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5BE182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371</w:t>
            </w:r>
          </w:p>
        </w:tc>
        <w:tc>
          <w:tcPr>
            <w:tcW w:w="1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E6EAA7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84924</w:t>
            </w:r>
          </w:p>
        </w:tc>
        <w:tc>
          <w:tcPr>
            <w:tcW w:w="1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C4EBE0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229</w:t>
            </w: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99B6BC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41347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E5692" w14:paraId="1CEE77D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FCB1F4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Total</w:t>
            </w:r>
          </w:p>
        </w:tc>
        <w:tc>
          <w:tcPr>
            <w:tcW w:w="1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3CAA9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376</w:t>
            </w:r>
          </w:p>
        </w:tc>
        <w:tc>
          <w:tcPr>
            <w:tcW w:w="1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C29A3F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129812</w:t>
            </w:r>
          </w:p>
        </w:tc>
        <w:tc>
          <w:tcPr>
            <w:tcW w:w="1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44F75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891CFD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29D573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>
      <w:pPr>
        <w:keepLines/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Для возраста значимы smoking_status (F = 3,431; p = 0,033396), stroke (F = 130,598; p &lt; 0,000001) и взаимодействие (F = 4,671; p = 0,009917). Разность средних возрастов между stroke = 0 и 1 неодинакова при разных статусах курения. Одномерный результат для курения и незначимый совместный тест проверяют разные гипотезы.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3 — Суммы квадратов и F для глюкозы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653"/>
        <w:gridCol w:w="2234"/>
        <w:gridCol w:w="2234"/>
        <w:gridCol w:w="2234"/>
      </w:tblGrid>
      <w:tr w:rsidR="00FE5692" w14:paraId="37F7FF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5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D6B7B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52F0FC5D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Effect</w:t>
            </w:r>
          </w:p>
        </w:tc>
        <w:tc>
          <w:tcPr>
            <w:tcW w:w="67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E5BD9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Univariate Results for Each DV (known-smoking)</w:t>
            </w:r>
          </w:p>
          <w:p w14:paraId="7BE6420F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Sigma-restricted parameterization</w:t>
            </w:r>
          </w:p>
          <w:p w14:paraId="4B813C6D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Effective hypothesis decomposition</w:t>
            </w:r>
          </w:p>
        </w:tc>
      </w:tr>
      <w:tr w:rsidR="00FE5692" w14:paraId="2B6B8A7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5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6C21E" w14:textId="77777777" w:rsidR="00FE5692" w:rsidRDefault="00FE5692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21D1B0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</w:p>
          <w:p w14:paraId="60763024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SS</w:t>
            </w:r>
          </w:p>
        </w:tc>
        <w:tc>
          <w:tcPr>
            <w:tcW w:w="2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1C1CD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</w:p>
          <w:p w14:paraId="77149E73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MS</w:t>
            </w:r>
          </w:p>
        </w:tc>
        <w:tc>
          <w:tcPr>
            <w:tcW w:w="2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0F9ED5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</w:p>
          <w:p w14:paraId="0B4D315E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</w:t>
            </w:r>
          </w:p>
        </w:tc>
      </w:tr>
      <w:tr w:rsidR="00FE5692" w14:paraId="429D904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C9EBF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Intercept</w:t>
            </w:r>
          </w:p>
        </w:tc>
        <w:tc>
          <w:tcPr>
            <w:tcW w:w="2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2EE37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4694952</w:t>
            </w:r>
          </w:p>
        </w:tc>
        <w:tc>
          <w:tcPr>
            <w:tcW w:w="2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96BE0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4694952</w:t>
            </w:r>
          </w:p>
        </w:tc>
        <w:tc>
          <w:tcPr>
            <w:tcW w:w="2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FC5D8C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1478,933</w:t>
            </w:r>
          </w:p>
        </w:tc>
      </w:tr>
      <w:tr w:rsidR="00FE5692" w14:paraId="4C3F9F7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524DA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smoking_status</w:t>
            </w:r>
          </w:p>
        </w:tc>
        <w:tc>
          <w:tcPr>
            <w:tcW w:w="2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537AFE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430</w:t>
            </w:r>
          </w:p>
        </w:tc>
        <w:tc>
          <w:tcPr>
            <w:tcW w:w="2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A213CD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215</w:t>
            </w:r>
          </w:p>
        </w:tc>
        <w:tc>
          <w:tcPr>
            <w:tcW w:w="2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DE7BC9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0,068</w:t>
            </w:r>
          </w:p>
        </w:tc>
      </w:tr>
      <w:tr w:rsidR="00FE5692" w14:paraId="7A5AA62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D58314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stroke</w:t>
            </w:r>
          </w:p>
        </w:tc>
        <w:tc>
          <w:tcPr>
            <w:tcW w:w="2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1270DA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84602</w:t>
            </w:r>
          </w:p>
        </w:tc>
        <w:tc>
          <w:tcPr>
            <w:tcW w:w="2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04C30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84602</w:t>
            </w:r>
          </w:p>
        </w:tc>
        <w:tc>
          <w:tcPr>
            <w:tcW w:w="2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7A3FB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26,650</w:t>
            </w:r>
          </w:p>
        </w:tc>
      </w:tr>
      <w:tr w:rsidR="00FE5692" w14:paraId="5DFCD00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51B6F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smoking_status*stroke</w:t>
            </w:r>
          </w:p>
        </w:tc>
        <w:tc>
          <w:tcPr>
            <w:tcW w:w="2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1A2F25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1424</w:t>
            </w:r>
          </w:p>
        </w:tc>
        <w:tc>
          <w:tcPr>
            <w:tcW w:w="2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8F4C4C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712</w:t>
            </w:r>
          </w:p>
        </w:tc>
        <w:tc>
          <w:tcPr>
            <w:tcW w:w="2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EF6C0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0,224</w:t>
            </w:r>
          </w:p>
        </w:tc>
      </w:tr>
      <w:tr w:rsidR="00FE5692" w14:paraId="6B90B6A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C5AA28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Error</w:t>
            </w:r>
          </w:p>
        </w:tc>
        <w:tc>
          <w:tcPr>
            <w:tcW w:w="2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DA5E9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1177760</w:t>
            </w:r>
          </w:p>
        </w:tc>
        <w:tc>
          <w:tcPr>
            <w:tcW w:w="2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2AC45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3175</w:t>
            </w:r>
          </w:p>
        </w:tc>
        <w:tc>
          <w:tcPr>
            <w:tcW w:w="2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797A1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E5692" w14:paraId="7A1E8F3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BD1E15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Total</w:t>
            </w:r>
          </w:p>
        </w:tc>
        <w:tc>
          <w:tcPr>
            <w:tcW w:w="2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7E29F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1270385</w:t>
            </w:r>
          </w:p>
        </w:tc>
        <w:tc>
          <w:tcPr>
            <w:tcW w:w="2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DC32F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35983F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>
      <w:pPr>
        <w:keepLines/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Для глюкозы F фактора stroke = 26,650, smoking_status = 0,068, взаимодействия = 0,224. Ошибка полной модели имеет 371 степень свободы. Основная обнаруженная связь глюкозы относится к stroke; окончательное решение принимается по p-уровням следующей таблицы.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4 — Значимость эффектов для глюкозы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5079"/>
        <w:gridCol w:w="4275"/>
      </w:tblGrid>
      <w:tr w:rsidR="00FE5692" w14:paraId="28072C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7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196BA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2D004AF8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Effect</w:t>
            </w:r>
          </w:p>
        </w:tc>
        <w:tc>
          <w:tcPr>
            <w:tcW w:w="4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8D286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Univariate Results for Each DV (known-smoking)</w:t>
            </w:r>
          </w:p>
          <w:p w14:paraId="27C154FE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Sigma-restricted parameterization</w:t>
            </w:r>
          </w:p>
          <w:p w14:paraId="3EE666EB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Effective hypothesis decomposition</w:t>
            </w:r>
          </w:p>
        </w:tc>
      </w:tr>
      <w:tr w:rsidR="00FE5692" w14:paraId="5FEA1AE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7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47B524" w14:textId="77777777" w:rsidR="00FE5692" w:rsidRDefault="00FE5692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FCF6B3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</w:p>
          <w:p w14:paraId="3E911BF3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p</w:t>
            </w:r>
          </w:p>
        </w:tc>
      </w:tr>
      <w:tr w:rsidR="00FE5692" w14:paraId="1569A04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5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72A1F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Intercept</w:t>
            </w:r>
          </w:p>
        </w:tc>
        <w:tc>
          <w:tcPr>
            <w:tcW w:w="4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7BA0F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</w:tr>
      <w:tr w:rsidR="00FE5692" w14:paraId="103B563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5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67A92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smoking_status</w:t>
            </w:r>
          </w:p>
        </w:tc>
        <w:tc>
          <w:tcPr>
            <w:tcW w:w="4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08DE0D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0,934470</w:t>
            </w:r>
          </w:p>
        </w:tc>
      </w:tr>
      <w:tr w:rsidR="00FE5692" w14:paraId="66D88BC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5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6840DE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stroke</w:t>
            </w:r>
          </w:p>
        </w:tc>
        <w:tc>
          <w:tcPr>
            <w:tcW w:w="4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D7543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</w:tr>
      <w:tr w:rsidR="00FE5692" w14:paraId="736F51B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5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76C4EF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smoking_status*stroke</w:t>
            </w:r>
          </w:p>
        </w:tc>
        <w:tc>
          <w:tcPr>
            <w:tcW w:w="4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DB96D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0,799201</w:t>
            </w:r>
          </w:p>
        </w:tc>
      </w:tr>
      <w:tr w:rsidR="00FE5692" w14:paraId="6D9B5F1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5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E4EB2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Error</w:t>
            </w:r>
          </w:p>
        </w:tc>
        <w:tc>
          <w:tcPr>
            <w:tcW w:w="4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3DB026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E5692" w14:paraId="2F3E108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5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9C0BE2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Total</w:t>
            </w:r>
          </w:p>
        </w:tc>
        <w:tc>
          <w:tcPr>
            <w:tcW w:w="4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0DA29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>
      <w:pPr>
        <w:keepLines/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Для stroke p &lt; 0,000001 (неокруглённое p ≈ 0,000000398), для курения p = 0,934470, для взаимодействия p = 0,799201. Средняя глюкоза различается по stroke. Отдельный эффект статуса курения и взаимодействие для глюкозы не выявлены; значимое многомерное взаимодействие нельзя приписывать обоим показателям.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5 — Размеры эффектов и наблюдаемая мощность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475"/>
        <w:gridCol w:w="2142"/>
        <w:gridCol w:w="1660"/>
        <w:gridCol w:w="3077"/>
      </w:tblGrid>
      <w:tr w:rsidR="00FE5692" w14:paraId="38224D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7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FDDEB7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7F55E75F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Effect</w:t>
            </w:r>
          </w:p>
        </w:tc>
        <w:tc>
          <w:tcPr>
            <w:tcW w:w="687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9A3700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Multivariate Tests of Significance, Effect Sizes, and Powers (known-smoking)</w:t>
            </w:r>
          </w:p>
          <w:p w14:paraId="403CCED8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Sigma-restricted parameterization</w:t>
            </w:r>
          </w:p>
          <w:p w14:paraId="77D8181F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Effective hypothesis decomposition</w:t>
            </w:r>
          </w:p>
        </w:tc>
      </w:tr>
      <w:tr w:rsidR="00FE5692" w14:paraId="50D6C99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014BA8" w14:textId="77777777" w:rsidR="00FE5692" w:rsidRDefault="00FE5692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C02594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Partial eta-squared</w:t>
            </w:r>
          </w:p>
        </w:tc>
        <w:tc>
          <w:tcPr>
            <w:tcW w:w="1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6E656D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Non-centrality</w:t>
            </w:r>
          </w:p>
        </w:tc>
        <w:tc>
          <w:tcPr>
            <w:tcW w:w="3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35C516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Observed power (alpha=0,05)</w:t>
            </w:r>
          </w:p>
        </w:tc>
      </w:tr>
      <w:tr w:rsidR="00FE5692" w14:paraId="700AFAC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FF7AB8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Intercept</w:t>
            </w:r>
          </w:p>
        </w:tc>
        <w:tc>
          <w:tcPr>
            <w:tcW w:w="21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13C3C8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0,938809</w:t>
            </w:r>
          </w:p>
        </w:tc>
        <w:tc>
          <w:tcPr>
            <w:tcW w:w="1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4A8875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5676,607</w:t>
            </w:r>
          </w:p>
        </w:tc>
        <w:tc>
          <w:tcPr>
            <w:tcW w:w="3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6197D8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1,000000</w:t>
            </w:r>
          </w:p>
        </w:tc>
      </w:tr>
      <w:tr w:rsidR="00FE5692" w14:paraId="5F701CD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499A8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smoking_status</w:t>
            </w:r>
          </w:p>
        </w:tc>
        <w:tc>
          <w:tcPr>
            <w:tcW w:w="21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C7C6BB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0,009668</w:t>
            </w:r>
          </w:p>
        </w:tc>
        <w:tc>
          <w:tcPr>
            <w:tcW w:w="1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1FC1C9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7,224</w:t>
            </w:r>
          </w:p>
        </w:tc>
        <w:tc>
          <w:tcPr>
            <w:tcW w:w="3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A0B4A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0,551952</w:t>
            </w:r>
          </w:p>
        </w:tc>
      </w:tr>
      <w:tr w:rsidR="00FE5692" w14:paraId="1BE0EC5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0ED019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stroke</w:t>
            </w:r>
          </w:p>
        </w:tc>
        <w:tc>
          <w:tcPr>
            <w:tcW w:w="21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523C2E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0,280121</w:t>
            </w:r>
          </w:p>
        </w:tc>
        <w:tc>
          <w:tcPr>
            <w:tcW w:w="1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DB762C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143,975</w:t>
            </w:r>
          </w:p>
        </w:tc>
        <w:tc>
          <w:tcPr>
            <w:tcW w:w="3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513812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1,000000</w:t>
            </w:r>
          </w:p>
        </w:tc>
      </w:tr>
      <w:tr w:rsidR="00FE5692" w14:paraId="298C52E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6E134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smoking_status*stroke</w:t>
            </w:r>
          </w:p>
        </w:tc>
        <w:tc>
          <w:tcPr>
            <w:tcW w:w="21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8A5272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0,013475</w:t>
            </w:r>
          </w:p>
        </w:tc>
        <w:tc>
          <w:tcPr>
            <w:tcW w:w="1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9AEFD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10,108</w:t>
            </w:r>
          </w:p>
        </w:tc>
        <w:tc>
          <w:tcPr>
            <w:tcW w:w="3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0AF600" w14:textId="77777777" w:rsidR="00FE5692" w:rsidRDefault="00FE569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0,718118</w:t>
            </w:r>
          </w:p>
        </w:tc>
      </w:tr>
    </w:tbl>
    <w:p>
      <w:pPr>
        <w:keepLines/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Многомерные частичные η²: курение — 0,009668, stroke — 0,280121, взаимодействие — 0,013475. Наблюдаемая мощность соответственно 0,551952; 1,000000 и 0,718118. Наиболее выражен эффект stroke. Эти многомерные оценки не равны доле объяснённой дисперсии каждого показателя; мощность по тем же данным не заменяет проверку предпосылок.</w:t>
      </w:r>
    </w:p>
    <w:p>
      <w:pPr>
        <w:pStyle w:val="Heading1"/>
        <w:pageBreakBefore/>
        <w:numPr>
          <w:numId w:val="0"/>
        </w:numPr>
      </w:pPr>
      <w:r>
        <w:t>2 Средние по факторам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LS Means усредняют уровни второго фактора с одинаковыми весами. При неодинаковых численностях они отличаются от обычных маргинальных средних; модель учитывает только два выбранных фактора.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6 — Скорректированные средние по курению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91"/>
        <w:gridCol w:w="1736"/>
        <w:gridCol w:w="1123"/>
        <w:gridCol w:w="1123"/>
        <w:gridCol w:w="1123"/>
        <w:gridCol w:w="1123"/>
        <w:gridCol w:w="2036"/>
      </w:tblGrid>
      <w:tr w:rsidR="00D93B46" w14:paraId="0A5E19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9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9D261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6618D5C3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Cell No.</w:t>
            </w:r>
          </w:p>
        </w:tc>
        <w:tc>
          <w:tcPr>
            <w:tcW w:w="8263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D83DD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smoking_status; LS Means (known-smoking)</w:t>
            </w:r>
          </w:p>
          <w:p w14:paraId="24488FF3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Wilks lambda=,98076, F(4, 740)=1,8061, p=,12574</w:t>
            </w:r>
          </w:p>
          <w:p w14:paraId="0EC72EE1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Effective hypothesis decomposition</w:t>
            </w:r>
          </w:p>
        </w:tc>
      </w:tr>
      <w:tr w:rsidR="00D93B46" w14:paraId="2102ECD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9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107974" w14:textId="77777777" w:rsidR="00D93B46" w:rsidRDefault="00D93B46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048E2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smoking_status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8D59A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  <w:p w14:paraId="50B74412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Mean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BB3930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  <w:p w14:paraId="268DA754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Std.Err.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590088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  <w:p w14:paraId="28763208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-95,00%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A2177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  <w:p w14:paraId="5792B3C9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+95,00%</w:t>
            </w: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0812E4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</w:p>
          <w:p w14:paraId="7AC98BBE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Mean</w:t>
            </w:r>
          </w:p>
        </w:tc>
      </w:tr>
      <w:tr w:rsidR="00D93B46" w14:paraId="46B1767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44AE7A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</w:t>
            </w:r>
          </w:p>
        </w:tc>
        <w:tc>
          <w:tcPr>
            <w:tcW w:w="17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E644E7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formerly smoked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E2FCE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60,72218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ACBC2A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1,524293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BB784B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57,72484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02916A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63,71952</w:t>
            </w: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9163E0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118,6779</w:t>
            </w:r>
          </w:p>
        </w:tc>
      </w:tr>
      <w:tr w:rsidR="00D93B46" w14:paraId="1BD2FD2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19C6BD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</w:t>
            </w:r>
          </w:p>
        </w:tc>
        <w:tc>
          <w:tcPr>
            <w:tcW w:w="17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E9F389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never smoked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0B56C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57,58029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ACC461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1,118563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69668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55,38077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F4CD1A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59,77980</w:t>
            </w: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6D368F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118,1614</w:t>
            </w:r>
          </w:p>
        </w:tc>
      </w:tr>
      <w:tr w:rsidR="00D93B46" w14:paraId="3511764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471FC9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</w:t>
            </w:r>
          </w:p>
        </w:tc>
        <w:tc>
          <w:tcPr>
            <w:tcW w:w="17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B083C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smokes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97B1B2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54,90476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88F9F1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1,631908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E96B31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51,69581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20C11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58,11371</w:t>
            </w: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55DD23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120,8476</w:t>
            </w:r>
          </w:p>
        </w:tc>
      </w:tr>
    </w:tbl>
    <w:p>
      <w:pPr>
        <w:keepLines/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Средние возраста по статусам formerly smoked, never smoked и smokes равны 60,72218; 57,58029 и 54,90476 года. Средние глюкозы — 118,6779; 118,1614 и 120,8476. Различие возрастных центров сохраняется после равного усреднения по stroke. Глюкоза между статусами курения близка по среднему.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7 — Интервалы глюкозы и численности групп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298"/>
        <w:gridCol w:w="2421"/>
        <w:gridCol w:w="2421"/>
        <w:gridCol w:w="2421"/>
        <w:gridCol w:w="792"/>
      </w:tblGrid>
      <w:tr w:rsidR="00D93B46" w14:paraId="5BAFCA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9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28F15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1557DBB1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Cell No.</w:t>
            </w:r>
          </w:p>
        </w:tc>
        <w:tc>
          <w:tcPr>
            <w:tcW w:w="805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3DE94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smoking_status; LS Means (known-smoking)</w:t>
            </w:r>
          </w:p>
          <w:p w14:paraId="51CEC655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Wilks lambda=,98076, F(4, 740)=1,8061, p=,12574</w:t>
            </w:r>
          </w:p>
          <w:p w14:paraId="049B7A4F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Effective hypothesis decomposition</w:t>
            </w:r>
          </w:p>
        </w:tc>
      </w:tr>
      <w:tr w:rsidR="00D93B46" w14:paraId="41B49AE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81A8B" w14:textId="77777777" w:rsidR="00D93B46" w:rsidRDefault="00D93B46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F0703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</w:p>
          <w:p w14:paraId="0F5CC0A2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Std.Err.</w:t>
            </w:r>
          </w:p>
        </w:tc>
        <w:tc>
          <w:tcPr>
            <w:tcW w:w="2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6B65A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</w:p>
          <w:p w14:paraId="3D9EA10B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-95,00%</w:t>
            </w:r>
          </w:p>
        </w:tc>
        <w:tc>
          <w:tcPr>
            <w:tcW w:w="2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4F0B3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</w:p>
          <w:p w14:paraId="31E2C45E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+95,00%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40C9C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N</w:t>
            </w:r>
          </w:p>
        </w:tc>
      </w:tr>
      <w:tr w:rsidR="00D93B46" w14:paraId="4497742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2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A889A2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</w:t>
            </w:r>
          </w:p>
        </w:tc>
        <w:tc>
          <w:tcPr>
            <w:tcW w:w="2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B4D848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5,676523</w:t>
            </w:r>
          </w:p>
        </w:tc>
        <w:tc>
          <w:tcPr>
            <w:tcW w:w="2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DA0020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107,5157</w:t>
            </w:r>
          </w:p>
        </w:tc>
        <w:tc>
          <w:tcPr>
            <w:tcW w:w="2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43876B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129,8401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AEEBC4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108</w:t>
            </w:r>
          </w:p>
        </w:tc>
      </w:tr>
      <w:tr w:rsidR="00D93B46" w14:paraId="44AF646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2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FCD9F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</w:t>
            </w:r>
          </w:p>
        </w:tc>
        <w:tc>
          <w:tcPr>
            <w:tcW w:w="2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FEAE1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4,165567</w:t>
            </w:r>
          </w:p>
        </w:tc>
        <w:tc>
          <w:tcPr>
            <w:tcW w:w="2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32BAB1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109,9703</w:t>
            </w:r>
          </w:p>
        </w:tc>
        <w:tc>
          <w:tcPr>
            <w:tcW w:w="2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30EE8B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126,3525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3C26F5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183</w:t>
            </w:r>
          </w:p>
        </w:tc>
      </w:tr>
      <w:tr w:rsidR="00D93B46" w14:paraId="583D36A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2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AB0C93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</w:t>
            </w:r>
          </w:p>
        </w:tc>
        <w:tc>
          <w:tcPr>
            <w:tcW w:w="2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0E1861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6,077285</w:t>
            </w:r>
          </w:p>
        </w:tc>
        <w:tc>
          <w:tcPr>
            <w:tcW w:w="2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A04D2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108,8973</w:t>
            </w:r>
          </w:p>
        </w:tc>
        <w:tc>
          <w:tcPr>
            <w:tcW w:w="2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27E659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132,7978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CBA1F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86</w:t>
            </w:r>
          </w:p>
        </w:tc>
      </w:tr>
    </w:tbl>
    <w:p>
      <w:pPr>
        <w:keepLines/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Численности равны 108, 183 и 86. 95%-е интервалы глюкозы: [107,5157; 129,8401], [109,9703; 126,3525], [108,8973; 132,7978]. Интервалы значительно перекрываются, что согласуется с незначимым эффектом курения для глюкозы; само перекрытие не заменяет формальный тест.</w:t>
      </w:r>
    </w:p>
    <w:p w14:paraId="48346F13" w14:textId="77777777" w:rsidR="00A05BE3" w:rsidRDefault="00A05BE3">
      <w:pPr>
        <w:spacing w:line="240" w:lineRule="auto"/>
        <w:keepNext/>
        <w:pageBreakBefore/>
      </w:pPr>
      <w:r>
        <w:object w:dxaOrig="9361" w:dyaOrig="7021" w14:anchorId="7D4FF1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01" type="#_x0000_t75" style="width:455.00pt;height:341.25pt" o:ole="">
            <v:imagedata r:id="rId30" o:title=""/>
          </v:shape>
          <o:OLEObject Type="Embed" ProgID="STATISTICA.Graph" ShapeID="_x0000_i2001" DrawAspect="Content" ObjectID="_1854040284" r:id="rId29">
            <o:FieldCodes>\s</o:FieldCodes>
          </o:OLEObject>
        </w:object>
      </w:r>
    </w:p>
    <w:p>
      <w:pPr>
        <w:keepNext/>
        <w:spacing w:line="240" w:lineRule="auto" w:before="120" w:after="80"/>
      </w:pPr>
      <w:r>
        <w:rPr>
          <w:b/>
          <w:sz w:val="22"/>
        </w:rPr>
        <w:t>Рисунок 1 — Скорректированный средний возраст по курению</w:t>
      </w:r>
    </w:p>
    <w:p>
      <w:pPr>
        <w:keepLines/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Средний возраст снижается от ранее куривших к курящим; отрезки показывают 95%-е интервалы модели. Значения усредняют stroke = 0 и 1 с равными весами. Эту общую картину следует рассматривать вместе со значимым взаимодействием: различия по статусу курения неодинаковы внутри групп stroke.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8 — Скорректированные средние по stroke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97"/>
        <w:gridCol w:w="997"/>
        <w:gridCol w:w="1232"/>
        <w:gridCol w:w="1232"/>
        <w:gridCol w:w="1232"/>
        <w:gridCol w:w="1232"/>
        <w:gridCol w:w="2234"/>
      </w:tblGrid>
      <w:tr w:rsidR="00D93B46" w14:paraId="2F4AE1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9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96CA0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5BD9149C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Cell No.</w:t>
            </w:r>
          </w:p>
        </w:tc>
        <w:tc>
          <w:tcPr>
            <w:tcW w:w="8157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88063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stroke; LS Means (known-smoking)</w:t>
            </w:r>
          </w:p>
          <w:p w14:paraId="25621608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Wilks lambda=,71988, F(2, 370)=71,988, p=0,0000</w:t>
            </w:r>
          </w:p>
          <w:p w14:paraId="3EF3EFFF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Effective hypothesis decomposition</w:t>
            </w:r>
          </w:p>
        </w:tc>
      </w:tr>
      <w:tr w:rsidR="00D93B46" w14:paraId="174A501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9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AF54DF" w14:textId="77777777" w:rsidR="00D93B46" w:rsidRDefault="00D93B46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57D0F1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stroke</w:t>
            </w:r>
          </w:p>
        </w:tc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796E7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  <w:p w14:paraId="3364DE61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Mean</w:t>
            </w:r>
          </w:p>
        </w:tc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40D80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  <w:p w14:paraId="7976AE4E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Std.Err.</w:t>
            </w:r>
          </w:p>
        </w:tc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9D920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  <w:p w14:paraId="69DB84F4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-95,00%</w:t>
            </w:r>
          </w:p>
        </w:tc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866CC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  <w:p w14:paraId="7CDC77FF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+95,00%</w:t>
            </w:r>
          </w:p>
        </w:tc>
        <w:tc>
          <w:tcPr>
            <w:tcW w:w="2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F47450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</w:p>
          <w:p w14:paraId="2D1EF283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Mean</w:t>
            </w:r>
          </w:p>
        </w:tc>
      </w:tr>
      <w:tr w:rsidR="00D93B46" w14:paraId="55D42AA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EC37E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</w:t>
            </w:r>
          </w:p>
        </w:tc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CE8368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</w:t>
            </w:r>
          </w:p>
        </w:tc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93DCF5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48,22175</w:t>
            </w:r>
          </w:p>
        </w:tc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09B56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1,233222</w:t>
            </w:r>
          </w:p>
        </w:tc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A427A7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45,79677</w:t>
            </w:r>
          </w:p>
        </w:tc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223B6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50,64673</w:t>
            </w:r>
          </w:p>
        </w:tc>
        <w:tc>
          <w:tcPr>
            <w:tcW w:w="2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0C220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103,2239</w:t>
            </w:r>
          </w:p>
        </w:tc>
      </w:tr>
      <w:tr w:rsidR="00D93B46" w14:paraId="6A6FB62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7436A2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</w:t>
            </w:r>
          </w:p>
        </w:tc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60BE04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</w:t>
            </w:r>
          </w:p>
        </w:tc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67F23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67,24974</w:t>
            </w:r>
          </w:p>
        </w:tc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2839D5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1,118708</w:t>
            </w:r>
          </w:p>
        </w:tc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F6B3B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65,04993</w:t>
            </w:r>
          </w:p>
        </w:tc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1A1E2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69,44954</w:t>
            </w:r>
          </w:p>
        </w:tc>
        <w:tc>
          <w:tcPr>
            <w:tcW w:w="22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AC20B6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135,2340</w:t>
            </w:r>
          </w:p>
        </w:tc>
      </w:tr>
    </w:tbl>
    <w:p>
      <w:pPr>
        <w:keepLines/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Средний возраст составляет 48,22175 года при stroke = 0 и 67,24974 при stroke = 1; глюкоза — 103,2239 и 135,2340. После равного усреднения по трём статусам курения группа с инсультом старше и имеет более высокую среднюю глюкозу.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9 — Интервалы глюкозы по stroke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298"/>
        <w:gridCol w:w="2421"/>
        <w:gridCol w:w="2421"/>
        <w:gridCol w:w="2421"/>
        <w:gridCol w:w="792"/>
      </w:tblGrid>
      <w:tr w:rsidR="00D93B46" w14:paraId="631E5A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9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CF58F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3B3558D3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Cell No.</w:t>
            </w:r>
          </w:p>
        </w:tc>
        <w:tc>
          <w:tcPr>
            <w:tcW w:w="805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9D6375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stroke; LS Means (known-smoking)</w:t>
            </w:r>
          </w:p>
          <w:p w14:paraId="18FD39F3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Wilks lambda=,71988, F(2, 370)=71,988, p=0,0000</w:t>
            </w:r>
          </w:p>
          <w:p w14:paraId="45A4ECD4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Effective hypothesis decomposition</w:t>
            </w:r>
          </w:p>
        </w:tc>
      </w:tr>
      <w:tr w:rsidR="00D93B46" w14:paraId="44AFED2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D755D" w14:textId="77777777" w:rsidR="00D93B46" w:rsidRDefault="00D93B46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C27EF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</w:p>
          <w:p w14:paraId="1FF4C9AD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Std.Err.</w:t>
            </w:r>
          </w:p>
        </w:tc>
        <w:tc>
          <w:tcPr>
            <w:tcW w:w="2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9C120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</w:p>
          <w:p w14:paraId="7EA2A2D7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-95,00%</w:t>
            </w:r>
          </w:p>
        </w:tc>
        <w:tc>
          <w:tcPr>
            <w:tcW w:w="2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E177A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</w:p>
          <w:p w14:paraId="0EE78973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+95,00%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0CA5B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N</w:t>
            </w:r>
          </w:p>
        </w:tc>
      </w:tr>
      <w:tr w:rsidR="00D93B46" w14:paraId="34FF4A0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2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916A8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</w:t>
            </w:r>
          </w:p>
        </w:tc>
        <w:tc>
          <w:tcPr>
            <w:tcW w:w="2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56F4B0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4,592564</w:t>
            </w:r>
          </w:p>
        </w:tc>
        <w:tc>
          <w:tcPr>
            <w:tcW w:w="2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F5CC9F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94,1932</w:t>
            </w:r>
          </w:p>
        </w:tc>
        <w:tc>
          <w:tcPr>
            <w:tcW w:w="2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B7AA95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112,2547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17E029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175</w:t>
            </w:r>
          </w:p>
        </w:tc>
      </w:tr>
      <w:tr w:rsidR="00D93B46" w14:paraId="2B08DDF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2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8C7AA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</w:t>
            </w:r>
          </w:p>
        </w:tc>
        <w:tc>
          <w:tcPr>
            <w:tcW w:w="2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A090A8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4,166109</w:t>
            </w:r>
          </w:p>
        </w:tc>
        <w:tc>
          <w:tcPr>
            <w:tcW w:w="2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A7D4F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127,0418</w:t>
            </w:r>
          </w:p>
        </w:tc>
        <w:tc>
          <w:tcPr>
            <w:tcW w:w="2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61857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143,4261</w:t>
            </w:r>
          </w:p>
        </w:tc>
        <w:tc>
          <w:tcPr>
            <w:tcW w:w="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E096E1" w14:textId="77777777" w:rsidR="00D93B46" w:rsidRDefault="00D93B46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202</w:t>
            </w:r>
          </w:p>
        </w:tc>
      </w:tr>
    </w:tbl>
    <w:p>
      <w:pPr>
        <w:keepLines/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Глюкоза имеет интервалы [94,1932; 112,2547] при stroke = 0 и [127,0418; 143,4261] при stroke = 1. В анализ входят 175 и 202 пациента соответственно. Интервалы разделены; различие подтверждается F-проверкой. Эти численности относятся к известным статусам курения, а не ко всем 500 пациентам.</w:t>
      </w:r>
    </w:p>
    <w:p w14:paraId="1087EFF4" w14:textId="77777777" w:rsidR="00A05BE3" w:rsidRDefault="00A05BE3" w:rsidP="00A05BE3">
      <w:pPr>
        <w:keepNext/>
        <w:spacing w:line="240" w:lineRule="auto"/>
      </w:pPr>
      <w:r>
        <w:object w:dxaOrig="9361" w:dyaOrig="7021" w14:anchorId="18A860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02" type="#_x0000_t75" style="width:455.00pt;height:341.25pt" o:ole="">
            <v:imagedata r:id="rId32" o:title=""/>
          </v:shape>
          <o:OLEObject Type="Embed" ProgID="STATISTICA.Graph" ShapeID="_x0000_i2002" DrawAspect="Content" ObjectID="_1854040292" r:id="rId31">
            <o:FieldCodes>\s</o:FieldCodes>
          </o:OLEObject>
        </w:object>
      </w:r>
    </w:p>
    <w:p>
      <w:pPr>
        <w:keepNext/>
        <w:spacing w:line="240" w:lineRule="auto" w:before="120" w:after="80"/>
      </w:pPr>
      <w:r>
        <w:rPr>
          <w:b/>
          <w:sz w:val="22"/>
        </w:rPr>
        <w:t>Рисунок 2 — Скорректированный средний возраст по stroke</w:t>
      </w:r>
    </w:p>
    <w:p>
      <w:pPr>
        <w:keepLines/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95%-е интервалы возраста равны [45,79677; 50,64673] и [65,04993; 69,44954]. Средняя разность составляет около 19,03 года. Возрастная структура групп stroke заметно различается. Наблюдательное сравнение и отбор по инсульту не устанавливают причинного эффекта.</w:t>
      </w:r>
    </w:p>
    <w:p>
      <w:pPr>
        <w:pStyle w:val="Heading1"/>
        <w:pageBreakBefore/>
        <w:numPr>
          <w:numId w:val="0"/>
        </w:numPr>
      </w:pPr>
      <w:r>
        <w:t>3 Средние по комбинациям факторов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10 — Возраст в шести ячейках модели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241"/>
        <w:gridCol w:w="1974"/>
        <w:gridCol w:w="1033"/>
        <w:gridCol w:w="1276"/>
        <w:gridCol w:w="1276"/>
        <w:gridCol w:w="1276"/>
        <w:gridCol w:w="1276"/>
      </w:tblGrid>
      <w:tr w:rsidR="009712AB" w14:paraId="2B1D0B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4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0986BB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10826936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Cell No.</w:t>
            </w:r>
          </w:p>
        </w:tc>
        <w:tc>
          <w:tcPr>
            <w:tcW w:w="8113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0AF5B6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smoking_status*stroke; LS Means (known-smoking)</w:t>
            </w:r>
          </w:p>
          <w:p w14:paraId="1D8130B2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Wilks lambda=,97323, F(4, 740)=2,5270, p=,03954</w:t>
            </w:r>
          </w:p>
          <w:p w14:paraId="0035CD99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Effective hypothesis decomposition</w:t>
            </w:r>
          </w:p>
        </w:tc>
      </w:tr>
      <w:tr w:rsidR="009712AB" w14:paraId="7D95DAB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4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417CDD" w14:textId="77777777" w:rsidR="009712AB" w:rsidRDefault="009712AB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FD3CC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smoking_status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D04B7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stroke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BA9E85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  <w:p w14:paraId="5D603D70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Mean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21EBD2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  <w:p w14:paraId="4060B3FA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Std.Err.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E54BBF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  <w:p w14:paraId="6F97B4A0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-95,00%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960F4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  <w:p w14:paraId="5F0929CF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+95,00%</w:t>
            </w:r>
          </w:p>
        </w:tc>
      </w:tr>
      <w:tr w:rsidR="009712AB" w14:paraId="442D55E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2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F57E1E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F42FAB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formerly smoked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D5AD2E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619381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52,81579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6494E2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2,454346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04D7D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47,98962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996E68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57,64196</w:t>
            </w:r>
          </w:p>
        </w:tc>
      </w:tr>
      <w:tr w:rsidR="009712AB" w14:paraId="356853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2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44B198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5DDCAC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formerly smoked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E7A520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69305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68,62857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32EADA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1,808333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88456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65,07270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A9BA99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72,18444</w:t>
            </w:r>
          </w:p>
        </w:tc>
      </w:tr>
      <w:tr w:rsidR="009712AB" w14:paraId="7835F73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2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669F79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00E2C3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never smoked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82BC8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4626F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44,84946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120CE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1,568867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144891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41,76448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30B253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47,93445</w:t>
            </w:r>
          </w:p>
        </w:tc>
      </w:tr>
      <w:tr w:rsidR="009712AB" w14:paraId="35D4E0A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2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9C362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96EAE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never smoked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07C826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649D2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70,31111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AEC55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1,594800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695A10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67,17513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0E1D7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73,44709</w:t>
            </w:r>
          </w:p>
        </w:tc>
      </w:tr>
      <w:tr w:rsidR="009712AB" w14:paraId="57CAD51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2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BA4D24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E30F4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smokes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18B013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277B8E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47,00000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BBD6B5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2,280873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28D064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42,51494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CF8915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51,48506</w:t>
            </w:r>
          </w:p>
        </w:tc>
      </w:tr>
      <w:tr w:rsidR="009712AB" w14:paraId="7BAC87E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2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E24A2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01AB2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smokes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CC8D9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210CA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62,80952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3AD4B2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2,334548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FE9D29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58,21892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E00856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67,40013</w:t>
            </w:r>
          </w:p>
        </w:tc>
      </w:tr>
    </w:tbl>
    <w:p>
      <w:pPr>
        <w:keepLines/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Ячейки 1–6: ранее курили/stroke 0, ранее курили/1, никогда не курили/0, никогда не курили/1, курят/0, курят/1. Средние возраста: 52,81579; 68,62857; 44,84946; 70,31111; 47,00000; 62,80952. Самый высокий средний возраст у никогда не куривших с инсультом, самый низкий — у никогда не куривших без инсульта.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11 — Глюкоза и численности шести ячеек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41"/>
        <w:gridCol w:w="1943"/>
        <w:gridCol w:w="1943"/>
        <w:gridCol w:w="1943"/>
        <w:gridCol w:w="1943"/>
        <w:gridCol w:w="540"/>
      </w:tblGrid>
      <w:tr w:rsidR="009712AB" w14:paraId="671FB2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EEC3F8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2AE0DE02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Cell No.</w:t>
            </w:r>
          </w:p>
        </w:tc>
        <w:tc>
          <w:tcPr>
            <w:tcW w:w="831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B1AF32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smoking_status*stroke; LS Means (known-smoking)</w:t>
            </w:r>
          </w:p>
          <w:p w14:paraId="2E9ADB0B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Wilks lambda=,97323, F(4, 740)=2,5270, p=,03954</w:t>
            </w:r>
          </w:p>
          <w:p w14:paraId="05D21296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Effective hypothesis decomposition</w:t>
            </w:r>
          </w:p>
        </w:tc>
      </w:tr>
      <w:tr w:rsidR="009712AB" w14:paraId="0453974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0DF6E" w14:textId="77777777" w:rsidR="009712AB" w:rsidRDefault="009712AB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285FEA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</w:p>
          <w:p w14:paraId="05F495DD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Mean</w:t>
            </w:r>
          </w:p>
        </w:tc>
        <w:tc>
          <w:tcPr>
            <w:tcW w:w="1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25EA86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</w:p>
          <w:p w14:paraId="30A2C2BD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Std.Err.</w:t>
            </w:r>
          </w:p>
        </w:tc>
        <w:tc>
          <w:tcPr>
            <w:tcW w:w="1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159F01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</w:p>
          <w:p w14:paraId="2B81DB1B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-95,00%</w:t>
            </w:r>
          </w:p>
        </w:tc>
        <w:tc>
          <w:tcPr>
            <w:tcW w:w="1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F6A75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</w:p>
          <w:p w14:paraId="5D63E790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+95,00%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B77014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N</w:t>
            </w:r>
          </w:p>
        </w:tc>
      </w:tr>
      <w:tr w:rsidR="009712AB" w14:paraId="472C6C1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DEEA0A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</w:t>
            </w:r>
          </w:p>
        </w:tc>
        <w:tc>
          <w:tcPr>
            <w:tcW w:w="1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54F69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104,5489</w:t>
            </w:r>
          </w:p>
        </w:tc>
        <w:tc>
          <w:tcPr>
            <w:tcW w:w="1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43773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9,140071</w:t>
            </w:r>
          </w:p>
        </w:tc>
        <w:tc>
          <w:tcPr>
            <w:tcW w:w="1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501B7B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86,5761</w:t>
            </w:r>
          </w:p>
        </w:tc>
        <w:tc>
          <w:tcPr>
            <w:tcW w:w="1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3B1C52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122,5218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A3914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38</w:t>
            </w:r>
          </w:p>
        </w:tc>
      </w:tr>
      <w:tr w:rsidR="009712AB" w14:paraId="33257F8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3B6E33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</w:t>
            </w:r>
          </w:p>
        </w:tc>
        <w:tc>
          <w:tcPr>
            <w:tcW w:w="1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FF44B7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132,8069</w:t>
            </w:r>
          </w:p>
        </w:tc>
        <w:tc>
          <w:tcPr>
            <w:tcW w:w="1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FBDE13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6,734298</w:t>
            </w:r>
          </w:p>
        </w:tc>
        <w:tc>
          <w:tcPr>
            <w:tcW w:w="1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33E38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119,5647</w:t>
            </w:r>
          </w:p>
        </w:tc>
        <w:tc>
          <w:tcPr>
            <w:tcW w:w="1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F6B07B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146,0490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DD12C2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70</w:t>
            </w:r>
          </w:p>
        </w:tc>
      </w:tr>
      <w:tr w:rsidR="009712AB" w14:paraId="5293830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A6331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</w:t>
            </w:r>
          </w:p>
        </w:tc>
        <w:tc>
          <w:tcPr>
            <w:tcW w:w="1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C2005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103,4156</w:t>
            </w:r>
          </w:p>
        </w:tc>
        <w:tc>
          <w:tcPr>
            <w:tcW w:w="1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55C20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5,842516</w:t>
            </w:r>
          </w:p>
        </w:tc>
        <w:tc>
          <w:tcPr>
            <w:tcW w:w="1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6BF84A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91,9270</w:t>
            </w:r>
          </w:p>
        </w:tc>
        <w:tc>
          <w:tcPr>
            <w:tcW w:w="1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20FF5A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114,9042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12E8C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93</w:t>
            </w:r>
          </w:p>
        </w:tc>
      </w:tr>
      <w:tr w:rsidR="009712AB" w14:paraId="1C59E9D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793E5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</w:t>
            </w:r>
          </w:p>
        </w:tc>
        <w:tc>
          <w:tcPr>
            <w:tcW w:w="1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16992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132,9072</w:t>
            </w:r>
          </w:p>
        </w:tc>
        <w:tc>
          <w:tcPr>
            <w:tcW w:w="1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BD46B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5,939093</w:t>
            </w:r>
          </w:p>
        </w:tc>
        <w:tc>
          <w:tcPr>
            <w:tcW w:w="1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0CDD6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121,2287</w:t>
            </w:r>
          </w:p>
        </w:tc>
        <w:tc>
          <w:tcPr>
            <w:tcW w:w="1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550BB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144,5857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B6BC13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90</w:t>
            </w:r>
          </w:p>
        </w:tc>
      </w:tr>
      <w:tr w:rsidR="009712AB" w14:paraId="71D93F7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C94C7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</w:t>
            </w:r>
          </w:p>
        </w:tc>
        <w:tc>
          <w:tcPr>
            <w:tcW w:w="1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946E90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101,7073</w:t>
            </w:r>
          </w:p>
        </w:tc>
        <w:tc>
          <w:tcPr>
            <w:tcW w:w="1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23CBC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8,494054</w:t>
            </w:r>
          </w:p>
        </w:tc>
        <w:tc>
          <w:tcPr>
            <w:tcW w:w="1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C101DD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85,0047</w:t>
            </w:r>
          </w:p>
        </w:tc>
        <w:tc>
          <w:tcPr>
            <w:tcW w:w="1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16802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118,4098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AFDDB5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44</w:t>
            </w:r>
          </w:p>
        </w:tc>
      </w:tr>
      <w:tr w:rsidR="009712AB" w14:paraId="0FBD2D1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63D853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</w:t>
            </w:r>
          </w:p>
        </w:tc>
        <w:tc>
          <w:tcPr>
            <w:tcW w:w="1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EAED0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139,9879</w:t>
            </w:r>
          </w:p>
        </w:tc>
        <w:tc>
          <w:tcPr>
            <w:tcW w:w="1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5200E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8,693941</w:t>
            </w:r>
          </w:p>
        </w:tc>
        <w:tc>
          <w:tcPr>
            <w:tcW w:w="1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B7F4B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122,8923</w:t>
            </w:r>
          </w:p>
        </w:tc>
        <w:tc>
          <w:tcPr>
            <w:tcW w:w="19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F41A7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157,0834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B6829A" w14:textId="77777777" w:rsidR="009712AB" w:rsidRDefault="009712AB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42</w:t>
            </w:r>
          </w:p>
        </w:tc>
      </w:tr>
    </w:tbl>
    <w:p>
      <w:pPr>
        <w:keepLines/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Численности по тому же порядку: 38, 70, 93, 90, 44 и 42. Средняя глюкоза при stroke = 0 составляет 101,7073–104,5489, при stroke = 1 — 132,8069–139,9879. Во всех статусах курения средняя глюкоза выше при инсульте; значимого различия величины этого разрыва между статусами модель не выявила.</w:t>
      </w:r>
    </w:p>
    <w:p w14:paraId="11925BF8" w14:textId="77777777" w:rsidR="009D53D2" w:rsidRDefault="009D53D2">
      <w:pPr>
        <w:spacing w:line="240" w:lineRule="auto"/>
        <w:keepNext/>
        <w:pageBreakBefore/>
      </w:pPr>
      <w:r>
        <w:object w:dxaOrig="9361" w:dyaOrig="7021" w14:anchorId="2FAF49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03" type="#_x0000_t75" style="width:455.00pt;height:341.25pt" o:ole="">
            <v:imagedata r:id="rId34" o:title=""/>
          </v:shape>
          <o:OLEObject Type="Embed" ProgID="STATISTICA.Graph" ShapeID="_x0000_i2003" DrawAspect="Content" ObjectID="_1854040662" r:id="rId33">
            <o:FieldCodes>\s</o:FieldCodes>
          </o:OLEObject>
        </w:object>
      </w:r>
    </w:p>
    <w:p>
      <w:pPr>
        <w:keepNext/>
        <w:spacing w:line="240" w:lineRule="auto" w:before="120" w:after="80"/>
      </w:pPr>
      <w:r>
        <w:rPr>
          <w:b/>
          <w:sz w:val="22"/>
        </w:rPr>
        <w:t>Рисунок 3 — Средний возраст и интервалы для сочетаний факторов</w:t>
      </w:r>
    </w:p>
    <w:p>
      <w:pPr>
        <w:keepLines/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Синие точки и интервалы соответствуют stroke = 0, красные — stroke = 1. Для ранее куривших, никогда не куривших и курящих возрастной разрыв равен 15,81; 25,46 и 15,81 года. Разрыв максимален у никогда не куривших. Это согласуется со значимым взаимодействием для возраста (p = 0,009917); интервалы рассчитаны с общей ошибкой полной модели.</w:t>
      </w:r>
    </w:p>
    <w:p>
      <w:pPr>
        <w:pStyle w:val="Heading1"/>
        <w:pageBreakBefore w:val="0"/>
        <w:numPr>
          <w:numId w:val="0"/>
        </w:numPr>
      </w:pPr>
      <w:r>
        <w:t>4 Апостериорные сравнения возраста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12 — LSD маргинальных средних возраста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8"/>
        <w:gridCol w:w="2621"/>
        <w:gridCol w:w="1695"/>
        <w:gridCol w:w="1695"/>
        <w:gridCol w:w="1695"/>
      </w:tblGrid>
      <w:tr w:rsidR="00CC6A93" w14:paraId="7D949D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4E8F2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53A9521F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Cell No.</w:t>
            </w:r>
          </w:p>
        </w:tc>
        <w:tc>
          <w:tcPr>
            <w:tcW w:w="770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050AC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LSD test; variable age (known-smoking)</w:t>
            </w:r>
          </w:p>
          <w:p w14:paraId="69E38F0E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Probabilities for Post Hoc Tests</w:t>
            </w:r>
          </w:p>
          <w:p w14:paraId="59F3EB3E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Error: Between MS = 228,90, df = 371,00</w:t>
            </w:r>
          </w:p>
        </w:tc>
      </w:tr>
      <w:tr w:rsidR="00CC6A93" w14:paraId="1A8316D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E6B31" w14:textId="77777777" w:rsidR="00CC6A93" w:rsidRDefault="00CC6A93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31FA1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smoking_status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B11B62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</w:t>
            </w:r>
          </w:p>
          <w:p w14:paraId="49746BC6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63,065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7576F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</w:t>
            </w:r>
          </w:p>
          <w:p w14:paraId="3BC20242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57,372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DD7C04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</w:t>
            </w:r>
          </w:p>
          <w:p w14:paraId="77EB575A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54,721</w:t>
            </w:r>
          </w:p>
        </w:tc>
      </w:tr>
      <w:tr w:rsidR="00CC6A93" w14:paraId="05CD0C1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0661D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</w:t>
            </w:r>
          </w:p>
        </w:tc>
        <w:tc>
          <w:tcPr>
            <w:tcW w:w="26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2A33DD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formerly smoked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46A26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8E482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0,002075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A32B9D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0,000159</w:t>
            </w:r>
          </w:p>
        </w:tc>
      </w:tr>
      <w:tr w:rsidR="00CC6A93" w14:paraId="1A545E6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5590F8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</w:t>
            </w:r>
          </w:p>
        </w:tc>
        <w:tc>
          <w:tcPr>
            <w:tcW w:w="26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73FED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never smoked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4C4C07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0,002075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0D75B7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9F122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0,181046</w:t>
            </w:r>
          </w:p>
        </w:tc>
      </w:tr>
      <w:tr w:rsidR="00CC6A93" w14:paraId="705F806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5451E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</w:t>
            </w:r>
          </w:p>
        </w:tc>
        <w:tc>
          <w:tcPr>
            <w:tcW w:w="26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296B3D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smokes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3C6BF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0,000159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EC6115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0,181046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53859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>
      <w:pPr>
        <w:keepLines/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Использованы наблюдаемые маргинальные средние 63,06481; 57,37158 и 54,72093 с ошибкой полной модели. Для пар 1–2 p = 0,002075, 1–3 p = 0,000159, 2–3 p = 0,181046. Ранее курившие старше остальных по LSD. Эти средние отличаются от LS Means выше; при взаимодействии важнее сравнения конкретных ячеек. LSD не обеспечивает строгого контроля семейной ошибки.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13 — LSD возраста сравнения первых пяти ячеек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92"/>
        <w:gridCol w:w="1737"/>
        <w:gridCol w:w="909"/>
        <w:gridCol w:w="1123"/>
        <w:gridCol w:w="1123"/>
        <w:gridCol w:w="1123"/>
        <w:gridCol w:w="1123"/>
        <w:gridCol w:w="1123"/>
      </w:tblGrid>
      <w:tr w:rsidR="00CC6A93" w14:paraId="044263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9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307D70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7D4913FD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Cell No.</w:t>
            </w:r>
          </w:p>
        </w:tc>
        <w:tc>
          <w:tcPr>
            <w:tcW w:w="8262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0DD19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LSD test; variable age (known-smoking)</w:t>
            </w:r>
          </w:p>
          <w:p w14:paraId="0B7F0298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Probabilities for Post Hoc Tests</w:t>
            </w:r>
          </w:p>
          <w:p w14:paraId="22933419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Error: Between MS = 228,90, df = 371,00</w:t>
            </w:r>
          </w:p>
        </w:tc>
      </w:tr>
      <w:tr w:rsidR="00CC6A93" w14:paraId="7F32F1A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9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EB0783" w14:textId="77777777" w:rsidR="00CC6A93" w:rsidRDefault="00CC6A93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8BD175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smoking_status</w:t>
            </w:r>
          </w:p>
        </w:tc>
        <w:tc>
          <w:tcPr>
            <w:tcW w:w="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EF3711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stroke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20758C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</w:t>
            </w:r>
          </w:p>
          <w:p w14:paraId="0A4A44C5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52,816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3CE2ED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</w:t>
            </w:r>
          </w:p>
          <w:p w14:paraId="60DA8220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68,629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BEF246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</w:t>
            </w:r>
          </w:p>
          <w:p w14:paraId="6D612970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44,849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FAEDD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</w:t>
            </w:r>
          </w:p>
          <w:p w14:paraId="146433D2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70,311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24C977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</w:t>
            </w:r>
          </w:p>
          <w:p w14:paraId="1551D3B1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47,000</w:t>
            </w:r>
          </w:p>
        </w:tc>
      </w:tr>
      <w:tr w:rsidR="00CC6A93" w14:paraId="49C0EB7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0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CC6DD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</w:t>
            </w:r>
          </w:p>
        </w:tc>
        <w:tc>
          <w:tcPr>
            <w:tcW w:w="17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160598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formerly smoked</w:t>
            </w:r>
          </w:p>
        </w:tc>
        <w:tc>
          <w:tcPr>
            <w:tcW w:w="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E174FC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519614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74F62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AD65CC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0,006541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7456A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9EA22F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0,083435</w:t>
            </w:r>
          </w:p>
        </w:tc>
      </w:tr>
      <w:tr w:rsidR="00CC6A93" w14:paraId="3DAD235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0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174A1F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</w:t>
            </w:r>
          </w:p>
        </w:tc>
        <w:tc>
          <w:tcPr>
            <w:tcW w:w="17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8338B7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formerly smoked</w:t>
            </w:r>
          </w:p>
        </w:tc>
        <w:tc>
          <w:tcPr>
            <w:tcW w:w="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2399D4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D10939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B93D2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42970A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A91382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0,485722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E1089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</w:tr>
      <w:tr w:rsidR="00CC6A93" w14:paraId="27243B0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0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321FF3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</w:t>
            </w:r>
          </w:p>
        </w:tc>
        <w:tc>
          <w:tcPr>
            <w:tcW w:w="17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007AAE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never smoked</w:t>
            </w:r>
          </w:p>
        </w:tc>
        <w:tc>
          <w:tcPr>
            <w:tcW w:w="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F3109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B91F94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0,006541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FD4D9B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6E8CF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E1B33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1650BD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0,437753</w:t>
            </w:r>
          </w:p>
        </w:tc>
      </w:tr>
      <w:tr w:rsidR="00CC6A93" w14:paraId="01A8861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0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84EC2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</w:t>
            </w:r>
          </w:p>
        </w:tc>
        <w:tc>
          <w:tcPr>
            <w:tcW w:w="17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F2478F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never smoked</w:t>
            </w:r>
          </w:p>
        </w:tc>
        <w:tc>
          <w:tcPr>
            <w:tcW w:w="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B0260C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B05FD1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58BD61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0,485722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5EDCE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0E130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BB0C0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</w:tr>
      <w:tr w:rsidR="00CC6A93" w14:paraId="6B32669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0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2C55F4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</w:t>
            </w:r>
          </w:p>
        </w:tc>
        <w:tc>
          <w:tcPr>
            <w:tcW w:w="17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EA3D51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smokes</w:t>
            </w:r>
          </w:p>
        </w:tc>
        <w:tc>
          <w:tcPr>
            <w:tcW w:w="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F4343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043E79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0,083435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DD9FB2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442D54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0,437753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8BDC2A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9F96A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C6A93" w14:paraId="4D42D1E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0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97B935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</w:t>
            </w:r>
          </w:p>
        </w:tc>
        <w:tc>
          <w:tcPr>
            <w:tcW w:w="17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A8D8D4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smokes</w:t>
            </w:r>
          </w:p>
        </w:tc>
        <w:tc>
          <w:tcPr>
            <w:tcW w:w="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932E29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E9902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0,003376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20D1D2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0,049518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1E4BF0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54308C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0,008314</w:t>
            </w:r>
          </w:p>
        </w:tc>
        <w:tc>
          <w:tcPr>
            <w:tcW w:w="1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D73617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0,000002</w:t>
            </w:r>
          </w:p>
        </w:tc>
      </w:tr>
    </w:tbl>
    <w:p>
      <w:pPr>
        <w:keepLines/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Не выявлены различия пар 1–5 (p = 0,083435), 2–4 (p = 0,485722) и 3–5 (p = 0,437753). Пара 1–3 различается (p = 0,006541). В каждом статусе курения группы stroke различаются по возрасту; между статусами внутри одного stroke различия выявляются не во всех парах. Нумерация соответствует таблицам шести ячеек.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14 — LSD сравнения с шестой ячейкой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4611"/>
        <w:gridCol w:w="4743"/>
      </w:tblGrid>
      <w:tr w:rsidR="00CC6A93" w14:paraId="71DBF6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1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75538F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52135CE1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Cell No.</w:t>
            </w:r>
          </w:p>
        </w:tc>
        <w:tc>
          <w:tcPr>
            <w:tcW w:w="4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F0BF7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LSD test; variable age (known-smoking)</w:t>
            </w:r>
          </w:p>
          <w:p w14:paraId="46DACF9B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Probabilities for Post Hoc Tests</w:t>
            </w:r>
          </w:p>
          <w:p w14:paraId="535B5515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Error: Between MS = 228,90, df = 371,00</w:t>
            </w:r>
          </w:p>
        </w:tc>
      </w:tr>
      <w:tr w:rsidR="00CC6A93" w14:paraId="1B83C1A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1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96760" w14:textId="77777777" w:rsidR="00CC6A93" w:rsidRDefault="00CC6A93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4F9522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</w:t>
            </w:r>
          </w:p>
          <w:p w14:paraId="4019093A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62,810</w:t>
            </w:r>
          </w:p>
        </w:tc>
      </w:tr>
      <w:tr w:rsidR="00CC6A93" w14:paraId="3095CCA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A9C7E4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1</w:t>
            </w:r>
          </w:p>
        </w:tc>
        <w:tc>
          <w:tcPr>
            <w:tcW w:w="4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63898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0,003376</w:t>
            </w:r>
          </w:p>
        </w:tc>
      </w:tr>
      <w:tr w:rsidR="00CC6A93" w14:paraId="4B4608A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7F2CF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2</w:t>
            </w:r>
          </w:p>
        </w:tc>
        <w:tc>
          <w:tcPr>
            <w:tcW w:w="4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AE37C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0,049518</w:t>
            </w:r>
          </w:p>
        </w:tc>
      </w:tr>
      <w:tr w:rsidR="00CC6A93" w14:paraId="028E6F1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6CB21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3</w:t>
            </w:r>
          </w:p>
        </w:tc>
        <w:tc>
          <w:tcPr>
            <w:tcW w:w="4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B905F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</w:tr>
      <w:tr w:rsidR="00CC6A93" w14:paraId="38FA4A1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49AD3D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4</w:t>
            </w:r>
          </w:p>
        </w:tc>
        <w:tc>
          <w:tcPr>
            <w:tcW w:w="4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87C0BF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0,008314</w:t>
            </w:r>
          </w:p>
        </w:tc>
      </w:tr>
      <w:tr w:rsidR="00CC6A93" w14:paraId="38A6278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8FAA4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5</w:t>
            </w:r>
          </w:p>
        </w:tc>
        <w:tc>
          <w:tcPr>
            <w:tcW w:w="4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45ED1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0,000002</w:t>
            </w:r>
          </w:p>
        </w:tc>
      </w:tr>
      <w:tr w:rsidR="00CC6A93" w14:paraId="31B9421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666D0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6</w:t>
            </w:r>
          </w:p>
        </w:tc>
        <w:tc>
          <w:tcPr>
            <w:tcW w:w="4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E3296D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>
      <w:pPr>
        <w:keepLines/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Возраст курящих с инсультом отличается от остальных ячеек по LSD; для сравнения с ранее курившими с инсультом p = 0,049518, с никогда не курившими с инсультом — 0,008314. Пограничный результат p = 0,049518 следует трактовать осторожно: множественность сравнений и неодинаковые дисперсии ограничивают классическую процедуру.</w:t>
      </w:r>
    </w:p>
    <w:p>
      <w:pPr>
        <w:pStyle w:val="Heading1"/>
        <w:pageBreakBefore w:val="0"/>
        <w:numPr>
          <w:numId w:val="0"/>
        </w:numPr>
      </w:pPr>
      <w:r>
        <w:t>5 Проверка предпосылок модели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15 — Критерии Хартли Кохрана и Бартлетта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771"/>
        <w:gridCol w:w="1478"/>
        <w:gridCol w:w="1478"/>
        <w:gridCol w:w="1441"/>
        <w:gridCol w:w="708"/>
        <w:gridCol w:w="1478"/>
      </w:tblGrid>
      <w:tr w:rsidR="00CC6A93" w14:paraId="774609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7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53BCF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7C54687C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8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959A7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Tests of Homogeneity of Variances (known-smoking)</w:t>
            </w:r>
          </w:p>
          <w:p w14:paraId="2C313835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Effect: "smoking_status"*stroke</w:t>
            </w:r>
          </w:p>
        </w:tc>
      </w:tr>
      <w:tr w:rsidR="00CC6A93" w14:paraId="1E216A5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7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D6E02" w14:textId="77777777" w:rsidR="00CC6A93" w:rsidRDefault="00CC6A93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21E83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Hartley</w:t>
            </w:r>
          </w:p>
          <w:p w14:paraId="10E974FD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F-max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9C8E0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Cochran</w:t>
            </w:r>
          </w:p>
          <w:p w14:paraId="2EDC37B5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</w:t>
            </w:r>
          </w:p>
        </w:tc>
        <w:tc>
          <w:tcPr>
            <w:tcW w:w="14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51D7AB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Bartlett</w:t>
            </w:r>
          </w:p>
          <w:p w14:paraId="4BCBAECF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Chi-Sqr.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FE266C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df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14D44D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p</w:t>
            </w:r>
          </w:p>
        </w:tc>
      </w:tr>
      <w:tr w:rsidR="00CC6A93" w14:paraId="4652E6F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A23D7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3DAF78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3,058348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81698F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0,257737</w:t>
            </w:r>
          </w:p>
        </w:tc>
        <w:tc>
          <w:tcPr>
            <w:tcW w:w="14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B710F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42,40688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D2BAF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5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B1AD52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</w:tr>
      <w:tr w:rsidR="00CC6A93" w14:paraId="1AD46EC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3C388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139E1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1,999057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B66826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0,228143</w:t>
            </w:r>
          </w:p>
        </w:tc>
        <w:tc>
          <w:tcPr>
            <w:tcW w:w="14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C63392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16,24965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B569F7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5</w:t>
            </w:r>
          </w:p>
        </w:tc>
        <w:tc>
          <w:tcPr>
            <w:tcW w:w="1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F015E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0,006166</w:t>
            </w:r>
          </w:p>
        </w:tc>
      </w:tr>
    </w:tbl>
    <w:p>
      <w:pPr>
        <w:keepLines/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Хартли F-max возраста = 3,058348, глюкозы = 1,999057. Бартлетт даёт χ² = 42,40688 (p &lt; 0,000001) и 16,24965 (p = 0,006166), df = 5. Равенство дисперсий по шести ячейкам отвергается для обоих показателей. Бартлетт чувствителен к отклонению от нормальности; проверка дополнена Левеном.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16 — Критерий Левена по шести ячейкам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985"/>
        <w:gridCol w:w="1592"/>
        <w:gridCol w:w="1592"/>
        <w:gridCol w:w="1592"/>
        <w:gridCol w:w="1592"/>
      </w:tblGrid>
      <w:tr w:rsidR="00CC6A93" w14:paraId="32E32C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8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CE07E8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6E121BB5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6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BDD315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Levene's Test for Homogeneity of Variances (known-smoking)</w:t>
            </w:r>
          </w:p>
          <w:p w14:paraId="5857AEDC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Effect: "smoking_status"*stroke</w:t>
            </w:r>
          </w:p>
          <w:p w14:paraId="36DC0CC8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Degrees of freedom for all F's: 5, 371</w:t>
            </w:r>
          </w:p>
        </w:tc>
      </w:tr>
      <w:tr w:rsidR="00CC6A93" w14:paraId="11544A9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8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3C52A7" w14:textId="77777777" w:rsidR="00CC6A93" w:rsidRDefault="00CC6A93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3BB7FF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MS</w:t>
            </w:r>
          </w:p>
          <w:p w14:paraId="4F0E779F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Effect</w:t>
            </w:r>
          </w:p>
        </w:tc>
        <w:tc>
          <w:tcPr>
            <w:tcW w:w="1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FDB43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MS</w:t>
            </w:r>
          </w:p>
          <w:p w14:paraId="705B84A2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Error</w:t>
            </w:r>
          </w:p>
        </w:tc>
        <w:tc>
          <w:tcPr>
            <w:tcW w:w="1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C3F41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F</w:t>
            </w:r>
          </w:p>
        </w:tc>
        <w:tc>
          <w:tcPr>
            <w:tcW w:w="1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35297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p</w:t>
            </w:r>
          </w:p>
        </w:tc>
      </w:tr>
      <w:tr w:rsidR="00CC6A93" w14:paraId="07EEB9E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F5F1F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age</w:t>
            </w:r>
          </w:p>
        </w:tc>
        <w:tc>
          <w:tcPr>
            <w:tcW w:w="1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10C4A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728,72</w:t>
            </w:r>
          </w:p>
        </w:tc>
        <w:tc>
          <w:tcPr>
            <w:tcW w:w="1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15F88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67,1361</w:t>
            </w:r>
          </w:p>
        </w:tc>
        <w:tc>
          <w:tcPr>
            <w:tcW w:w="1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AA691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10,85431</w:t>
            </w:r>
          </w:p>
        </w:tc>
        <w:tc>
          <w:tcPr>
            <w:tcW w:w="1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44F16C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</w:tr>
      <w:tr w:rsidR="00CC6A93" w14:paraId="6F5996B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5E2AD4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avg_glucose_level</w:t>
            </w:r>
          </w:p>
        </w:tc>
        <w:tc>
          <w:tcPr>
            <w:tcW w:w="1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E0066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10780,76</w:t>
            </w:r>
          </w:p>
        </w:tc>
        <w:tc>
          <w:tcPr>
            <w:tcW w:w="1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22CCA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886,1422</w:t>
            </w:r>
          </w:p>
        </w:tc>
        <w:tc>
          <w:tcPr>
            <w:tcW w:w="1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FCEBDF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12,16595</w:t>
            </w:r>
          </w:p>
        </w:tc>
        <w:tc>
          <w:tcPr>
            <w:tcW w:w="1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17D1C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</w:tr>
    </w:tbl>
    <w:p>
      <w:pPr>
        <w:keepLines/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Для возраста F = 10,85431, для глюкозы F = 12,16595; оба p &lt; 0,000001, df = 5 и 371. Дисперсии неодинаковы для обоих показателей; классические F-проверки и LSD требуют осторожности.</w:t>
      </w:r>
    </w:p>
    <w:p>
      <w:pPr>
        <w:keepNext/>
        <w:spacing w:line="240" w:lineRule="auto" w:before="120" w:after="80"/>
      </w:pPr>
      <w:r>
        <w:rPr>
          <w:b/>
          <w:sz w:val="22"/>
        </w:rPr>
        <w:t>Таблица 17 — Однородность ковариационных матриц</w:t>
      </w:r>
    </w:p>
    <w:tbl>
      <w:tblPr>
        <w:tblW w:w="5000" w:type="pct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883"/>
        <w:gridCol w:w="2163"/>
        <w:gridCol w:w="2108"/>
        <w:gridCol w:w="1036"/>
        <w:gridCol w:w="2163"/>
      </w:tblGrid>
      <w:tr w:rsidR="00CC6A93" w14:paraId="78EB0E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8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B20C97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  <w:p w14:paraId="5499C277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7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C61F41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Box M Test (known-smoking)</w:t>
            </w:r>
          </w:p>
          <w:p w14:paraId="30A9DA27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Effect: "smoking_status"*stroke</w:t>
            </w:r>
          </w:p>
          <w:p w14:paraId="7F22E654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(Computed for on all variables)</w:t>
            </w:r>
          </w:p>
        </w:tc>
      </w:tr>
      <w:tr w:rsidR="00CC6A93" w14:paraId="36A9448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8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93DF21" w14:textId="77777777" w:rsidR="00CC6A93" w:rsidRDefault="00CC6A93">
            <w:pPr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3D5DE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Box M</w:t>
            </w:r>
          </w:p>
        </w:tc>
        <w:tc>
          <w:tcPr>
            <w:tcW w:w="21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90A09B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Chi-Sqr.</w:t>
            </w:r>
          </w:p>
        </w:tc>
        <w:tc>
          <w:tcPr>
            <w:tcW w:w="1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6E36FE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df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40A290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p</w:t>
            </w:r>
          </w:p>
        </w:tc>
      </w:tr>
      <w:tr w:rsidR="00CC6A93" w14:paraId="0959BCA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B7D80D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Arial"/>
                <w:sz w:val="18"/>
                <w:szCs w:val="18"/>
                <w:b w:val="0"/>
                <w:bCs w:val="0"/>
              </w:rPr>
              <w:t>Box M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E823BF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63,75164</w:t>
            </w:r>
          </w:p>
        </w:tc>
        <w:tc>
          <w:tcPr>
            <w:tcW w:w="21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B012A1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62,75181</w:t>
            </w:r>
          </w:p>
        </w:tc>
        <w:tc>
          <w:tcPr>
            <w:tcW w:w="1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785D3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15</w:t>
            </w:r>
          </w:p>
        </w:tc>
        <w:tc>
          <w:tcPr>
            <w:tcW w:w="2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5D99A" w14:textId="77777777" w:rsidR="00CC6A93" w:rsidRDefault="00CC6A93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 w:before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Arial"/>
                <w:color w:val="FF0000"/>
                <w:sz w:val="18"/>
                <w:szCs w:val="18"/>
                <w:b w:val="0"/>
                <w:bCs w:val="0"/>
              </w:rPr>
              <w:t>0,000000</w:t>
            </w:r>
          </w:p>
        </w:tc>
      </w:tr>
    </w:tbl>
    <w:p>
      <w:pPr>
        <w:keepLines/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Бокс M = 63,75164, приближённое χ² = 62,75181 при df = 15; p &lt; 0,000001. Ковариационные матрицы различаются между ячейками; предпосылка стандартной MANOVA нарушена.</w:t>
      </w:r>
    </w:p>
    <w:p w14:paraId="65B7133B" w14:textId="77777777" w:rsidR="00861A43" w:rsidRDefault="00861A43">
      <w:pPr>
        <w:keepNext/>
        <w:spacing w:line="240" w:lineRule="auto"/>
      </w:pPr>
      <w:r>
        <w:object w:dxaOrig="9361" w:dyaOrig="7021" w14:anchorId="5FBE07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04" type="#_x0000_t75" style="width:420.00pt;height:315.00pt" o:ole="">
            <v:imagedata r:id="rId36" o:title=""/>
          </v:shape>
          <o:OLEObject Type="Embed" ProgID="STATISTICA.Graph" ShapeID="_x0000_i2004" DrawAspect="Content" ObjectID="_1854040336" r:id="rId35">
            <o:FieldCodes>\s</o:FieldCodes>
          </o:OLEObject>
        </w:object>
      </w:r>
    </w:p>
    <w:p>
      <w:pPr>
        <w:keepNext/>
        <w:spacing w:line="240" w:lineRule="auto" w:before="120" w:after="80"/>
      </w:pPr>
      <w:r>
        <w:rPr>
          <w:b/>
          <w:sz w:val="22"/>
        </w:rPr>
        <w:t>Рисунок 4 — Гистограмма возраста</w:t>
      </w:r>
    </w:p>
    <w:p>
      <w:pPr>
        <w:keepLines/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Возраст сосредоточен около 60–80 лет; нормальная кривая не воспроизводит асимметричную форму. Общее распределение не выглядит нормальным. Нормальность ошибок внутри ячеек оценивается по остаткам.</w:t>
      </w:r>
    </w:p>
    <w:p w14:paraId="21B46240" w14:textId="77777777" w:rsidR="008240D7" w:rsidRDefault="008240D7">
      <w:pPr>
        <w:spacing w:line="240" w:lineRule="auto"/>
        <w:keepNext/>
        <w:pageBreakBefore/>
      </w:pPr>
      <w:r>
        <w:object w:dxaOrig="9361" w:dyaOrig="7021" w14:anchorId="077F88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05" type="#_x0000_t75" style="width:455.00pt;height:341.25pt" o:ole="">
            <v:imagedata r:id="rId38" o:title=""/>
          </v:shape>
          <o:OLEObject Type="Embed" ProgID="STATISTICA.Graph" ShapeID="_x0000_i2005" DrawAspect="Content" ObjectID="_1854040401" r:id="rId37">
            <o:FieldCodes>\s</o:FieldCodes>
          </o:OLEObject>
        </w:object>
      </w:r>
    </w:p>
    <w:p>
      <w:pPr>
        <w:keepNext/>
        <w:spacing w:line="240" w:lineRule="auto" w:before="120" w:after="80"/>
      </w:pPr>
      <w:r>
        <w:rPr>
          <w:b/>
          <w:sz w:val="22"/>
        </w:rPr>
        <w:t>Рисунок 5 — Гистограмма глюкозы</w:t>
      </w:r>
    </w:p>
    <w:p>
      <w:pPr>
        <w:keepLines/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Большинство значений глюкозы лежит в нижней части диапазона; справа есть длинный хвост и отдельное скопление высоких значений. Нормальная кривая не воспроизводит общую форму глюкозы. Совокупная гистограмма сама по себе не проверяет нормальность ошибок модели.</w:t>
      </w:r>
    </w:p>
    <w:p w14:paraId="529CC0B5" w14:textId="77777777" w:rsidR="00861A43" w:rsidRDefault="00861A43" w:rsidP="00861A43">
      <w:pPr>
        <w:spacing w:line="240" w:lineRule="auto"/>
        <w:keepNext/>
        <w:pageBreakBefore/>
      </w:pPr>
      <w:r>
        <w:object w:dxaOrig="9361" w:dyaOrig="7021" w14:anchorId="068147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06" type="#_x0000_t75" style="width:455.00pt;height:341.25pt" o:ole="">
            <v:imagedata r:id="rId40" o:title=""/>
          </v:shape>
          <o:OLEObject Type="Embed" ProgID="STATISTICA.Graph" ShapeID="_x0000_i2006" DrawAspect="Content" ObjectID="_1854040345" r:id="rId39">
            <o:FieldCodes>\s</o:FieldCodes>
          </o:OLEObject>
        </w:object>
      </w:r>
    </w:p>
    <w:p>
      <w:pPr>
        <w:keepNext/>
        <w:spacing w:line="240" w:lineRule="auto" w:before="120" w:after="80"/>
      </w:pPr>
      <w:r>
        <w:rPr>
          <w:b/>
          <w:sz w:val="22"/>
        </w:rPr>
        <w:t>Рисунок 6 — Нормальный вероятностный график возраста</w:t>
      </w:r>
    </w:p>
    <w:p>
      <w:pPr>
        <w:keepLines/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Точки в центральной части близки к прямой, но в хвостах отклоняются, особенно у верхней границы возрастного диапазона. Исходный возраст не соответствует нормальной форме по всему диапазону; визуальная близость центра не подтверждает нормальность всех групп.</w:t>
      </w:r>
    </w:p>
    <w:p w14:paraId="38BE8155" w14:textId="77777777" w:rsidR="008240D7" w:rsidRDefault="008240D7" w:rsidP="008240D7">
      <w:pPr>
        <w:spacing w:line="240" w:lineRule="auto"/>
        <w:keepNext/>
        <w:pageBreakBefore/>
      </w:pPr>
      <w:r>
        <w:object w:dxaOrig="9361" w:dyaOrig="7021" w14:anchorId="26315B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07" type="#_x0000_t75" style="width:455.00pt;height:341.25pt" o:ole="">
            <v:imagedata r:id="rId42" o:title=""/>
          </v:shape>
          <o:OLEObject Type="Embed" ProgID="STATISTICA.Graph" ShapeID="_x0000_i2007" DrawAspect="Content" ObjectID="_1854040410" r:id="rId41">
            <o:FieldCodes>\s</o:FieldCodes>
          </o:OLEObject>
        </w:object>
      </w:r>
    </w:p>
    <w:p>
      <w:pPr>
        <w:keepNext/>
        <w:spacing w:line="240" w:lineRule="auto" w:before="120" w:after="80"/>
      </w:pPr>
      <w:r>
        <w:rPr>
          <w:b/>
          <w:sz w:val="22"/>
        </w:rPr>
        <w:t>Рисунок 7 — Нормальный вероятностный график глюкозы</w:t>
      </w:r>
    </w:p>
    <w:p>
      <w:pPr>
        <w:keepLines/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Точки образуют выраженную кривую с заметными отклонениями от прямой в центральной части и хвостах. Нормальная форма исходной глюкозы не поддерживается графиком; необходима отдельная оценка остатков после учёта факторов.</w:t>
      </w:r>
    </w:p>
    <w:p w14:paraId="4D97491D" w14:textId="77777777" w:rsidR="00861A43" w:rsidRDefault="00861A43" w:rsidP="00861A43">
      <w:pPr>
        <w:spacing w:line="240" w:lineRule="auto"/>
        <w:keepNext/>
        <w:pageBreakBefore/>
      </w:pPr>
      <w:r>
        <w:object w:dxaOrig="9361" w:dyaOrig="7021" w14:anchorId="1CDB0F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08" type="#_x0000_t75" style="width:455.00pt;height:341.25pt" o:ole="">
            <v:imagedata r:id="rId44" o:title=""/>
          </v:shape>
          <o:OLEObject Type="Embed" ProgID="STATISTICA.Graph" ShapeID="_x0000_i2008" DrawAspect="Content" ObjectID="_1854040351" r:id="rId43">
            <o:FieldCodes>\s</o:FieldCodes>
          </o:OLEObject>
        </w:object>
      </w:r>
    </w:p>
    <w:p>
      <w:pPr>
        <w:keepNext/>
        <w:spacing w:line="240" w:lineRule="auto" w:before="120" w:after="80"/>
      </w:pPr>
      <w:r>
        <w:rPr>
          <w:b/>
          <w:sz w:val="22"/>
        </w:rPr>
        <w:t>Рисунок 8 — Вероятностный график остатков возраста</w:t>
      </w:r>
    </w:p>
    <w:p>
      <w:pPr>
        <w:keepLines/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После вычитания средних ячеек центральные остатки возраста ближе к прямой, но хвосты и отдельные участки сохраняют отклонения. Учёт факторов улучшает форму остатков, однако не устраняет все нарушения. Общий график остатков не доказывает нормальность каждой ячейки.</w:t>
      </w:r>
    </w:p>
    <w:p w14:paraId="711AFB5D" w14:textId="77777777" w:rsidR="008240D7" w:rsidRDefault="008240D7" w:rsidP="008240D7">
      <w:pPr>
        <w:spacing w:line="240" w:lineRule="auto"/>
        <w:keepNext/>
        <w:pageBreakBefore/>
      </w:pPr>
      <w:r>
        <w:object w:dxaOrig="9361" w:dyaOrig="7021" w14:anchorId="0CF616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09" type="#_x0000_t75" style="width:455.00pt;height:341.25pt" o:ole="">
            <v:imagedata r:id="rId46" o:title=""/>
          </v:shape>
          <o:OLEObject Type="Embed" ProgID="STATISTICA.Graph" ShapeID="_x0000_i2009" DrawAspect="Content" ObjectID="_1854040416" r:id="rId45">
            <o:FieldCodes>\s</o:FieldCodes>
          </o:OLEObject>
        </w:object>
      </w:r>
    </w:p>
    <w:p>
      <w:pPr>
        <w:keepNext/>
        <w:spacing w:line="240" w:lineRule="auto" w:before="120" w:after="80"/>
      </w:pPr>
      <w:r>
        <w:rPr>
          <w:b/>
          <w:sz w:val="22"/>
        </w:rPr>
        <w:t>Рисунок 9 — Вероятностный график остатков глюкозы</w:t>
      </w:r>
    </w:p>
    <w:p>
      <w:pPr>
        <w:keepLines/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Внутриячеечные остатки глюкозы также изгибаются относительно нормальной прямой; заметны асимметрия и отклонения в хвостах. Нормальность ошибок глюкозы вызывает сомнения даже после учёта факторов. Вместе с неоднородностью дисперсий это ограничивает стандартные выводы модели.</w:t>
      </w:r>
    </w:p>
    <w:p w14:paraId="107B1615" w14:textId="77777777" w:rsidR="00861A43" w:rsidRDefault="00861A43" w:rsidP="00861A43">
      <w:pPr>
        <w:spacing w:line="240" w:lineRule="auto"/>
        <w:keepNext/>
        <w:pageBreakBefore/>
      </w:pPr>
      <w:r>
        <w:object w:dxaOrig="9361" w:dyaOrig="7021" w14:anchorId="28AF53D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10" type="#_x0000_t75" style="width:455.00pt;height:341.25pt" o:ole="">
            <v:imagedata r:id="rId48" o:title=""/>
          </v:shape>
          <o:OLEObject Type="Embed" ProgID="STATISTICA.Graph" ShapeID="_x0000_i2010" DrawAspect="Content" ObjectID="_1854040357" r:id="rId47">
            <o:FieldCodes>\s</o:FieldCodes>
          </o:OLEObject>
        </w:object>
      </w:r>
    </w:p>
    <w:p>
      <w:pPr>
        <w:keepNext/>
        <w:spacing w:line="240" w:lineRule="auto" w:before="120" w:after="80"/>
      </w:pPr>
      <w:r>
        <w:rPr>
          <w:b/>
          <w:sz w:val="22"/>
        </w:rPr>
        <w:t>Рисунок 10 — Средние возраста и стандартные отклонения</w:t>
      </w:r>
    </w:p>
    <w:p>
      <w:pPr>
        <w:keepLines/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Для трёх статусов курения средние возраста равны 63,06; 57,37 и 54,72, SD — 16,12; 20,22 и 16,76. Однозначной линейной зависимости по трём точкам не видно. Разброс меняется немонотонно. Отсутствие явного тренда на трёх точках не отменяет значимого результата Левена по шести ячейкам.</w:t>
      </w:r>
    </w:p>
    <w:p w14:paraId="23D11B7F" w14:textId="77777777" w:rsidR="008240D7" w:rsidRDefault="008240D7" w:rsidP="008240D7">
      <w:pPr>
        <w:spacing w:line="240" w:lineRule="auto"/>
        <w:keepNext/>
        <w:pageBreakBefore/>
      </w:pPr>
      <w:r>
        <w:object w:dxaOrig="9361" w:dyaOrig="7021" w14:anchorId="15E197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11" type="#_x0000_t75" style="width:455.00pt;height:341.25pt" o:ole="">
            <v:imagedata r:id="rId50" o:title=""/>
          </v:shape>
          <o:OLEObject Type="Embed" ProgID="STATISTICA.Graph" ShapeID="_x0000_i2011" DrawAspect="Content" ObjectID="_1854040423" r:id="rId49">
            <o:FieldCodes>\s</o:FieldCodes>
          </o:OLEObject>
        </w:object>
      </w:r>
    </w:p>
    <w:p>
      <w:pPr>
        <w:keepNext/>
        <w:spacing w:line="240" w:lineRule="auto" w:before="120" w:after="80"/>
      </w:pPr>
      <w:r>
        <w:rPr>
          <w:b/>
          <w:sz w:val="22"/>
        </w:rPr>
        <w:t>Рисунок 11 — Средние глюкозы и стандартные отклонения</w:t>
      </w:r>
    </w:p>
    <w:p>
      <w:pPr>
        <w:keepLines/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Средние глюкозы по статусам составляют 117,92–122,86, SD — 57,17–59,60; наибольшему среднему не соответствует наибольший разброс. График даёт только описательную диагностику трёх маргинальных групп. Проверки дисперсий полной модели относятся к шести сочетаниям факторов.</w:t>
      </w:r>
    </w:p>
    <w:p>
      <w:pPr>
        <w:pStyle w:val="Heading1"/>
        <w:pageBreakBefore w:val="0"/>
        <w:numPr>
          <w:numId w:val="0"/>
        </w:numPr>
      </w:pPr>
      <w:r>
        <w:t>Итоговые заключения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  <w:bCs w:val="0"/>
        </w:rPr>
        <w:t>В полной модели stroke связан с возрастом и глюкозой. Взаимодействие курения и stroke выявлено совместным тестом и отдельно для возраста, но не для глюкозы. Более высокий возраст и глюкоза при инсульте наблюдаются во всех трёх статусах курения. Неодинаковые дисперсии, ковариационные матрицы и отклонения остатков от нормальности ограничивают классические ANOVA/MANOVA и LSD. Отбор 251 + 249 задаёт долю инсультов в исходных данных; исключение Unknown оставляет 377 пациентов. Результаты описывают связи в этой выборке и не доказывают причинности.</w:t>
      </w:r>
    </w:p>
    <w:sectPr w:rsidR="00F81AA9" w:rsidSect="00554095">
      <w:footerReference w:type="default" r:id="rId2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AA9"/>
    <w:rsid w:val="000C0DA7"/>
    <w:rsid w:val="002815B4"/>
    <w:rsid w:val="00F81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5F4573-615E-4954-8D63-36A42FBC7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360" w:lineRule="auto" w:after="0"/>
    </w:pPr>
    <w:rPr>
      <w:rFonts w:ascii="Times New Roman" w:hAnsi="Times New Roman"/>
      <w:b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basedOn w:val="a"/>
    <w:pPr>
      <w:keepNext/>
      <w:spacing w:after="120"/>
    </w:pPr>
    <w:rPr>
      <w:rFonts w:ascii="Times New Roman" w:hAnsi="Times New Roman"/>
      <w:b/>
      <w:color w:val="000000"/>
      <w:sz w:val="28"/>
    </w:rPr>
  </w:style>
  <w:style w:type="paragraph" w:customStyle="1" w:styleId="Heading2">
    <w:name w:val="heading 2"/>
    <w:basedOn w:val="a"/>
    <w:pPr>
      <w:keepNext/>
      <w:spacing w:after="120"/>
    </w:pPr>
    <w:rPr>
      <w:rFonts w:ascii="Times New Roman" w:hAnsi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oleObject" Target="embeddings/oleObject5.bin"/><Relationship Id="rId18" Type="http://schemas.openxmlformats.org/officeDocument/2006/relationships/image" Target="media/image8.emf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2.bin"/><Relationship Id="rId12" Type="http://schemas.openxmlformats.org/officeDocument/2006/relationships/image" Target="media/image5.e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2" Type="http://schemas.openxmlformats.org/officeDocument/2006/relationships/settings" Target="settings.xml"/><Relationship Id="rId16" Type="http://schemas.openxmlformats.org/officeDocument/2006/relationships/image" Target="media/image7.emf"/><Relationship Id="rId20" Type="http://schemas.openxmlformats.org/officeDocument/2006/relationships/image" Target="media/image9.emf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oleObject" Target="embeddings/oleObject4.bin"/><Relationship Id="rId24" Type="http://schemas.openxmlformats.org/officeDocument/2006/relationships/image" Target="media/image11.emf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10" Type="http://schemas.openxmlformats.org/officeDocument/2006/relationships/image" Target="media/image4.emf"/><Relationship Id="rId19" Type="http://schemas.openxmlformats.org/officeDocument/2006/relationships/oleObject" Target="embeddings/oleObject8.bin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Relationship Id="rId14" Type="http://schemas.openxmlformats.org/officeDocument/2006/relationships/image" Target="media/image6.emf"/><Relationship Id="rId22" Type="http://schemas.openxmlformats.org/officeDocument/2006/relationships/image" Target="media/image10.emf"/><Relationship Id="rId27" Type="http://schemas.openxmlformats.org/officeDocument/2006/relationships/theme" Target="theme/theme1.xml"/><Relationship Id="rId28" Type="http://schemas.openxmlformats.org/officeDocument/2006/relationships/footer" Target="footer1.xml"/><Relationship Id="rId29" Type="http://schemas.openxmlformats.org/officeDocument/2006/relationships/oleObject" Target="embeddings/lab5_1_rId5.bin"/><Relationship Id="rId30" Type="http://schemas.openxmlformats.org/officeDocument/2006/relationships/image" Target="media/lab5_1_rId4.emf"/><Relationship Id="rId31" Type="http://schemas.openxmlformats.org/officeDocument/2006/relationships/oleObject" Target="embeddings/lab5_2_rId5.bin"/><Relationship Id="rId32" Type="http://schemas.openxmlformats.org/officeDocument/2006/relationships/image" Target="media/lab5_2_rId4.emf"/><Relationship Id="rId33" Type="http://schemas.openxmlformats.org/officeDocument/2006/relationships/oleObject" Target="embeddings/lab5_3_rId5.bin"/><Relationship Id="rId34" Type="http://schemas.openxmlformats.org/officeDocument/2006/relationships/image" Target="media/lab5_3_rId4.emf"/><Relationship Id="rId35" Type="http://schemas.openxmlformats.org/officeDocument/2006/relationships/oleObject" Target="embeddings/lab5_4_rId5.bin"/><Relationship Id="rId36" Type="http://schemas.openxmlformats.org/officeDocument/2006/relationships/image" Target="media/lab5_4_rId4.emf"/><Relationship Id="rId37" Type="http://schemas.openxmlformats.org/officeDocument/2006/relationships/oleObject" Target="embeddings/lab5_5_rId5.bin"/><Relationship Id="rId38" Type="http://schemas.openxmlformats.org/officeDocument/2006/relationships/image" Target="media/lab5_5_rId4.emf"/><Relationship Id="rId39" Type="http://schemas.openxmlformats.org/officeDocument/2006/relationships/oleObject" Target="embeddings/lab5_6_rId5.bin"/><Relationship Id="rId40" Type="http://schemas.openxmlformats.org/officeDocument/2006/relationships/image" Target="media/lab5_6_rId4.emf"/><Relationship Id="rId41" Type="http://schemas.openxmlformats.org/officeDocument/2006/relationships/oleObject" Target="embeddings/lab5_7_rId5.bin"/><Relationship Id="rId42" Type="http://schemas.openxmlformats.org/officeDocument/2006/relationships/image" Target="media/lab5_7_rId4.emf"/><Relationship Id="rId43" Type="http://schemas.openxmlformats.org/officeDocument/2006/relationships/oleObject" Target="embeddings/lab5_8_rId5.bin"/><Relationship Id="rId44" Type="http://schemas.openxmlformats.org/officeDocument/2006/relationships/image" Target="media/lab5_8_rId4.emf"/><Relationship Id="rId45" Type="http://schemas.openxmlformats.org/officeDocument/2006/relationships/oleObject" Target="embeddings/lab5_9_rId5.bin"/><Relationship Id="rId46" Type="http://schemas.openxmlformats.org/officeDocument/2006/relationships/image" Target="media/lab5_9_rId4.emf"/><Relationship Id="rId47" Type="http://schemas.openxmlformats.org/officeDocument/2006/relationships/oleObject" Target="embeddings/lab5_10_rId5.bin"/><Relationship Id="rId48" Type="http://schemas.openxmlformats.org/officeDocument/2006/relationships/image" Target="media/lab5_10_rId4.emf"/><Relationship Id="rId49" Type="http://schemas.openxmlformats.org/officeDocument/2006/relationships/oleObject" Target="embeddings/lab5_11_rId5.bin"/><Relationship Id="rId50" Type="http://schemas.openxmlformats.org/officeDocument/2006/relationships/image" Target="media/lab5_11_rId4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1022</Words>
  <Characters>5826</Characters>
  <Application>Microsoft Office Word</Application>
  <DocSecurity>0</DocSecurity>
  <Lines>48</Lines>
  <Paragraphs>13</Paragraphs>
  <ScaleCrop>false</ScaleCrop>
  <Company/>
  <LinksUpToDate>false</LinksUpToDate>
  <CharactersWithSpaces>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LEGION_PRO</dc:creator>
  <cp:keywords/>
  <dc:description/>
  <cp:lastModifiedBy>LEGION_PRO</cp:lastModifiedBy>
  <cp:revision>1</cp:revision>
  <dcterms:created xsi:type="dcterms:W3CDTF">2026-10-20T13:55:00Z</dcterms:created>
  <dcterms:modified xsi:type="dcterms:W3CDTF">2026-10-20T13:55:00Z</dcterms:modified>
</cp:coreProperties>
</file>