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PartnerPageNumb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Times New Roman" w:hAnsi="Times New Roman" w:eastAsia="Times New Roman" w:cs="Times New Roman"/>
          <w:b w:val="1"/>
          <w:i w:val="0"/>
          <w:sz w:val="26"/>
          <w:color w:val="000000"/>
          <w:szCs w:val="26"/>
        </w:rPr>
        <w:t>CỘNG HÒA XÃ HỘI CHỦ NGHĨA VIỆT NAM</w:t>
      </w:r>
    </w:p>
    <w:p>
      <w:pPr>
        <w:spacing w:before="0" w:after="0" w:line="276" w:lineRule="auto"/>
        <w:jc w:val="center"/>
      </w:pPr>
      <w:r>
        <w:rPr>
          <w:rFonts w:ascii="Times New Roman" w:hAnsi="Times New Roman" w:eastAsia="Times New Roman" w:cs="Times New Roman"/>
          <w:b w:val="1"/>
          <w:i w:val="0"/>
          <w:sz w:val="28"/>
          <w:color w:val="000000"/>
          <w:szCs w:val="28"/>
        </w:rPr>
        <w:t>Độc lập - Tự do - Hạnh phúc</w:t>
      </w:r>
    </w:p>
    <w:p>
      <w:pPr>
        <w:spacing w:before="0" w:after="0" w:line="276" w:lineRule="auto"/>
        <w:jc w:val="center"/>
      </w:pPr>
      <w:r>
        <w:rPr>
          <w:rFonts w:ascii="Times New Roman" w:hAnsi="Times New Roman" w:eastAsia="Times New Roman" w:cs="Times New Roman"/>
          <w:b w:val="0"/>
          <w:i w:val="0"/>
          <w:sz w:val="26"/>
          <w:color w:val="000000"/>
          <w:szCs w:val="26"/>
        </w:rPr>
        <w:t>----------------</w:t>
      </w:r>
    </w:p>
    <w:p>
      <w:pPr>
        <w:spacing w:before="0" w:after="120" w:line="300" w:lineRule="exact"/>
        <w:jc w:val="right"/>
      </w:pPr>
      <w:r>
        <w:rPr>
          <w:rFonts w:ascii="Times New Roman" w:hAnsi="Times New Roman" w:eastAsia="Times New Roman" w:cs="Times New Roman"/>
          <w:b w:val="0"/>
          <w:i/>
          <w:sz w:val="26"/>
          <w:color w:val="000000"/>
          <w:szCs w:val="26"/>
        </w:rPr>
        <w:t>………, ngày …… tháng …… năm ……</w:t>
      </w:r>
    </w:p>
    <w:p>
      <w:pPr>
        <w:spacing w:before="0" w:after="0" w:line="276" w:lineRule="auto"/>
        <w:jc w:val="center"/>
      </w:pPr>
      <w:r>
        <w:rPr>
          <w:rFonts w:ascii="Times New Roman" w:hAnsi="Times New Roman" w:eastAsia="Times New Roman" w:cs="Times New Roman"/>
          <w:b w:val="1"/>
          <w:i w:val="0"/>
          <w:sz w:val="28"/>
          <w:color w:val="000000"/>
          <w:szCs w:val="28"/>
        </w:rPr>
        <w:t>BIÊN BẢN THANH LÝ HỢP ĐỒNG HỢP TÁC ĐỐI TÁC SPORTGO</w:t>
      </w:r>
    </w:p>
    <w:p>
      <w:pPr>
        <w:spacing w:before="0" w:after="0" w:line="276" w:lineRule="auto"/>
      </w:pPr>
      <w:r>
        <w:rPr>
          <w:rFonts w:ascii="Times New Roman" w:hAnsi="Times New Roman" w:eastAsia="Times New Roman" w:cs="Times New Roman"/>
          <w:b w:val="0"/>
          <w:i w:val="0"/>
          <w:sz w:val="26"/>
          <w:color w:val="000000"/>
          <w:szCs w:val="26"/>
        </w:rPr>
        <w:t>Căn cứ Hợp đồng hợp tác đối tác SportGo số ……/HĐHT-SG ký ngày ……/……/……; căn cứ yêu cầu/thông báo chấm dứt hợp tác và kết quả đối soát giữa hai bên, hôm nay các bên lập biên bản thanh lý hợp đồng với nội dung sau:</w:t>
      </w:r>
    </w:p>
    <w:p>
      <w:pPr>
        <w:keepNext/>
        <w:spacing w:before="0" w:after="0" w:line="276" w:lineRule="auto"/>
        <w:jc w:val="left"/>
      </w:pPr>
      <w:r>
        <w:rPr>
          <w:rFonts w:ascii="Times New Roman" w:hAnsi="Times New Roman" w:eastAsia="Times New Roman" w:cs="Times New Roman"/>
          <w:b w:val="1"/>
          <w:i w:val="0"/>
          <w:sz w:val="26"/>
          <w:color w:val="000000"/>
          <w:szCs w:val="26"/>
        </w:rPr>
        <w:t>1. Bên A - Đơn vị vận hành nền tảng SportGo</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Tên đơn vị</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Mã số thuế/ĐKKD</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Địa chỉ</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Người đại diện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Chức vụ/Căn cứ đại diện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bl>
    <w:p>
      <w:pPr>
        <w:keepNext/>
        <w:spacing w:before="0" w:after="0" w:line="276" w:lineRule="auto"/>
        <w:jc w:val="left"/>
      </w:pPr>
      <w:r>
        <w:rPr>
          <w:rFonts w:ascii="Times New Roman" w:hAnsi="Times New Roman" w:eastAsia="Times New Roman" w:cs="Times New Roman"/>
          <w:b w:val="1"/>
          <w:i w:val="0"/>
          <w:sz w:val="26"/>
          <w:color w:val="000000"/>
          <w:szCs w:val="26"/>
        </w:rPr>
        <w:t>2. Bên B - Đối tác/Chủ sân</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Họ tên/Tên tổ chức</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CCCD/CMND/Hộ chiếu/MST/ĐKKD</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Người đại diện nếu có</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Địa chỉ liên hệ/trụ sở</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Tên cụm sân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Mã cụm sân trên hệ thống</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bl>
    <w:p>
      <w:pPr>
        <w:keepNext/>
        <w:spacing w:before="0" w:after="0" w:line="276" w:lineRule="auto"/>
        <w:jc w:val="left"/>
      </w:pPr>
      <w:r>
        <w:rPr>
          <w:rFonts w:ascii="Times New Roman" w:hAnsi="Times New Roman" w:eastAsia="Times New Roman" w:cs="Times New Roman"/>
          <w:b w:val="1"/>
          <w:i w:val="0"/>
          <w:sz w:val="26"/>
          <w:color w:val="000000"/>
          <w:szCs w:val="26"/>
        </w:rPr>
        <w:t>3. Lý do và thời điểm thanh lý</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Hình thức chấm dứt</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Lý do thanh lý</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Ngày ngừng nhận booking mới</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giờ …… phút, ngày ……/……/……</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Ngày chấm dứt quyền chủ sân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giờ …… phút, ngày ……/……/……</w:t>
            </w:r>
          </w:p>
        </w:tc>
      </w:tr>
    </w:tbl>
    <w:p>
      <w:pPr>
        <w:keepNext/>
        <w:spacing w:before="0" w:after="0" w:line="276" w:lineRule="auto"/>
        <w:jc w:val="left"/>
      </w:pPr>
      <w:r>
        <w:rPr>
          <w:rFonts w:ascii="Times New Roman" w:hAnsi="Times New Roman" w:eastAsia="Times New Roman" w:cs="Times New Roman"/>
          <w:b w:val="1"/>
          <w:i w:val="0"/>
          <w:sz w:val="26"/>
          <w:color w:val="000000"/>
          <w:szCs w:val="26"/>
        </w:rPr>
        <w:t>4. Tình trạng đối soát và nghĩa vụ còn lại</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Booking còn hiệu lực</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Yêu cầu hoàn/hủy đang xử lý</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Khiếu nại đang mở</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dư ví chủ sân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Phí nền tảng đã đóng/còn lại</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Khoản phải thu/phải trả khác nếu có</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bl>
    <w:p>
      <w:pPr>
        <w:keepNext/>
        <w:spacing w:before="0" w:after="0" w:line="276" w:lineRule="auto"/>
        <w:jc w:val="left"/>
      </w:pPr>
      <w:r>
        <w:rPr>
          <w:rFonts w:ascii="Times New Roman" w:hAnsi="Times New Roman" w:eastAsia="Times New Roman" w:cs="Times New Roman"/>
          <w:b w:val="1"/>
          <w:i w:val="0"/>
          <w:sz w:val="26"/>
          <w:color w:val="000000"/>
          <w:szCs w:val="26"/>
        </w:rPr>
        <w:t>5. Số tiền còn phải thanh toán/hoàn trả</w:t>
      </w:r>
    </w:p>
    <w:p>
      <w:pPr>
        <w:spacing w:before="0" w:after="120" w:line="300" w:lineRule="exact"/>
        <w:jc w:val="both"/>
        <w:ind w:firstLine="567"/>
      </w:pPr>
      <w:r>
        <w:rPr>
          <w:rFonts w:ascii="Times New Roman" w:hAnsi="Times New Roman" w:eastAsia="Times New Roman" w:cs="Times New Roman"/>
          <w:b w:val="0"/>
          <w:i w:val="0"/>
          <w:sz w:val="26"/>
          <w:color w:val="000000"/>
          <w:szCs w:val="26"/>
        </w:rPr>
        <w:t>Số tiền cuối cùng do các bên thống nhất tại Biên bản quyết toán hoặc Phụ lục quyết toán kèm theo biên bản này. Việc chi trả/hoàn trả được thực hiện qua tài khoản đã xác minh của Bên B hoặc phương thức khác do hai bên thống nhất bằng văn bản.</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Biên bản quyết toán số/ngày</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tiền cuối cùng</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VNĐ</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Bên có nghĩa vụ thanh toán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Phương thức thanh toán/hoàn trả</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Thời hạn thực hiện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bl>
    <w:p>
      <w:pPr>
        <w:keepNext/>
        <w:spacing w:before="0" w:after="0" w:line="276" w:lineRule="auto"/>
        <w:jc w:val="left"/>
      </w:pPr>
      <w:r>
        <w:rPr>
          <w:rFonts w:ascii="Times New Roman" w:hAnsi="Times New Roman" w:eastAsia="Times New Roman" w:cs="Times New Roman"/>
          <w:b w:val="1"/>
          <w:i w:val="0"/>
          <w:sz w:val="26"/>
          <w:color w:val="000000"/>
          <w:szCs w:val="26"/>
        </w:rPr>
        <w:t>6. Cam kết sau thanh lý</w:t>
      </w:r>
    </w:p>
    <w:p>
      <w:pPr>
        <w:spacing w:after="120" w:before="0" w:line="300" w:lineRule="exact"/>
        <w:ind w:left="567" w:hanging="283"/>
        <w:jc w:val="both"/>
      </w:pPr>
      <w:r>
        <w:rPr>
          <w:rFonts w:ascii="Times New Roman" w:hAnsi="Times New Roman" w:eastAsia="Times New Roman" w:cs="Times New Roman"/>
          <w:sz w:val="26"/>
          <w:color w:val="000000"/>
          <w:szCs w:val="26"/>
          <w:b w:val="0"/>
        </w:rPr>
        <w:t>• Kể từ thời điểm chấm dứt quyền chủ sân, Bên B ngừng tiếp nhận booking mới trên SportGo và bàn giao/xử lý các dữ liệu, booking, khiếu nại còn lại theo hướng dẫn của Bên A.</w:t>
      </w:r>
    </w:p>
    <w:p>
      <w:pPr>
        <w:spacing w:after="120" w:before="0" w:line="300" w:lineRule="exact"/>
        <w:ind w:left="567" w:hanging="283"/>
        <w:jc w:val="both"/>
      </w:pPr>
      <w:r>
        <w:rPr>
          <w:rFonts w:ascii="Times New Roman" w:hAnsi="Times New Roman" w:eastAsia="Times New Roman" w:cs="Times New Roman"/>
          <w:sz w:val="26"/>
          <w:color w:val="000000"/>
          <w:szCs w:val="26"/>
          <w:b w:val="0"/>
        </w:rPr>
        <w:t>• Các Bên xác nhận đã đọc, hiểu rõ nội dung biên bản, tự nguyện ký xác nhận và cam kết phối hợp hoàn tất nghĩa vụ còn lại sau thanh lý nếu có.</w:t>
      </w:r>
    </w:p>
    <w:p>
      <w:pPr>
        <w:spacing w:after="120" w:before="0" w:line="300" w:lineRule="exact"/>
        <w:ind w:left="567" w:hanging="283"/>
        <w:jc w:val="both"/>
      </w:pPr>
      <w:r>
        <w:rPr>
          <w:rFonts w:ascii="Times New Roman" w:hAnsi="Times New Roman" w:eastAsia="Times New Roman" w:cs="Times New Roman"/>
          <w:sz w:val="26"/>
          <w:color w:val="000000"/>
          <w:szCs w:val="26"/>
          <w:b w:val="0"/>
        </w:rPr>
        <w:t>• Biên bản này là một phần của hồ sơ chấm dứt hợp tác và được lưu cùng hợp đồng, biên bản quyết toán, công văn/thông báo liên quan và chứng từ thanh toán.</w:t>
      </w:r>
    </w:p>
    <w:p>
      <w:pPr>
        <w:spacing w:before="0" w:after="120" w:line="300" w:lineRule="exact"/>
        <w:jc w:val="both"/>
        <w:ind w:firstLine="567"/>
      </w:pPr>
      <w:r>
        <w:rPr>
          <w:rFonts w:ascii="Times New Roman" w:hAnsi="Times New Roman" w:eastAsia="Times New Roman" w:cs="Times New Roman"/>
          <w:b w:val="0"/>
          <w:i w:val="0"/>
          <w:sz w:val="26"/>
          <w:color w:val="000000"/>
          <w:szCs w:val="26"/>
        </w:rPr>
        <w:t>Biên bản được lập thành …… bản có giá trị như nhau, mỗi Bên giữ …… bản; hoặc được lưu dưới dạng điện tử có xác nhận hợp lệ của Các Bên.</w:t>
      </w:r>
    </w:p>
    <w:p>
      <w:pPr>
        <w:spacing w:before="0" w:after="0" w:line="40" w:lineRule="exact"/>
      </w:pPr>
      <w:r>
        <w:rPr>
          <w:rFonts w:ascii="Times New Roman" w:hAnsi="Times New Roman" w:eastAsia="Times New Roman" w:cs="Times New Roman"/>
          <w:color w:val="000000"/>
          <w:sz w:val="26"/>
          <w:szCs w:val="26"/>
        </w:rPr>
        <w:br w:type="page"/>
      </w:r>
    </w:p>
    <w:tbl>
      <w:tblPr>
        <w:tblW w:type="dxa" w:w="9000"/>
        <w:tblLook w:firstColumn="1" w:firstRow="1" w:lastColumn="0" w:lastRow="0" w:noHBand="0" w:noVBand="1" w:val="04A0"/>
        <w:tblInd w:w="0" w:type="dxa"/>
        <w:tblLayout w:type="fixed"/>
        <w:tblCellMar>
          <w:top w:w="60" w:type="dxa"/>
          <w:left w:w="90" w:type="dxa"/>
          <w:bottom w:w="60" w:type="dxa"/>
          <w:right w:w="90" w:type="dxa"/>
        </w:tblCellMar>
      </w:tblPr>
      <w:tblGrid>
        <w:gridCol w:w="4500"/>
        <w:gridCol w:w="4500"/>
      </w:tblGrid>
      <w:tr>
        <w:trPr>
          <w:cantSplit/>
        </w:trPr>
        <w:tc>
          <w:tcPr>
            <w:tcW w:type="dxa" w:w="4500"/>
            <w:vAlign w:val="center"/>
          </w:tcPr>
          <w:p>
            <w:pPr>
              <w:spacing w:after="0" w:before="0" w:line="276" w:lineRule="auto"/>
              <w:jc w:val="center"/>
              <w:keepNext/>
            </w:pPr>
            <w:r>
              <w:rPr>
                <w:rFonts w:ascii="Times New Roman" w:hAnsi="Times New Roman" w:eastAsia="Times New Roman" w:cs="Times New Roman"/>
                <w:b/>
                <w:sz w:val="26"/>
                <w:color w:val="000000"/>
                <w:szCs w:val="26"/>
              </w:rPr>
              <w:t>ĐẠI DIỆN BÊN A</w:t>
              <w:br/>
              <w:t>SPORTGO</w:t>
            </w:r>
          </w:p>
        </w:tc>
        <w:tc>
          <w:tcPr>
            <w:tcW w:type="dxa" w:w="4500"/>
            <w:vAlign w:val="center"/>
          </w:tcPr>
          <w:p>
            <w:pPr>
              <w:spacing w:after="0" w:before="0" w:line="276" w:lineRule="auto"/>
              <w:jc w:val="center"/>
              <w:keepNext/>
            </w:pPr>
            <w:r>
              <w:rPr>
                <w:rFonts w:ascii="Times New Roman" w:hAnsi="Times New Roman" w:eastAsia="Times New Roman" w:cs="Times New Roman"/>
                <w:b/>
                <w:sz w:val="26"/>
                <w:color w:val="000000"/>
                <w:szCs w:val="26"/>
              </w:rPr>
              <w:t>ĐẠI DIỆN BÊN B</w:t>
              <w:br/>
              <w:t>ĐỐI TÁC/CHỦ SÂN</w:t>
            </w:r>
          </w:p>
        </w:tc>
      </w:tr>
      <w:tr>
        <w:trPr>
          <w:cantSplit/>
        </w:trPr>
        <w:tc>
          <w:tcPr>
            <w:tcW w:type="dxa" w:w="4500"/>
            <w:vAlign w:val="center"/>
          </w:tcPr>
          <w:p>
            <w:pPr>
              <w:spacing w:after="0" w:before="0" w:line="276" w:lineRule="auto"/>
              <w:jc w:val="center"/>
              <w:keepNext/>
            </w:pPr>
            <w:r>
              <w:rPr>
                <w:rFonts w:ascii="Times New Roman" w:hAnsi="Times New Roman" w:eastAsia="Times New Roman" w:cs="Times New Roman"/>
                <w:i/>
                <w:sz w:val="26"/>
                <w:color w:val="000000"/>
                <w:szCs w:val="26"/>
              </w:rPr>
              <w:t>(Ký, ghi rõ họ tên, chức vụ; đóng dấu nếu có)</w:t>
            </w:r>
          </w:p>
        </w:tc>
        <w:tc>
          <w:tcPr>
            <w:tcW w:type="dxa" w:w="4500"/>
            <w:vAlign w:val="center"/>
          </w:tcPr>
          <w:p>
            <w:pPr>
              <w:spacing w:after="0" w:before="0" w:line="276" w:lineRule="auto"/>
              <w:jc w:val="center"/>
              <w:keepNext/>
            </w:pPr>
            <w:r>
              <w:rPr>
                <w:rFonts w:ascii="Times New Roman" w:hAnsi="Times New Roman" w:eastAsia="Times New Roman" w:cs="Times New Roman"/>
                <w:i/>
                <w:sz w:val="26"/>
                <w:color w:val="000000"/>
                <w:szCs w:val="26"/>
              </w:rPr>
              <w:t>(Ký, ghi rõ họ tên; đóng dấu nếu là tổ chức)</w:t>
            </w:r>
          </w:p>
        </w:tc>
      </w:tr>
      <w:tr>
        <w:trPr>
          <w:cantSplit/>
        </w:trPr>
        <w:tc>
          <w:tcPr>
            <w:tcW w:type="dxa" w:w="4500"/>
            <w:vAlign w:val="center"/>
          </w:tcPr>
          <w:p>
            <w:pPr>
              <w:spacing w:after="0" w:before="0" w:line="40" w:lineRule="exact"/>
              <w:jc w:val="center"/>
              <w:keepNext/>
            </w:pPr>
            <w:r>
              <w:rPr>
                <w:rFonts w:ascii="Times New Roman" w:hAnsi="Times New Roman" w:eastAsia="Times New Roman" w:cs="Times New Roman"/>
                <w:sz w:val="26"/>
                <w:color w:val="000000"/>
                <w:szCs w:val="26"/>
              </w:rPr>
              <w:br/>
              <w:br/>
              <w:br/>
            </w:r>
          </w:p>
        </w:tc>
        <w:tc>
          <w:tcPr>
            <w:tcW w:type="dxa" w:w="4500"/>
            <w:vAlign w:val="center"/>
          </w:tcPr>
          <w:p>
            <w:pPr>
              <w:spacing w:after="0" w:before="0" w:line="40" w:lineRule="exact"/>
              <w:jc w:val="center"/>
              <w:keepNext/>
            </w:pPr>
            <w:r>
              <w:rPr>
                <w:rFonts w:ascii="Times New Roman" w:hAnsi="Times New Roman" w:eastAsia="Times New Roman" w:cs="Times New Roman"/>
                <w:sz w:val="26"/>
                <w:color w:val="000000"/>
                <w:szCs w:val="26"/>
              </w:rPr>
              <w:br/>
              <w:br/>
              <w:br/>
            </w:r>
          </w:p>
        </w:tc>
      </w:tr>
      <w:tr>
        <w:trPr>
          <w:cantSplit/>
        </w:trPr>
        <w:tc>
          <w:tcPr>
            <w:tcW w:type="dxa" w:w="4500"/>
            <w:vAlign w:val="center"/>
          </w:tcPr>
          <w:p>
            <w:pPr>
              <w:spacing w:after="0" w:before="0" w:line="40" w:lineRule="exact"/>
              <w:jc w:val="center"/>
            </w:pPr>
            <w:r>
              <w:rPr>
                <w:rFonts w:ascii="Times New Roman" w:hAnsi="Times New Roman" w:eastAsia="Times New Roman" w:cs="Times New Roman"/>
                <w:b/>
                <w:sz w:val="26"/>
                <w:color w:val="000000"/>
                <w:szCs w:val="26"/>
              </w:rPr>
              <w:t xml:space="preserve"/>
            </w:r>
          </w:p>
        </w:tc>
        <w:tc>
          <w:tcPr>
            <w:tcW w:type="dxa" w:w="4500"/>
            <w:vAlign w:val="center"/>
          </w:tcPr>
          <w:p>
            <w:pPr>
              <w:spacing w:after="0" w:before="0" w:line="40" w:lineRule="exact"/>
              <w:jc w:val="center"/>
            </w:pPr>
            <w:r>
              <w:rPr>
                <w:rFonts w:ascii="Times New Roman" w:hAnsi="Times New Roman" w:eastAsia="Times New Roman" w:cs="Times New Roman"/>
                <w:b/>
                <w:sz w:val="26"/>
                <w:color w:val="000000"/>
                <w:szCs w:val="26"/>
              </w:rPr>
              <w:t xml:space="preserve"/>
            </w:r>
          </w:p>
        </w:tc>
      </w:tr>
    </w:tbl>
    <w:sectPr w:rsidR="00FC693F" w:rsidRPr="0006063C" w:rsidSect="00034616">
      <w:headerReference w:type="default" r:id="rId10"/>
      <w:pgSz w:w="11906" w:h="16838"/>
      <w:pgMar w:top="1134" w:right="1134" w:bottom="1134" w:left="1701" w:header="709" w:footer="709" w:gutter="0"/>
      <w:cols w:space="720"/>
      <w:docGrid w:linePitch="36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ftr>
</file>

<file path=word/headerPartnerPageNumber.xml><?xml version="1.0" encoding="utf-8"?>
<w:hdr xmlns:w="http://schemas.openxmlformats.org/wordprocessingml/2006/main">
  <w:p>
    <w:pPr>
      <w:jc w:val="center"/>
      <w:spacing w:before="0" w:after="0"/>
    </w:pPr>
    <w:r>
      <w:rPr>
        <w:rFonts w:ascii="Times New Roman" w:hAnsi="Times New Roman" w:eastAsia="Times New Roman" w:cs="Times New Roman"/>
        <w:sz w:val="26"/>
        <w:szCs w:val="26"/>
        <w:color w:val="000000"/>
      </w:rPr>
      <w:fldChar w:fldCharType="begin"/>
    </w:r>
    <w:r>
      <w:rPr>
        <w:rFonts w:ascii="Times New Roman" w:hAnsi="Times New Roman" w:eastAsia="Times New Roman" w:cs="Times New Roman"/>
        <w:sz w:val="26"/>
        <w:szCs w:val="26"/>
        <w:color w:val="000000"/>
      </w:rPr>
      <w:instrText xml:space="preserve"> PAGE </w:instrText>
    </w:r>
    <w:r>
      <w:rPr>
        <w:rFonts w:ascii="Times New Roman" w:hAnsi="Times New Roman" w:eastAsia="Times New Roman" w:cs="Times New Roman"/>
        <w:sz w:val="26"/>
        <w:szCs w:val="26"/>
        <w:color w:val="00000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Times New Roman" w:cs="Times New Roman"/>
        <w:sz w:val="26"/>
        <w:szCs w:val="26"/>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PartnerPageNumb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