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PartnerPageNumb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00"/>
        <w:jc w:val="center"/>
        <w:tblLayout w:type="fixed"/>
        <w:tblLook w:firstColumn="1" w:firstRow="1" w:lastColumn="0" w:lastRow="0" w:noHBand="0" w:noVBand="1" w:val="04A0"/>
        <w:tblInd w:w="0" w:type="dxa"/>
        <w:tblCellMar>
          <w:top w:w="60" w:type="dxa"/>
          <w:left w:w="90" w:type="dxa"/>
          <w:bottom w:w="60" w:type="dxa"/>
          <w:right w:w="90" w:type="dxa"/>
        </w:tblCellMar>
      </w:tblPr>
      <w:tblGrid>
        <w:gridCol w:w="4500"/>
        <w:gridCol w:w="4500"/>
      </w:tblGrid>
      <w:tr>
        <w:trPr>
          <w:cantSplit/>
        </w:trPr>
        <w:tc>
          <w:tcPr>
            <w:tcW w:type="dxa" w:w="4500"/>
            <w:vAlign w:val="center"/>
          </w:tcPr>
          <w:p>
            <w:pPr>
              <w:spacing w:before="0" w:after="0" w:line="276" w:lineRule="auto"/>
              <w:jc w:val="center"/>
            </w:pPr>
            <w:r>
              <w:rPr>
                <w:rFonts w:ascii="Times New Roman" w:hAnsi="Times New Roman" w:eastAsia="Times New Roman" w:cs="Times New Roman"/>
                <w:b/>
                <w:sz w:val="26"/>
                <w:color w:val="000000"/>
                <w:szCs w:val="26"/>
              </w:rPr>
              <w:t xml:space="preserve">CÔNG TY/ĐƠN VỊ VẬN HÀNH SPORTGO</w:t>
              <w:br/>
              <w:t xml:space="preserve"/>
            </w:r>
          </w:p>
        </w:tc>
        <w:tc>
          <w:tcPr>
            <w:tcW w:type="dxa" w:w="4500"/>
            <w:vAlign w:val="center"/>
          </w:tcPr>
          <w:p>
            <w:pPr>
              <w:spacing w:before="0" w:after="0" w:line="276" w:lineRule="auto"/>
              <w:jc w:val="center"/>
            </w:pPr>
            <w:r>
              <w:rPr>
                <w:rFonts w:ascii="Times New Roman" w:hAnsi="Times New Roman" w:eastAsia="Times New Roman" w:cs="Times New Roman"/>
                <w:b w:val="1"/>
                <w:sz w:val="26"/>
                <w:color w:val="000000"/>
                <w:szCs w:val="26"/>
              </w:rPr>
              <w:t>CỘNG HÒA XÃ HỘI CHỦ NGHĨA VIỆT NAM</w:t>
              <w:br/>
              <w:t>Độc lập - Tự do - Hạnh phúc</w:t>
            </w:r>
          </w:p>
        </w:tc>
      </w:tr>
      <w:tr>
        <w:trPr>
          <w:cantSplit/>
        </w:trPr>
        <w:tc>
          <w:tcPr>
            <w:tcW w:type="dxa" w:w="4500"/>
            <w:vAlign w:val="center"/>
          </w:tcPr>
          <w:p>
            <w:pPr>
              <w:spacing w:before="0" w:after="0" w:line="276" w:lineRule="auto"/>
              <w:jc w:val="center"/>
            </w:pPr>
            <w:r>
              <w:rPr>
                <w:rFonts w:ascii="Times New Roman" w:hAnsi="Times New Roman" w:eastAsia="Times New Roman" w:cs="Times New Roman"/>
                <w:sz w:val="26"/>
                <w:color w:val="000000"/>
                <w:szCs w:val="26"/>
              </w:rPr>
              <w:t>----------------</w:t>
            </w:r>
          </w:p>
        </w:tc>
        <w:tc>
          <w:tcPr>
            <w:tcW w:type="dxa" w:w="4500"/>
            <w:vAlign w:val="center"/>
          </w:tcPr>
          <w:p>
            <w:pPr>
              <w:spacing w:before="0" w:after="0" w:line="276" w:lineRule="auto"/>
              <w:jc w:val="center"/>
            </w:pPr>
            <w:r>
              <w:rPr>
                <w:rFonts w:ascii="Times New Roman" w:hAnsi="Times New Roman" w:eastAsia="Times New Roman" w:cs="Times New Roman"/>
                <w:sz w:val="26"/>
                <w:color w:val="000000"/>
                <w:szCs w:val="26"/>
              </w:rPr>
              <w:t>----------------</w:t>
            </w:r>
          </w:p>
        </w:tc>
      </w:tr>
      <w:tr>
        <w:trPr>
          <w:cantSplit/>
        </w:trPr>
        <w:tc>
          <w:tcPr>
            <w:tcW w:type="dxa" w:w="4500"/>
            <w:vAlign w:val="center"/>
          </w:tcPr>
          <w:p>
            <w:pPr>
              <w:spacing w:before="0" w:after="0" w:line="276" w:lineRule="auto"/>
              <w:jc w:val="center"/>
            </w:pPr>
            <w:r>
              <w:rPr>
                <w:rFonts w:ascii="Times New Roman" w:hAnsi="Times New Roman" w:eastAsia="Times New Roman" w:cs="Times New Roman"/>
                <w:sz w:val="26"/>
                <w:color w:val="000000"/>
                <w:szCs w:val="26"/>
              </w:rPr>
              <w:t>Số: ……/CV-SG</w:t>
              <w:br/>
              <w:t>V/v chấm dứt hợp tác đối tác SportGo</w:t>
            </w:r>
          </w:p>
        </w:tc>
        <w:tc>
          <w:tcPr>
            <w:tcW w:type="dxa" w:w="4500"/>
            <w:vAlign w:val="center"/>
          </w:tcPr>
          <w:p>
            <w:pPr>
              <w:spacing w:before="0" w:after="0" w:line="276" w:lineRule="auto"/>
              <w:jc w:val="center"/>
            </w:pPr>
            <w:r>
              <w:rPr>
                <w:rFonts w:ascii="Times New Roman" w:hAnsi="Times New Roman" w:eastAsia="Times New Roman" w:cs="Times New Roman"/>
                <w:i/>
                <w:sz w:val="26"/>
                <w:color w:val="000000"/>
                <w:szCs w:val="26"/>
              </w:rPr>
              <w:t>………, ngày …… tháng …… năm ……</w:t>
            </w:r>
          </w:p>
        </w:tc>
      </w:tr>
    </w:tbl>
    <w:p>
      <w:pPr>
        <w:spacing w:before="0" w:after="0" w:line="40" w:lineRule="exact"/>
      </w:pPr>
    </w:p>
    <w:p>
      <w:pPr>
        <w:spacing w:before="0" w:after="0" w:line="276" w:lineRule="auto"/>
        <w:jc w:val="center"/>
      </w:pPr>
      <w:r>
        <w:rPr>
          <w:rFonts w:ascii="Times New Roman" w:hAnsi="Times New Roman" w:eastAsia="Times New Roman" w:cs="Times New Roman"/>
          <w:b/>
          <w:i w:val="0"/>
          <w:sz w:val="26"/>
          <w:color w:val="000000"/>
          <w:szCs w:val="26"/>
        </w:rPr>
        <w:t xml:space="preserve">Kính gửi: Chưa cung cấp</w:t>
      </w:r>
      <w:r>
        <w:rPr>
          <w:rFonts w:ascii="Times New Roman" w:hAnsi="Times New Roman" w:eastAsia="Times New Roman" w:cs="Times New Roman"/>
          <w:b w:val="0"/>
          <w:i w:val="0"/>
          <w:sz w:val="26"/>
          <w:color w:val="000000"/>
          <w:szCs w:val="26"/>
        </w:rPr>
        <w:t xml:space="preserve"/>
      </w:r>
    </w:p>
    <w:p>
      <w:pPr>
        <w:spacing w:before="0" w:after="0" w:line="276" w:lineRule="auto"/>
        <w:jc w:val="center"/>
      </w:pPr>
      <w:r>
        <w:rPr>
          <w:rFonts w:ascii="Times New Roman" w:hAnsi="Times New Roman" w:eastAsia="Times New Roman" w:cs="Times New Roman"/>
          <w:b w:val="0"/>
          <w:i w:val="0"/>
          <w:sz w:val="28"/>
          <w:color w:val="000000"/>
          <w:szCs w:val="28"/>
        </w:rPr>
        <w:t>Căn cứ hồ sơ hợp tác và tình trạng thực hiện Hợp đồng hợp tác đối tác SportGo, Công ty/Đơn vị vận hành SportGo thông báo về việc chấm dứt hợp tác đối tác như sau:</w:t>
      </w:r>
    </w:p>
    <w:p>
      <w:pPr>
        <w:keepNext/>
        <w:spacing w:before="0" w:after="0" w:line="276" w:lineRule="auto"/>
        <w:jc w:val="left"/>
      </w:pPr>
      <w:r>
        <w:rPr>
          <w:rFonts w:ascii="Times New Roman" w:hAnsi="Times New Roman" w:eastAsia="Times New Roman" w:cs="Times New Roman"/>
          <w:b w:val="1"/>
          <w:i w:val="0"/>
          <w:sz w:val="26"/>
          <w:color w:val="000000"/>
          <w:szCs w:val="26"/>
        </w:rPr>
        <w:t>1. Căn cứ ban hành công văn</w:t>
      </w:r>
    </w:p>
    <w:p>
      <w:pPr>
        <w:spacing w:after="120" w:before="0" w:line="300" w:lineRule="exact"/>
        <w:ind w:left="567" w:hanging="283"/>
        <w:jc w:val="both"/>
      </w:pPr>
      <w:r>
        <w:rPr>
          <w:rFonts w:ascii="Times New Roman" w:hAnsi="Times New Roman" w:eastAsia="Times New Roman" w:cs="Times New Roman"/>
          <w:sz w:val="26"/>
          <w:color w:val="000000"/>
          <w:szCs w:val="26"/>
          <w:b w:val="0"/>
        </w:rPr>
        <w:t>• Hợp đồng hợp tác đối tác SportGo số ……/HĐHT-SG ký ngày ……/……/…… giữa SportGo và đối tác/chủ sân.</w:t>
      </w:r>
    </w:p>
    <w:p>
      <w:pPr>
        <w:spacing w:after="120" w:before="0" w:line="300" w:lineRule="exact"/>
        <w:ind w:left="567" w:hanging="283"/>
        <w:jc w:val="both"/>
      </w:pPr>
      <w:r>
        <w:rPr>
          <w:rFonts w:ascii="Times New Roman" w:hAnsi="Times New Roman" w:eastAsia="Times New Roman" w:cs="Times New Roman"/>
          <w:sz w:val="26"/>
          <w:color w:val="000000"/>
          <w:szCs w:val="26"/>
          <w:b w:val="0"/>
        </w:rPr>
        <w:t>• Chính sách vận hành, chính sách phí nền tảng, chính sách booking/hủy/hoàn và các quy định liên quan của SportGo.</w:t>
      </w:r>
    </w:p>
    <w:p>
      <w:pPr>
        <w:spacing w:after="120" w:before="0" w:line="300" w:lineRule="exact"/>
        <w:ind w:left="567" w:hanging="283"/>
        <w:jc w:val="both"/>
      </w:pPr>
      <w:r>
        <w:rPr>
          <w:rFonts w:ascii="Times New Roman" w:hAnsi="Times New Roman" w:eastAsia="Times New Roman" w:cs="Times New Roman"/>
          <w:sz w:val="26"/>
          <w:color w:val="000000"/>
          <w:szCs w:val="26"/>
          <w:b w:val="0"/>
        </w:rPr>
        <w:t>• Tình trạng thực hiện hợp đồng, dữ liệu vận hành, chứng từ/hồ sơ lưu trữ và các vi phạm/nguyên nhân chấm dứt được ghi nhận trong quá trình hợp tác.</w:t>
      </w:r>
    </w:p>
    <w:p>
      <w:pPr>
        <w:keepNext/>
        <w:spacing w:before="0" w:after="0" w:line="276" w:lineRule="auto"/>
        <w:jc w:val="left"/>
      </w:pPr>
      <w:r>
        <w:rPr>
          <w:rFonts w:ascii="Times New Roman" w:hAnsi="Times New Roman" w:eastAsia="Times New Roman" w:cs="Times New Roman"/>
          <w:b w:val="1"/>
          <w:i w:val="0"/>
          <w:sz w:val="26"/>
          <w:color w:val="000000"/>
          <w:szCs w:val="26"/>
        </w:rPr>
        <w:t>2. Nội dung thông báo</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Tên đối tác/chủ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CCCD/CMND/Hộ chiếu/MST/ĐKKD</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Người đại diện nếu có</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hợp đồng hợp tác</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……/HĐHT-SG</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Tên cụm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Mã cụm sân trên hệ thống</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Địa chỉ cụm sân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Lý do chấm dứt</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Thời điểm có hiệu lực dự kiến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giờ …… phút, ngày ……/……/……</w:t>
            </w:r>
          </w:p>
        </w:tc>
      </w:tr>
    </w:tbl>
    <w:p>
      <w:pPr>
        <w:spacing w:before="0" w:after="120" w:line="300" w:lineRule="exact"/>
        <w:jc w:val="both"/>
        <w:ind w:firstLine="567"/>
      </w:pPr>
      <w:r>
        <w:rPr>
          <w:rFonts w:ascii="Times New Roman" w:hAnsi="Times New Roman" w:eastAsia="Times New Roman" w:cs="Times New Roman"/>
          <w:b w:val="0"/>
          <w:i w:val="0"/>
          <w:sz w:val="26"/>
          <w:color w:val="000000"/>
          <w:szCs w:val="26"/>
        </w:rPr>
        <w:t>Kể từ thời điểm có hiệu lực nêu trên, SportGo thực hiện ngừng/giới hạn quyền tiếp nhận booking mới đối với cụm sân và triển khai các bước chuyển tiếp để bảo đảm quyền lợi người dùng, an toàn dữ liệu và hoàn tất nghĩa vụ tài chính giữa các bên.</w:t>
      </w:r>
    </w:p>
    <w:p>
      <w:pPr>
        <w:keepNext/>
        <w:spacing w:before="0" w:after="0" w:line="276" w:lineRule="auto"/>
        <w:jc w:val="left"/>
      </w:pPr>
      <w:r>
        <w:rPr>
          <w:rFonts w:ascii="Times New Roman" w:hAnsi="Times New Roman" w:eastAsia="Times New Roman" w:cs="Times New Roman"/>
          <w:b w:val="1"/>
          <w:i w:val="0"/>
          <w:sz w:val="26"/>
          <w:color w:val="000000"/>
          <w:szCs w:val="26"/>
        </w:rPr>
        <w:t>3. Yêu cầu đối soát và hoàn tất nghĩa vụ</w:t>
      </w:r>
    </w:p>
    <w:p>
      <w:pPr>
        <w:spacing w:after="120" w:before="0" w:line="300" w:lineRule="exact"/>
        <w:ind w:left="567" w:hanging="283"/>
        <w:jc w:val="both"/>
      </w:pPr>
      <w:r>
        <w:rPr>
          <w:rFonts w:ascii="Times New Roman" w:hAnsi="Times New Roman" w:eastAsia="Times New Roman" w:cs="Times New Roman"/>
          <w:sz w:val="26"/>
          <w:color w:val="000000"/>
          <w:szCs w:val="26"/>
          <w:b w:val="0"/>
        </w:rPr>
        <w:t>• Đối tác/chủ sân phối hợp xử lý booking còn hiệu lực, yêu cầu hoàn/hủy, khiếu nại và phản hồi người dùng liên quan.</w:t>
      </w:r>
    </w:p>
    <w:p>
      <w:pPr>
        <w:spacing w:after="120" w:before="0" w:line="300" w:lineRule="exact"/>
        <w:ind w:left="567" w:hanging="283"/>
        <w:jc w:val="both"/>
      </w:pPr>
      <w:r>
        <w:rPr>
          <w:rFonts w:ascii="Times New Roman" w:hAnsi="Times New Roman" w:eastAsia="Times New Roman" w:cs="Times New Roman"/>
          <w:sz w:val="26"/>
          <w:color w:val="000000"/>
          <w:szCs w:val="26"/>
          <w:b w:val="0"/>
        </w:rPr>
        <w:t>• Các bên thực hiện đối soát số dư ví chủ sân, phí nền tảng, yêu cầu rút tiền, khoản phải thu/phải trả và nghĩa vụ tài chính khác nếu có.</w:t>
      </w:r>
    </w:p>
    <w:p>
      <w:pPr>
        <w:spacing w:after="120" w:before="0" w:line="300" w:lineRule="exact"/>
        <w:ind w:left="567" w:hanging="283"/>
        <w:jc w:val="both"/>
      </w:pPr>
      <w:r>
        <w:rPr>
          <w:rFonts w:ascii="Times New Roman" w:hAnsi="Times New Roman" w:eastAsia="Times New Roman" w:cs="Times New Roman"/>
          <w:sz w:val="26"/>
          <w:color w:val="000000"/>
          <w:szCs w:val="26"/>
          <w:b w:val="0"/>
        </w:rPr>
        <w:t>• Đối tác/chủ sân cung cấp bổ sung chứng từ, tài khoản nhận tiền, thông tin người phụ trách và tài liệu cần thiết trong thời hạn ……… ngày kể từ ngày nhận công văn này.</w:t>
      </w:r>
    </w:p>
    <w:p>
      <w:pPr>
        <w:spacing w:after="120" w:before="0" w:line="300" w:lineRule="exact"/>
        <w:ind w:left="567" w:hanging="283"/>
        <w:jc w:val="both"/>
      </w:pPr>
      <w:r>
        <w:rPr>
          <w:rFonts w:ascii="Times New Roman" w:hAnsi="Times New Roman" w:eastAsia="Times New Roman" w:cs="Times New Roman"/>
          <w:sz w:val="26"/>
          <w:color w:val="000000"/>
          <w:szCs w:val="26"/>
          <w:b w:val="0"/>
        </w:rPr>
        <w:t>• Tài liệu đối soát, biên bản quyết toán hoặc công văn liên quan được lưu tại hồ sơ đối tác trên hệ thống SportGo.</w:t>
      </w:r>
    </w:p>
    <w:p>
      <w:pPr>
        <w:keepNext/>
        <w:spacing w:before="0" w:after="0" w:line="276" w:lineRule="auto"/>
        <w:jc w:val="left"/>
      </w:pPr>
      <w:r>
        <w:rPr>
          <w:rFonts w:ascii="Times New Roman" w:hAnsi="Times New Roman" w:eastAsia="Times New Roman" w:cs="Times New Roman"/>
          <w:b w:val="1"/>
          <w:i w:val="0"/>
          <w:sz w:val="26"/>
          <w:color w:val="000000"/>
          <w:szCs w:val="26"/>
        </w:rPr>
        <w:t>4. Thu hồi quyền chủ sân và xử lý dữ liệu</w:t>
      </w:r>
    </w:p>
    <w:p>
      <w:pPr>
        <w:spacing w:before="0" w:after="120" w:line="300" w:lineRule="exact"/>
        <w:jc w:val="both"/>
        <w:ind w:firstLine="567"/>
      </w:pPr>
      <w:r>
        <w:rPr>
          <w:rFonts w:ascii="Times New Roman" w:hAnsi="Times New Roman" w:eastAsia="Times New Roman" w:cs="Times New Roman"/>
          <w:b w:val="0"/>
          <w:i w:val="0"/>
          <w:sz w:val="26"/>
          <w:color w:val="000000"/>
          <w:szCs w:val="26"/>
        </w:rPr>
        <w:t>Sau thời gian chuyển tiếp để xử lý nghĩa vụ còn lại, SportGo sẽ thu hồi quyền truy cập trang chủ sân của đối tác/chủ sân theo quy trình đã thông báo. Trong thời gian chuyển tiếp, các chức năng có thể bị giới hạn để bảo đảm quyền lợi người dùng, an toàn hệ thống và dữ liệu đối soát.</w:t>
      </w:r>
    </w:p>
    <w:p>
      <w:pPr>
        <w:keepNext/>
        <w:spacing w:before="0" w:after="0" w:line="276" w:lineRule="auto"/>
        <w:jc w:val="left"/>
      </w:pPr>
      <w:r>
        <w:rPr>
          <w:rFonts w:ascii="Times New Roman" w:hAnsi="Times New Roman" w:eastAsia="Times New Roman" w:cs="Times New Roman"/>
          <w:b w:val="1"/>
          <w:i w:val="0"/>
          <w:sz w:val="26"/>
          <w:color w:val="000000"/>
          <w:szCs w:val="26"/>
        </w:rPr>
        <w:t>5. Phản hồi của đối tác/chủ sân</w:t>
      </w:r>
    </w:p>
    <w:p>
      <w:pPr>
        <w:spacing w:before="0" w:after="120" w:line="300" w:lineRule="exact"/>
        <w:jc w:val="both"/>
        <w:ind w:firstLine="567"/>
      </w:pPr>
      <w:r>
        <w:rPr>
          <w:rFonts w:ascii="Times New Roman" w:hAnsi="Times New Roman" w:eastAsia="Times New Roman" w:cs="Times New Roman"/>
          <w:b w:val="0"/>
          <w:i w:val="0"/>
          <w:sz w:val="26"/>
          <w:color w:val="000000"/>
          <w:szCs w:val="26"/>
        </w:rPr>
        <w:t>Trường hợp đối tác/chủ sân có ý kiến phản hồi hoặc tài liệu chứng minh khác, đề nghị gửi bằng văn bản hoặc qua kênh hỗ trợ chính thức của SportGo trước …… giờ …… phút, ngày ……/……/…… để SportGo xem xét trước khi hoàn tất bước chấm dứt/thu hồi quyền.</w:t>
      </w:r>
    </w:p>
    <w:p>
      <w:pPr>
        <w:spacing w:before="0" w:after="120" w:line="300" w:lineRule="exact"/>
        <w:jc w:val="both"/>
        <w:ind w:firstLine="567"/>
      </w:pPr>
      <w:r>
        <w:rPr>
          <w:rFonts w:ascii="Times New Roman" w:hAnsi="Times New Roman" w:eastAsia="Times New Roman" w:cs="Times New Roman"/>
          <w:b w:val="0"/>
          <w:i w:val="0"/>
          <w:sz w:val="26"/>
          <w:color w:val="000000"/>
          <w:szCs w:val="26"/>
        </w:rPr>
        <w:t>SportGo thông báo để đối tác/chủ sân biết và phối hợp thực hiện.</w:t>
      </w:r>
    </w:p>
    <w:tbl>
      <w:tblPr>
        <w:tblW w:type="dxa" w:w="9000"/>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nil" w:color="000000"/>
              <w:left w:val="nil" w:color="000000"/>
              <w:bottom w:val="nil" w:color="000000"/>
              <w:right w:val="nil" w:color="000000"/>
              <w:insideH w:val="nil" w:color="000000"/>
              <w:insideV w:val="nil"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sz w:val="26"/>
                <w:color w:val="000000"/>
                <w:szCs w:val="26"/>
                <w:b w:val="1"/>
              </w:rPr>
              <w:t>Nơi nhận:</w:t>
              <w:br/>
              <w:t>- Như trên;</w:t>
              <w:br/>
              <w:t>- Bộ phận vận hành SportGo;</w:t>
              <w:br/>
              <w:t>- Bộ phận tài chính/kế toán;</w:t>
              <w:br/>
              <w:t>- Lưu: Hồ sơ đối tác, VT.</w:t>
            </w:r>
          </w:p>
        </w:tc>
        <w:tc>
          <w:tcPr>
            <w:tcW w:type="dxa" w:w="6300"/>
            <w:tcBorders>
              <w:top w:val="nil" w:color="000000"/>
              <w:left w:val="nil" w:color="000000"/>
              <w:bottom w:val="nil" w:color="000000"/>
              <w:right w:val="nil" w:color="000000"/>
              <w:insideH w:val="nil" w:color="000000"/>
              <w:insideV w:val="nil" w:color="000000"/>
            </w:tcBorders>
            <w:vAlign w:val="center"/>
          </w:tcPr>
          <w:p>
            <w:pPr>
              <w:jc w:val="left"/>
              <w:spacing w:before="0" w:after="0" w:line="276" w:lineRule="auto"/>
            </w:pPr>
            <w:r>
              <w:rPr>
                <w:rFonts w:ascii="Times New Roman" w:hAnsi="Times New Roman" w:eastAsia="Times New Roman" w:cs="Times New Roman"/>
                <w:color w:val="000000"/>
                <w:sz w:val="26"/>
                <w:szCs w:val="26"/>
                <w:b w:val="0"/>
              </w:rPr>
            </w:r>
            <w:r>
              <w:rPr>
                <w:rFonts w:ascii="Times New Roman" w:hAnsi="Times New Roman" w:eastAsia="Times New Roman" w:cs="Times New Roman"/>
                <w:b w:val="0"/>
                <w:sz w:val="26"/>
                <w:color w:val="000000"/>
                <w:szCs w:val="26"/>
              </w:rPr>
              <w:t>QUYỀN HẠN, CHỨC VỤ CỦA NGƯỜI KÝ</w:t>
              <w:br/>
            </w:r>
            <w:r>
              <w:rPr>
                <w:rFonts w:ascii="Times New Roman" w:hAnsi="Times New Roman" w:eastAsia="Times New Roman" w:cs="Times New Roman"/>
                <w:i/>
                <w:sz w:val="26"/>
                <w:color w:val="000000"/>
                <w:szCs w:val="26"/>
                <w:b w:val="0"/>
              </w:rPr>
              <w:t>(Ký, ghi rõ họ tên; đóng dấu/chữ ký số nếu có)</w:t>
              <w:br/>
              <w:br/>
              <w:br/>
              <w:br/>
            </w:r>
            <w:r>
              <w:rPr>
                <w:rFonts w:ascii="Times New Roman" w:hAnsi="Times New Roman" w:eastAsia="Times New Roman" w:cs="Times New Roman"/>
                <w:b w:val="0"/>
                <w:sz w:val="26"/>
                <w:color w:val="000000"/>
                <w:szCs w:val="26"/>
              </w:rPr>
              <w:t/>
            </w:r>
          </w:p>
        </w:tc>
      </w:tr>
    </w:tbl>
    <w:sectPr w:rsidR="00FC693F" w:rsidRPr="0006063C" w:rsidSect="00034616">
      <w:headerReference w:type="default" r:id="rId10"/>
      <w:pgSz w:w="11906" w:h="16838"/>
      <w:pgMar w:top="1134" w:right="1134" w:bottom="1134" w:left="1701" w:header="709" w:footer="709" w:gutter="0"/>
      <w:cols w:space="720"/>
      <w:docGrid w:linePitch="36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ftr>
</file>

<file path=word/headerPartnerPageNumber.xml><?xml version="1.0" encoding="utf-8"?>
<w:hdr xmlns:w="http://schemas.openxmlformats.org/wordprocessingml/2006/main">
  <w:p>
    <w:pPr>
      <w:jc w:val="center"/>
      <w:spacing w:before="0" w:after="0"/>
    </w:pPr>
    <w:r>
      <w:rPr>
        <w:rFonts w:ascii="Times New Roman" w:hAnsi="Times New Roman" w:eastAsia="Times New Roman" w:cs="Times New Roman"/>
        <w:sz w:val="26"/>
        <w:szCs w:val="26"/>
        <w:color w:val="000000"/>
      </w:rPr>
      <w:fldChar w:fldCharType="begin"/>
    </w:r>
    <w:r>
      <w:rPr>
        <w:rFonts w:ascii="Times New Roman" w:hAnsi="Times New Roman" w:eastAsia="Times New Roman" w:cs="Times New Roman"/>
        <w:sz w:val="26"/>
        <w:szCs w:val="26"/>
        <w:color w:val="000000"/>
      </w:rPr>
      <w:instrText xml:space="preserve"> PAGE </w:instrText>
    </w:r>
    <w:r>
      <w:rPr>
        <w:rFonts w:ascii="Times New Roman" w:hAnsi="Times New Roman" w:eastAsia="Times New Roman" w:cs="Times New Roman"/>
        <w:sz w:val="26"/>
        <w:szCs w:val="26"/>
        <w:color w:val="00000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6"/>
        <w:szCs w:val="26"/>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PartnerPageNumb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