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I. </w:t>
      </w:r>
      <w:r w:rsidDel="00000000" w:rsidR="00000000" w:rsidRPr="00000000">
        <w:rPr>
          <w:vertAlign w:val="baseline"/>
          <w:rtl w:val="0"/>
        </w:rPr>
        <w:t xml:space="preserve">Các quy trình học vụ</w:t>
      </w:r>
    </w:p>
    <w:p w:rsidR="00000000" w:rsidDel="00000000" w:rsidP="00000000" w:rsidRDefault="00000000" w:rsidRPr="00000000" w14:paraId="00000003">
      <w:pPr>
        <w:rPr>
          <w:vertAlign w:val="baseline"/>
        </w:rPr>
      </w:pPr>
      <w:r w:rsidDel="00000000" w:rsidR="00000000" w:rsidRPr="00000000">
        <w:rPr>
          <w:vertAlign w:val="baseline"/>
          <w:rtl w:val="0"/>
        </w:rPr>
        <w:t xml:space="preserve">1.1. Tiêu chuẩn số tín chỉ cho sinh viên (SV) chương trình tiếng Anh chuyển sang tiếng Việt:</w:t>
      </w:r>
    </w:p>
    <w:p w:rsidR="00000000" w:rsidDel="00000000" w:rsidP="00000000" w:rsidRDefault="00000000" w:rsidRPr="00000000" w14:paraId="00000004">
      <w:pPr>
        <w:rPr>
          <w:vertAlign w:val="baseline"/>
        </w:rPr>
      </w:pPr>
      <w:r w:rsidDel="00000000" w:rsidR="00000000" w:rsidRPr="00000000">
        <w:rPr>
          <w:vertAlign w:val="baseline"/>
          <w:rtl w:val="0"/>
        </w:rPr>
        <w:t xml:space="preserve">Cập nhật mới: (Mục a Khoản 25.3 Điều 25 Chuyển ngành của Quy định chung về học vụ - đào tạo)</w:t>
      </w:r>
    </w:p>
    <w:p w:rsidR="00000000" w:rsidDel="00000000" w:rsidP="00000000" w:rsidRDefault="00000000" w:rsidRPr="00000000" w14:paraId="00000005">
      <w:pPr>
        <w:rPr>
          <w:vertAlign w:val="baseline"/>
        </w:rPr>
      </w:pPr>
      <w:r w:rsidDel="00000000" w:rsidR="00000000" w:rsidRPr="00000000">
        <w:rPr>
          <w:vertAlign w:val="baseline"/>
          <w:rtl w:val="0"/>
        </w:rPr>
        <w:t xml:space="preserve">Không đang là SV trình độ năm thứ nhất hoặc năm cuối: Áp dụng quy định phải có số tín chỉ &gt;= 15.</w:t>
      </w:r>
    </w:p>
    <w:p w:rsidR="00000000" w:rsidDel="00000000" w:rsidP="00000000" w:rsidRDefault="00000000" w:rsidRPr="00000000" w14:paraId="00000006">
      <w:pPr>
        <w:rPr>
          <w:vertAlign w:val="baseline"/>
        </w:rPr>
      </w:pPr>
      <w:r w:rsidDel="00000000" w:rsidR="00000000" w:rsidRPr="00000000">
        <w:rPr>
          <w:vertAlign w:val="baseline"/>
          <w:rtl w:val="0"/>
        </w:rPr>
        <w:t xml:space="preserve">1.2. Cho phép tuyển bổ sung vào chương trình tiếng Anh sau học kỳ 1 của năm nhất:</w:t>
      </w:r>
    </w:p>
    <w:p w:rsidR="00000000" w:rsidDel="00000000" w:rsidP="00000000" w:rsidRDefault="00000000" w:rsidRPr="00000000" w14:paraId="00000007">
      <w:pPr>
        <w:rPr>
          <w:vertAlign w:val="baseline"/>
        </w:rPr>
      </w:pPr>
      <w:r w:rsidDel="00000000" w:rsidR="00000000" w:rsidRPr="00000000">
        <w:rPr>
          <w:vertAlign w:val="baseline"/>
          <w:rtl w:val="0"/>
        </w:rPr>
        <w:t xml:space="preserve">Cho phép tuyển bổ sung sau học kỳ 1 của năm nhất các sinh viên đủ chuẩn để học theo Lộ trình 2 của khóa tuyển sinh. Công nhận các môn đã học đã đạt bằng tiếng Việt ở học kỳ 1 của năm nhất.</w:t>
      </w:r>
    </w:p>
    <w:p w:rsidR="00000000" w:rsidDel="00000000" w:rsidP="00000000" w:rsidRDefault="00000000" w:rsidRPr="00000000" w14:paraId="00000008">
      <w:pPr>
        <w:rPr>
          <w:vertAlign w:val="baseline"/>
        </w:rPr>
      </w:pPr>
      <w:r w:rsidDel="00000000" w:rsidR="00000000" w:rsidRPr="00000000">
        <w:rPr>
          <w:vertAlign w:val="baseline"/>
          <w:rtl w:val="0"/>
        </w:rPr>
        <w:t xml:space="preserve">1.3. Học Kỳ doanh nghiệp:</w:t>
      </w:r>
    </w:p>
    <w:p w:rsidR="00000000" w:rsidDel="00000000" w:rsidP="00000000" w:rsidRDefault="00000000" w:rsidRPr="00000000" w14:paraId="00000009">
      <w:pPr>
        <w:rPr>
          <w:vertAlign w:val="baseline"/>
        </w:rPr>
      </w:pPr>
      <w:r w:rsidDel="00000000" w:rsidR="00000000" w:rsidRPr="00000000">
        <w:rPr>
          <w:vertAlign w:val="baseline"/>
          <w:rtl w:val="0"/>
        </w:rPr>
        <w:t xml:space="preserve">Cho phép thực hiện học kỳ doanh nghiệp theo tiêu chí bao gồm khối lượng kiến thức, thời</w:t>
      </w:r>
    </w:p>
    <w:p w:rsidR="00000000" w:rsidDel="00000000" w:rsidP="00000000" w:rsidRDefault="00000000" w:rsidRPr="00000000" w14:paraId="0000000A">
      <w:pPr>
        <w:rPr>
          <w:vertAlign w:val="baseline"/>
        </w:rPr>
      </w:pPr>
      <w:r w:rsidDel="00000000" w:rsidR="00000000" w:rsidRPr="00000000">
        <w:rPr>
          <w:vertAlign w:val="baseline"/>
          <w:rtl w:val="0"/>
        </w:rPr>
        <w:t xml:space="preserve">gian, theo dõi, báo cáo, …</w:t>
      </w:r>
    </w:p>
    <w:p w:rsidR="00000000" w:rsidDel="00000000" w:rsidP="00000000" w:rsidRDefault="00000000" w:rsidRPr="00000000" w14:paraId="0000000B">
      <w:pPr>
        <w:rPr>
          <w:vertAlign w:val="baseline"/>
        </w:rPr>
      </w:pPr>
      <w:r w:rsidDel="00000000" w:rsidR="00000000" w:rsidRPr="00000000">
        <w:rPr>
          <w:vertAlign w:val="baseline"/>
          <w:rtl w:val="0"/>
        </w:rPr>
        <w:t xml:space="preserve">Chọn lựa các môn học tự chọn đưa vào thực tập để xét miễn hoặc tổ chức dạng hướng dẫn tự học, hình thức thi vấn đáp/thi chung, hoặc tổ chức học tập trung ngắn hạn/học ngoài giờ hành chính hình thức thi vấn đáp/thi chung. Lập hội đồng đánh giá kết quả học kỳ doanh nghiệp. Học kỳ doanh nghiệp có số tín chỉ &gt;= 11. Cần có ký kết các cam kết của các bên, SV có lương thực tập. SV có thể lựa chọn, không bắt buộc. SV được thực hiện tối đa 01 lần trong thời gian học. Giao Khoa chủ động kế hoạch thực hiện. Thời gian thực hiện: Tối thiểu 12 tuần tương đương 11 tín chỉ hoặc Tối thiểu 15 tuần tương đương 15 tín chỉ. 268 Lý Thường Kiệt, Phường 14, Quận 10, TP.HCM Điện thoại: 028 3864 7256 www.hcmut.edu.vn</w:t>
      </w:r>
    </w:p>
    <w:p w:rsidR="00000000" w:rsidDel="00000000" w:rsidP="00000000" w:rsidRDefault="00000000" w:rsidRPr="00000000" w14:paraId="0000000C">
      <w:pPr>
        <w:rPr>
          <w:vertAlign w:val="baseline"/>
        </w:rPr>
      </w:pPr>
      <w:r w:rsidDel="00000000" w:rsidR="00000000" w:rsidRPr="00000000">
        <w:rPr>
          <w:vertAlign w:val="baseline"/>
          <w:rtl w:val="0"/>
        </w:rPr>
        <w:t xml:space="preserve">ĐẠI HỌC QUỐC GIA TP. HỒ CHÍ MINH TRƯỜNG ĐẠI HỌC BÁCH KHOA</w:t>
      </w:r>
    </w:p>
    <w:p w:rsidR="00000000" w:rsidDel="00000000" w:rsidP="00000000" w:rsidRDefault="00000000" w:rsidRPr="00000000" w14:paraId="0000000D">
      <w:pPr>
        <w:rPr>
          <w:vertAlign w:val="baseline"/>
        </w:rPr>
      </w:pPr>
      <w:r w:rsidDel="00000000" w:rsidR="00000000" w:rsidRPr="00000000">
        <w:rPr>
          <w:vertAlign w:val="baseline"/>
          <w:rtl w:val="0"/>
        </w:rPr>
        <w:t xml:space="preserve">1.4. Không đăng ký môn học sẽ bị xử lý buộc thôi học (xoá tên):</w:t>
      </w:r>
    </w:p>
    <w:p w:rsidR="00000000" w:rsidDel="00000000" w:rsidP="00000000" w:rsidRDefault="00000000" w:rsidRPr="00000000" w14:paraId="0000000E">
      <w:pPr>
        <w:rPr>
          <w:vertAlign w:val="baseline"/>
        </w:rPr>
      </w:pPr>
      <w:r w:rsidDel="00000000" w:rsidR="00000000" w:rsidRPr="00000000">
        <w:rPr>
          <w:vertAlign w:val="baseline"/>
          <w:rtl w:val="0"/>
        </w:rPr>
        <w:t xml:space="preserve">Cập nhật mới: (Khoản 14.3 Điều 14 Buộc thôi học của Quy định học vụ - đào tạo bậc đại học)</w:t>
      </w:r>
    </w:p>
    <w:p w:rsidR="00000000" w:rsidDel="00000000" w:rsidP="00000000" w:rsidRDefault="00000000" w:rsidRPr="00000000" w14:paraId="0000000F">
      <w:pPr>
        <w:rPr>
          <w:vertAlign w:val="baseline"/>
        </w:rPr>
      </w:pPr>
      <w:r w:rsidDel="00000000" w:rsidR="00000000" w:rsidRPr="00000000">
        <w:rPr>
          <w:vertAlign w:val="baseline"/>
          <w:rtl w:val="0"/>
        </w:rPr>
        <w:t xml:space="preserve">SV không có đăng ký môn học (không có thời khóa biểu trong học kỳ) sẽ bị xử lý buộc thôi học.</w:t>
      </w:r>
    </w:p>
    <w:p w:rsidR="00000000" w:rsidDel="00000000" w:rsidP="00000000" w:rsidRDefault="00000000" w:rsidRPr="00000000" w14:paraId="00000010">
      <w:pPr>
        <w:rPr>
          <w:vertAlign w:val="baseline"/>
        </w:rPr>
      </w:pPr>
      <w:r w:rsidDel="00000000" w:rsidR="00000000" w:rsidRPr="00000000">
        <w:rPr>
          <w:vertAlign w:val="baseline"/>
          <w:rtl w:val="0"/>
        </w:rPr>
        <w:t xml:space="preserve">1.5. Một số quy định khác:</w:t>
      </w:r>
    </w:p>
    <w:p w:rsidR="00000000" w:rsidDel="00000000" w:rsidP="00000000" w:rsidRDefault="00000000" w:rsidRPr="00000000" w14:paraId="00000011">
      <w:pPr>
        <w:rPr>
          <w:vertAlign w:val="baseline"/>
        </w:rPr>
      </w:pPr>
      <w:r w:rsidDel="00000000" w:rsidR="00000000" w:rsidRPr="00000000">
        <w:rPr>
          <w:vertAlign w:val="baseline"/>
          <w:rtl w:val="0"/>
        </w:rPr>
        <w:t xml:space="preserve">Thẻ Sinh Viên khi ở trong trường và khi dự thi: trừ điểm rèn luyện cho trường hợp không</w:t>
      </w:r>
    </w:p>
    <w:p w:rsidR="00000000" w:rsidDel="00000000" w:rsidP="00000000" w:rsidRDefault="00000000" w:rsidRPr="00000000" w14:paraId="00000012">
      <w:pPr>
        <w:rPr>
          <w:vertAlign w:val="baseline"/>
        </w:rPr>
      </w:pPr>
      <w:r w:rsidDel="00000000" w:rsidR="00000000" w:rsidRPr="00000000">
        <w:rPr>
          <w:vertAlign w:val="baseline"/>
          <w:rtl w:val="0"/>
        </w:rPr>
        <w:t xml:space="preserve">mang thẻ, truyền thông cho SV qua các kênh truyền thông.</w:t>
      </w:r>
    </w:p>
    <w:p w:rsidR="00000000" w:rsidDel="00000000" w:rsidP="00000000" w:rsidRDefault="00000000" w:rsidRPr="00000000" w14:paraId="00000013">
      <w:pPr>
        <w:rPr>
          <w:vertAlign w:val="baseline"/>
        </w:rPr>
      </w:pPr>
      <w:r w:rsidDel="00000000" w:rsidR="00000000" w:rsidRPr="00000000">
        <w:rPr>
          <w:vertAlign w:val="baseline"/>
          <w:rtl w:val="0"/>
        </w:rPr>
        <w:t xml:space="preserve">Giấy chứng nhận sinh viên để tạm hoãn nghĩa vụ quân sự: Nhắc lại phải là SV chính quy còn trong thời gian đào tạo chuẩn theo quy định, có số tín chỉ tối thiểu theo quy định học vụ.</w:t>
      </w:r>
    </w:p>
    <w:p w:rsidR="00000000" w:rsidDel="00000000" w:rsidP="00000000" w:rsidRDefault="00000000" w:rsidRPr="00000000" w14:paraId="00000014">
      <w:pPr>
        <w:rPr>
          <w:vertAlign w:val="baseline"/>
        </w:rPr>
      </w:pPr>
      <w:r w:rsidDel="00000000" w:rsidR="00000000" w:rsidRPr="00000000">
        <w:rPr>
          <w:vertAlign w:val="baseline"/>
          <w:rtl w:val="0"/>
        </w:rPr>
        <w:t xml:space="preserve">Hiệu chỉnh biểu đồ học tập: Có tuần kiểm tra giữa kỳ cho tất cả các khoá, kể cả học kỳ hè.</w:t>
      </w:r>
    </w:p>
    <w:p w:rsidR="00000000" w:rsidDel="00000000" w:rsidP="00000000" w:rsidRDefault="00000000" w:rsidRPr="00000000" w14:paraId="0000001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vertAlign w:val="baseline"/>
          <w:rtl w:val="0"/>
        </w:rPr>
        <w:t xml:space="preserve">Tuần hè sẽ có 8-9 tuần, bố trí học gấp đôi cấu hình hiện nay.</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Về việc “Xử lý/Cứu xét học vụ” ở học kỳ 1/2023-2024 (HK231)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Nhắc lại theo tiêu chí của HĐHV HK222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Đồng ý các trường hợp các Khoa đã cứu xét, ngoại trừ các trường hợp sau: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diện dự kiến buộc thôi học, buộc tạm dừng học nhưng Giáo viên chủ nhiệm/Khoa không liên lạc được SV và SV không có đơn xin cứu xét hay phản hồi.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diện dự kiến buộc thôi học nhưng SV không thuộc trong chuẩn cứu xét. Giao Phòng Đào tạo hậu kiểm và loại các trường hợp ngoài chuẩn cứu xét.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trường hợp SV được cứu xét nhưng có tiến độ học tập quá chậm thì sẽ bị buộc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xuống khoá sau để tránh tiếp tục bị cảnh cáo học vụ do chậm tiến độ.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Về việc khen thưởng tốt nghiệp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Tiêu chí chung theo kết luận của Hội đồng học vụ của học kỳ 222.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Khoa có 01 Cúp toàn năng cấp Khoa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ngành - Chương trình xét 01 thủ khoa (Huy chương vàng)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Tạm thời chưa xét Cúp toàn năng cho cấp trường.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dD8TkVrsXXTKOAzAVTlNMMEOg==">CgMxLjA4AHIhMTlWRXJEVWRVaDVMWENuUDNwZFdFWDNTNjRSRHA5cTd5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