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GIẢNG DẠY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/QĐ-ĐHBK, ngày tháng năm 2021 của Hiệu trưởng trường Đại học Bách khoa – ĐHQG-HCM)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quy định các công tác tổ chức giảng dạy, thực hiện giảng dạy, tiêu chuẩn giảng viên và người hỗ trợ giảng dạy.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áp dụng đối với tất cả nhân sự tham gia công tác giảng dạy, hỗ trợ giảng dạy ở trình độ đại học và sau đại học tại trường Đại học Bách khoa – Đại học Quốc gia Thành phố Hồ Chí Minh (sau đây gọi tắt là trường hoặc nhà trường).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Các khái niệm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khái niệm có dùng trong quy định này mà không được định nghĩa rõ ràng trong quy định sẽ căn cứ trên các quy định khác hiện hành (các văn bản, quy định, quy chế, thông tư, nghị định, luật, hướng dẫn của nhà trường, của Đại học Quốc gia thành phố Hồ Chí Minh, của các Bộ ngành và Chính phủ).</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khái niệm dùng riêng trong quy định này: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chỉ chung cho các Khoa và Trung tâm Đào tạo thuộc trường như Trung tâm Đào tạo Bảo dưỡng Công nghiệp và Trung tâm Ngoại ngữ.</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chỉ chung cho các Bộ môn và các Phòng Thí nghiệm, Xưởng thực hành của Khoa có phụ trách giảng dạy các học phần trong chương trình đào tạo các bậc của trường.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chỉ chung cho tất cả người giảng dạy là giảng viên hay người hỗ trợ giảng dạy, người hướng dẫn đồ án, bài tập lớn, thí nghiệm,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quy định chung về thực hiện giảng dạy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Giảng dạy theo thời khóa biểu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giảng dạy theo đúng thời khoá biểu đã được phân công.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học phần, phần học phần không có thời khóa biểu cố định như đồ án, bài tập lớn, tiểu luận,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 giảng viên phải đăng ký và tuân thủ lịch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người học định kỳ với Khoa, hài hoà với lịch của người học. Địa điểm thực hiện hướng dẫn người học phải nằm trong khuôn viên nhà trường hoặc được thực hiện trực tuyến hoặc được sự đồng ý của Khoa và phải đảm bảo không gây bất lợi cho người học và nhà trường.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Nghỉ dạy, dạy bù và dạy thay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phiên học có thể có giảng viên khác dạy thay cho giảng viên được phân công ban đầu. Người dạy thay phải có trình độ và năng lực phù hợp với yêu cầu của phần nội dung dạy thay và phải được sự đồng ý của Khoa/Bộ môn phân công giảng dạy. Các trường hợp dạy thay nhưng không được sự đồng ý của Khoa/Bộ môn phân công giảng dạy được tính như là nghỉ dạy có báo. Số phiên học bố trí dạy thay của một lớp không được vượt quá 20% tổng số phiên học và không quá 03 phiên học đã được phân công giảng dạy của giảng viên cho một lớp.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trường hợp bất khả kháng, giảng viên có thể nghỉ dạy và phải báo nghỉ dạy cho nhà trường, và cho tất cả người học bị ảnh hưởng. Thời hạn báo cho người học trễ nhất là trước giờ lên lớp của phiên học. Thời hạn báo cho nhà trường trễ nhất là trước 21g00 của cùng ngày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nghỉ. Khuyến khích báo trước cho nhà trường và người học trước 16g00 của ngày làm việc trước ngày nghỉ 02 ngày.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không được nghỉ dạy ở phiên đầu tiên của lớp học theo thời khóa biểu.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phải đảm bảo giảng dạy đủ giờ theo quy định của học phần. Khi không giảng dạy đủ giờ, giảng viên cần phải dạy bù trong các tuần học theo biểu đồ học tập và trước khi thi cuối kỳ của học phần. Một lần dạy bù, chỉ được dạy bù cho một phiên học của lớp và không quá 04 tiết một ngày hoặc không quá số tiết của phiên học đã được phân công trên thời khoá biểu. Ngoài ra, tổng số tiết học của một lớp và số giờ dạy bù của lớp trong một tuần không được quá 15 tiết.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đăng ký dạy bù, giảng viên phải đăng ký trước 16g00 của ngày làm việc cách trước ngày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dạy bù tối thiểu 01 ngày và trước tối đa 07 ngày. Giảng viên có trách nhiệm thông báo cho toàn bộ người học bị ảnh hưởng bởi việc dạy bù. Khi dạy bù, cho phép tối đa 10% số người học bị trùng giờ. Giảng viên phải đảm bảo quyền lợi học tập của người học khi tổ chức dạy bù, có trách nhiệm hỗ trợ người học bị trùng giờ không tham gia lớp học bù được.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không được phép nghỉ dạy, dạy bù quá 20% số tiết và không quá 03 phiên học đã được phân công giảng dạy của một lớp.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báo nghỉ dạy, dạy bù, dạy thay được thực hiện qua hệ thống Hỗ trợ giảng dạy trên cổng thông tin và dịch vụ trực tuyến nhà trường (myBK - mybk.hcmut.edu.vn). Trong trường hợp đặc biệt, cần liên hệ Phòng Thanh tra Pháp chế để được hỗ trợ.</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Hướng dẫn thảo luận, thực hành, thí nghiệm, thực tập, tham quan ngoài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Hướng dẫn thảo luận, thực hành tại lớp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các phần học thảo luận, thực hành tại lớp có thể là người hỗ trợ giảng dạy có trình độ và năng lực phù hợp.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hướng dẫn thảo luận, thực hành tại lớp theo đúng Đề cương của học phần.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Hướng dẫn thực hành, thí nghiệm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các phần học thực hành, thí nghiệm của các học phần có thể là người hỗ trợ giảng dạy có trình độ và năng lực phù hợp.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có trách nhiệm chuẩn bị đầy đủ phương tiện thực hành, thí nghiệm (máy móc, dụng cụ, thiết bị, hóa chất, linh kiện, vật tư, …) theo đúng nội dung bài thực hành, thí nghiệm và định mức tiêu hao (nếu có) trước khi bắt đầu hướng dẫn. Giảng viên chỉ cho phép người học làm bài thực hành, thí nghiệm khi người học đã có sự chuẩn bị sẵn sàng và nắm vững nội dung thực hành, thí nghiệm.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bố trí giờ thực hành, thí nghiệm bù cho những người học được phép vắng mặt ở các bài trước.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Hướng dẫn thực tập, tham quan ngoài trường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chịu trách nhiệm theo dõi, phối hợp với các cơ sở để đảm bảo nội dung thực tập theo đúng Đề cương học phần và đạt chất lượng thực tập tốt nhất.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Hướng dẫn đồ án, bài tập lớn, tiểu luận thành phần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Hướng dẫn đồ án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về quy trình hướng dẫn, thực hiện; quy cách bản báo cáo và tiêu chí chấm điểm đồ án.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phải trao đổi với từng người học hoặc từng nhóm người học về nội dung đồ án theo quy trình hướng dẫn đồ án của Khoa. Giảng viên phải hướng dẫn người học thực hiện sổ/phiếu theo dõi thực hiện đồ án và báo cáo tiến độ thực hiện. Giảng viên có thể cấm thi (bảo vệ đồ án) nếu người học không thực hiện đồ án theo đúng tiến độ về thời gian và khối lượng.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Hướng dẫn Bài tập lớn, Tiểu luận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có thể phân công các giảng viên khác với giảng viên giảng dạy học phần để huớng dẫn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bài tập lớn, tiểu luận theo yêu cầu của giảng viên hoặc yêu cầu chung của Khoa.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hướng dẫn người học thực hiện bài tập lớn, tiểu luận theo quy trình hướng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dẫn đồ án, hoặc có thể yêu cầu người học nộp bài theo từng phần, có thể phản hồi và chấm điểm từng phần.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Hướng dẫn Đề cương, Tiểu luận và Luận văn tốt nghiệp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giảng viên hướng dẫn phải có trình độ tối thiểu là Thạc sĩ và có năng lực chuyên môn phù hợp với các nội dung hướng dẫn. Đối với các đề tài có sự phối hợp với cơ sở, ngoài giảng viên hướng dẫn, các cán bộ có trình độ từ bậc đại học trở lên tại cơ sở có thể được phân công phối hợp hướng dẫn.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hướng dẫn người học thực hiện theo quy trình hướng dẫn đã ban hành và phù hợp với nội dung hướng dẫn.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hướng dẫn phải trao đổi, hướng dẫn công việc với từng người học hoặc từng nhóm nhỏ người học về nội dung đề tài định kỳ theo quy trình của Khoa. Giảng viên phải hướng dẫn người học thực hiện sổ/phiếu theo dõi thực hiện đề tài và báo cáo tiến độ thực hiện. Giảng viên có thể cấm thi (bảo vệ) nếu người học không thực hiện đề tài theo đúng tiến độ về thời gian và khối lượng.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Trách nhiệm đánh giá kết quả học tập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được phân công giảng dạy, hướng dẫn nhóm lớp nào hoặc được phân công hướng dẫn nhóm người học nào có trách nhiệm đánh giá kết quả học tập nhóm lớp đó hoặc nhóm người học đó. Trường hợp cần thiết, Khoa/Bộ môn có thể phân công giảng viên khác với giảng viên phụ trách lớp để đánh giá kết quả học tập.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phụ trách phần học của một học phần (thí nghiệm, bài tập, bài tập lớn, đồ án …) phải chuyển kết quả đánh giá cho giảng viên phụ trách học phần hoặc cho Bộ môn để vào điểm thành phần cho người học. Việc chuyển kết quả này phải diễn ra trước ít nhất 01 tuần của hạn nộp điểm tổng kết học phần.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Kiểm tra giữa kỳ, thi cuối kỳ</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Kiểm tra giữa kỳ</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có kiểm tra giữa kỳ được xếp lịch trong các tuần kiểm tra theo Biểu đồ học tập. Giảng viên có thể chủ động tổ chức kiểm tra vào các buổi học và có thể tổ chức sớm hay muộn hơn 01 tuần so với tuần kiểm tra theo biểu đồ học tập.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Thi cuối kỳ</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được xếp lịch thi trong các tuần thi theo Biểu đồ học tập. Trường hợp giảng viên hoặc người học cần thi sớm hoặc muộn hơn biểu đồ học tập, giảng viên hay người học xin phép Khoa và đăng ký cho các phòng đào tạo để xếp lịch thi, đảm bảo thuận lợi cho người học và cho nhà trường.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Hoạt động hỗ trợ giảng dạy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Các hoạt động hỗ trợ giảng dạy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hỗ trợ giảng dạy nhằm hỗ trợ cho giảng viên trong các hoạt động giảng dạy, bao gồm: chuẩn bị bài giảng, bài tập, bài thực hành, bài thí nghiệm; phụ đạo; hướng dẫn thảo luận, bài tập lớn, tiểu luận, thí nghiệm, thực hành; chấm bài tập.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Người hỗ trợ giảng dạy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hỗ trợ giảng dạy là các giảng viên, giảng viên đang tập sự, trợ giảng, kỹ sư, nghiên cứu viên; nghiên cứu sinh, học viên cao học và sinh viên giỏi (có xếp loại học lực giỏi hoặc/và có kết quả học tập của học phần sinh viên tham gia hỗ trợ đạt loại giỏi) bậc đại học năm cuối khóa của nhà trường; những người có kinh nghiệm thực tiễn ở trong và ngoài trường.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Phân công hỗ trợ giảng dạy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phân công người hỗ trợ giảng dạy có chuyên môn và năng lực phù hợp tham gia hỗ trợ giảng dạy cho các học phần, phần học phần do Khoa phụ trách, có sự tư vấn, đề nghị từ giảng viên phụ trách học phần (nếu có) và các giảng viên đang giảng dạy học phần.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công việc hỗ trợ được phân công phải có trong đề cương học phần.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Khối lượng giảng dạy của công tác hỗ trợ giảng dạy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tác hỗ trợ giảng dạy được tính khối lượng giảng dạy và thù lao giảng dạy theo quy định.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Tiêu chuẩn giảng viên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Tiêu chuẩn giảng viên (bao gồm người hỗ trợ giảng dạy) theo các quy định hiện hành. Một số tiêu chuẩn được cụ thể hoá trong các phụ lục kèm theo.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Khen thưởng và kỷ luật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(bao gồm người hỗ trợ giảng dạy) được khen thưởng và kỷ luật theo các quy định hiện hành.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 TIÊU CHUẨN GIẢNG VIÊN GIẢNG DẠY CHƯƠNG TRÌNH ĐÀO TẠO QUỐC TẾ (Ban hành kèm theo Quyết định số: /QĐ-ĐHBK, ngày tháng năm 2021 của Hiệu trưởng trường Đại học Bách khoa – ĐHQG-HCM)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Phạm vi điều chỉnh và đối tượng áp dụng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quốc tế là các chương trình Chất lượng cao, Tiên tiến, Liên kết Quốc tế … giảng dạy bằng tiếng Anh của trường Đại học Bách khoa – Đại học Quốc gia thành phố Hồ Chí Minh. Phụ lục này áp dụng cho các giảng viên Việt Nam, giảng viên nước ngoài và trợ giảng tham gia giảng dạy/trợ giảng chương trình quốc tế.</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trường hợp đặc biệt sẽ do nhà trường xem xét và quyết định.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Quy định dành cho giảng viên Việt Nam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Điều kiện tham gia giảng dạy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Về năng lực chuyên môn và kinh nghiệm: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từng tham gia giảng dạy tại các trường đại học liên quan đến ngành đào tạo từ 3 năm trở lên.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Về trình độ: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trình độ thạc sĩ trở lên.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giảng dạy lý thuyết các học phần thuộc kiến thức ngành, chuyên ngành phải thoả một trong các điều kiện sau: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từ tiến sĩ;</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Chức danh phó giáo sư, giáo sư;</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thạc sĩ, tốt nghiệp ở các trường đại học của các nước phát triển đúng ngành hoặc thuộc ngành gần (đối với ngành đặc thù).</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Về năng lực tiếng Anh để giảng dạy các học phần bằng tiếng Anh: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Thỏa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trong các điều kiện sau: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đại học trở lên ở các nước sử dụng tiếng Anh như tiếng mẹ đẻ;</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đại học trở lên tại các nước có sử dụng tiếng Anh trong quá trình học và nghiên cứu toàn thời gian;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đại học trở lên có luận án bằng tiếng Anh;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trình độ ngoại ngữ bậc 5/6 trở lên theo khung năng lực ngoại ngữ 6 bậc dùng cho Việt Nam;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chứng chỉ tiếng Anh quốc tế như IELTS 6.5 hoặc TOEFL iBT 94 trở lên.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Điều kiện để được tiếp tục mời giảng dạy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Đáp ứng được yêu cầu về chuyên môn và được Khoa đánh giá cao;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Có ít nhất 01 công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nghiên cứu khoa học được công bố/ nghiệm thu liên quan đến ngành/ chuyên ngành đang giảng dạy hằng năm;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Có kết quả khảo sát chất lượng học phần ở kỳ gần nhất từ 7.0/10 trở lên; 4. Có kế hoạch tiếp sinh viên định kỳ 2 lần / học kỳ.</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định dành cho giảng viên nước ngoài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Điều kiện tham gia giảng dạy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Về năng lực chuyên môn và kinh nghiệm: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từng tham gia giảng dạy tại các trường đại học liên quan đến ngành đào tạo từ 3 năm trở lên.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Về trình độ: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trình độ từ thạc sĩ trở lên.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giảng viên quốc tịch Việt Nam phải có thời gian công tác ít nhất 2 năm tại các trường đại học nước ngoài có sử dụng tiếng Anh như tiếng mẹ đẻ hoặc cần đáp ứng năng lực ngoại ngữ như của giảng viên Việt Nam.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Điều kiện để được tiếp tục mời giảng dạy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Đáp ứng được yêu cầu về chuyên môn và được Khoa đánh giá cao.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Quy định dành cho trợ giảng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Điều kiện tham gia giảng dạy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Về năng lực chuyên môn và kinh nghiệm: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Đáp ứng yêu cầu của học phần; sử dụng tốt các thiết bị hiện đại phục vụ giảng dạy để hỗ trợ giảng viên trong hướng dẫn sinh viên thực hiện bài tập, hướng dẫn thực hành, thảo luận, seminar, làm đồ án, khoá luận tốt nghiệp.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Về trình độ: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trình độ từ đại học trở lên.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Về năng lực ngoại ngữ để hỗ trợ giảng dạy bằng tiếng Anh: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Thỏa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trong các điều kiện sau: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đại học trở lên ở các nước sử dụng tiếng Anh như tiếng mẹ đẻ;</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đại học trở lên tại các nước có sử dụng tiếng Anh trong quá trình học và nghiên </w:t>
      </w:r>
      <w:r w:rsidDel="00000000" w:rsidR="00000000" w:rsidRPr="00000000">
        <w:rPr>
          <w:rtl w:val="0"/>
        </w:rPr>
        <w:t xml:space="preserve">cứu toàn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đại học trở lên có luận án bằng tiếng Anh;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trình độ ngoại ngữ bậc 4/6 trở lên theo khung năng lực ngoại ngữ 6 bậc dùng cho Việt Nam;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chứng chỉ tiếng Anh quốc tế như IELTS 6.0 hoặc TOEFL iBT 79 trở lên.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Điều kiện để được tiếp tục mời giảng dạy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Đáp ứng được yêu cầu về chuyên môn và được Khoa đánh giá cao.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2. TIÊU CHUẨN GIẢNG VIÊN GIẢNG DẠY CHƯƠNG TRÌNH ĐÀO TẠO KỸ SƯ CHẤT LƯỢNG CAO VIỆT-PHÁP, CHƯƠNG TRÌNH CHẤT LƯỢNG CAO TĂNG CƯỜNG TIẾNG NHẬT, CHƯƠNG TRÌNH TÀI NĂNG (Ban hành kèm theo Quyết định số: /QĐ-ĐHBK, ngày tháng năm 2021 của Hiệu trưởng trường Đại học Bách khoa – ĐHQG-HCM)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Phạm vi áp dụng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áp dụng cho các giảng viên và người hỗ trợ giảng dạy tham gia giảng dạy, hỗ trợ giảng dạy các lớp của Chương trình Kỹ sư Chất lượng cao Việt-Pháp (PFIEV); Chương trình Chất lượng cao Tăng cường tiếng Nhật; các lớp của Chương trình Tài năng (CTTN) nếu có mở riêng; và giảng dạy, hỗ trợ giảng dạy phần mở rộng của các học phần tài năng trong CTTN.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Giảng viên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trình độ Tiến sĩ trở lên hoặc có trình độ Thạc sĩ tốt nghiệp tại các trường Đại học nước ngoài đúng ngành hoặc thuộc ngành gần;</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năng lực chuyên môn, nghiên cứu khoa học (NCKH) đáp ứng yêu cầu định hướng nghiên cứu, học tập xuất sắc của PFIEV và CTTN; có kinh nghiệm giảng dạy liên quan tới ngành đào tạo tham gia giảng dạy; có phương pháp dạy hiệu quả; áp dụng tốt các công nghệ thông tin trong giảng dạy và NCKH;</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viên giảng dạy các học phần bằng ngoại ngữ cần phải có thêm yêu cầu về trình độ ngoại ngữ bậc 5/6 trở lên theo khung năng lực ngoại ngữ 6 bậc dùng cho Việt Nam (hoặc tương đương) hoặc được đào tạo toàn thời gian ở nước ngoài bằng ngoại ngữ tương ứng.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Cán bộ hỗ trợ giảng dạy Cán bộ hỗ trợ giảng dạy (CBHT) phải có đủ năng lực chuyên môn, ngoại ngữ đáp ứng yêu cầu của học phần, sử dụng tốt các thiết bị hiện đại phục vụ giảng dạy để hỗ trợ giảng viên trong hướng dẫn sinh viên thực hiện bài tập, hướng dẫn thực hành, thảo luận, seminar và khóa luận, luận văn tốt nghiệp.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KjQva4qP5UyMCMPXxAhUVqB0A==">CgMxLjA4AHIhMWUxVFlZemdEbXRTUnJUUXR1Y0p2M2xvbWEwaU1lVUpQ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