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Namur, le 12 juin 2024</w:t>
      </w:r>
    </w:p>
    <w:p>
      <w:r>
        <w:t>Maître Laurent DECHAMPS</w:t>
        <w:br/>
        <w:t>Avocat</w:t>
        <w:br/>
        <w:t>Place Saint-Lambert 14</w:t>
        <w:br/>
        <w:t>4000 Liège</w:t>
      </w:r>
    </w:p>
    <w:p>
      <w:r>
        <w:t>Concerne : DUPUIS / MERTENS – R.G. 24/789/A – Tribunal de la famille de Liège</w:t>
      </w:r>
    </w:p>
    <w:p>
      <w:r>
        <w:t>Cher Confrère,</w:t>
      </w:r>
    </w:p>
    <w:p>
      <w:r>
        <w:t>Je fais suite à votre courrier du 3 juin 2024 concernant le dossier de ma cliente, Madame Claire DUPUIS, que vous savez opposée à votre client, Monsieur Hugo MERTENS.</w:t>
      </w:r>
    </w:p>
    <w:p>
      <w:r>
        <w:t>L'audience est fixée au 25 juin 2024 à 9 h 00. Vous trouverez ci-joint l'attestation de Madame Jeanne DUPUIS, mère de ma cliente, ainsi que le relevé des frais exposés pour l'enfant Noah MERTENS.</w:t>
      </w:r>
    </w:p>
    <w:p>
      <w:r>
        <w:t>Veuillez agréer, Cher Confrère, l'expression de mes sentiments dévoués.</w:t>
      </w:r>
    </w:p>
    <w:p>
      <w:r>
        <w:drawing>
          <wp:inline xmlns:a="http://schemas.openxmlformats.org/drawingml/2006/main" xmlns:pic="http://schemas.openxmlformats.org/drawingml/2006/picture">
            <wp:extent cx="1645920" cy="587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8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Sophie RENIER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Maître Sophie RENIER – Avocate – Rue de Bruxelles 61, 5000 Namur – T. 081/22.33.45 – s.renier@renier-avocats.be – TVA BE 0876.543.270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