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1906" w:h="16838" w:orient="portrait"/>
      <w:pgMar w:top="1080" w:right="900" w:bottom="1080" w:left="90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Thiết kế luồng người dùng (User Flows)</w:t>
      </w:r>
    </w:p>
    <w:p>
      <w:pPr>
        <w:spacing w:lineRule="auto"/>
      </w:pPr>
      <w:r>
        <w:rPr/>
        <w:t xml:space="preserve">Tập trung vào các luồng chính cho MVP: đăng ký/login, nạp, chuyển, rút, xem lịch sử.</w:t>
      </w:r>
    </w:p>
    <w:p>
      <w:pPr>
        <w:pStyle w:val="Heading2"/>
        <w:spacing w:lineRule="auto"/>
      </w:pPr>
      <w:r>
        <w:rPr/>
        <w:t xml:space="preserve">1. Luồng đăng ký &amp; xác thực</w:t>
      </w:r>
    </w:p>
    <w:p>
      <w:pPr>
        <w:numPr>
          <w:ilvl w:val="0"/>
          <w:numId w:val="1"/>
        </w:numPr>
        <w:spacing w:lineRule="auto"/>
      </w:pPr>
      <w:r>
        <w:rPr/>
        <w:t xml:space="preserve">Người dùng mở </w:t>
      </w:r>
      <w:r>
        <w:rPr>
          <w:i/>
          <w:color w:val="24292f"/>
          <w:shd w:val="clear" w:fill="efefef"/>
        </w:rPr>
        <w:t xml:space="preserve">Đăng ký</w:t>
      </w:r>
      <w:r>
        <w:rPr/>
        <w:t xml:space="preserve"> → nhập email, mật khẩu, tên</w:t>
      </w:r>
    </w:p>
    <w:p>
      <w:pPr>
        <w:numPr>
          <w:ilvl w:val="0"/>
          <w:numId w:val="1"/>
        </w:numPr>
        <w:spacing w:lineRule="auto"/>
      </w:pPr>
      <w:r>
        <w:rPr/>
        <w:t xml:space="preserve">Hệ thống tạo user (status=PENDING)</w:t>
      </w:r>
    </w:p>
    <w:p>
      <w:pPr>
        <w:numPr>
          <w:ilvl w:val="0"/>
          <w:numId w:val="1"/>
        </w:numPr>
        <w:spacing w:lineRule="auto"/>
      </w:pPr>
      <w:r>
        <w:rPr/>
        <w:t xml:space="preserve">Gửi OTP xác thực vào email/ SMS (lưu code vào Redis TTL 5 phút)</w:t>
      </w:r>
    </w:p>
    <w:p>
      <w:pPr>
        <w:numPr>
          <w:ilvl w:val="0"/>
          <w:numId w:val="1"/>
        </w:numPr>
        <w:spacing w:lineRule="auto"/>
      </w:pPr>
      <w:r>
        <w:rPr/>
        <w:t xml:space="preserve">Người dùng nhập OTP → verify → kích hoạt tài khoản</w:t>
      </w:r>
    </w:p>
    <w:p>
      <w:pPr>
        <w:numPr>
          <w:ilvl w:val="0"/>
          <w:numId w:val="1"/>
        </w:numPr>
        <w:spacing w:lineRule="auto"/>
      </w:pPr>
      <w:r>
        <w:rPr/>
        <w:t xml:space="preserve">Hệ thống trả về access token + refresh token (httpOnly cookie)</w:t>
      </w:r>
    </w:p>
    <w:p>
      <w:pPr>
        <w:pStyle w:val="Heading2"/>
        <w:spacing w:lineRule="auto"/>
      </w:pPr>
      <w:r>
        <w:rPr/>
        <w:t xml:space="preserve">2. Luồng đăng nhập</w:t>
      </w:r>
    </w:p>
    <w:p>
      <w:pPr>
        <w:numPr>
          <w:ilvl w:val="0"/>
          <w:numId w:val="2"/>
        </w:numPr>
        <w:spacing w:lineRule="auto"/>
      </w:pPr>
      <w:r>
        <w:rPr/>
        <w:t xml:space="preserve">Người dùng mở </w:t>
      </w:r>
      <w:r>
        <w:rPr>
          <w:i/>
          <w:color w:val="24292f"/>
          <w:shd w:val="clear" w:fill="efefef"/>
        </w:rPr>
        <w:t xml:space="preserve">Đăng nhập</w:t>
      </w:r>
      <w:r>
        <w:rPr/>
        <w:t xml:space="preserve"> → nhập email + mật khẩu</w:t>
      </w:r>
    </w:p>
    <w:p>
      <w:pPr>
        <w:numPr>
          <w:ilvl w:val="0"/>
          <w:numId w:val="2"/>
        </w:numPr>
        <w:spacing w:lineRule="auto"/>
      </w:pPr>
      <w:r>
        <w:rPr/>
        <w:t xml:space="preserve">Hệ thống xác thực → trả access token + refresh token</w:t>
      </w:r>
    </w:p>
    <w:p>
      <w:pPr>
        <w:numPr>
          <w:ilvl w:val="0"/>
          <w:numId w:val="2"/>
        </w:numPr>
        <w:spacing w:lineRule="auto"/>
      </w:pPr>
      <w:r>
        <w:rPr/>
        <w:t xml:space="preserve">Nếu phát hiện thiết bị lạ → yêu cầu OTP</w:t>
      </w:r>
    </w:p>
    <w:p>
      <w:pPr>
        <w:pStyle w:val="Heading2"/>
        <w:spacing w:lineRule="auto"/>
      </w:pPr>
      <w:r>
        <w:rPr/>
        <w:t xml:space="preserve">3. Luồng xem số dư &amp; lịch sử</w:t>
      </w:r>
    </w:p>
    <w:p>
      <w:pPr>
        <w:numPr>
          <w:ilvl w:val="0"/>
          <w:numId w:val="3"/>
        </w:numPr>
        <w:spacing w:lineRule="auto"/>
      </w:pPr>
      <w:r>
        <w:rPr/>
        <w:t xml:space="preserve">Người dùng đăng nhập → vào Dashboard</w:t>
      </w:r>
    </w:p>
    <w:p>
      <w:pPr>
        <w:numPr>
          <w:ilvl w:val="0"/>
          <w:numId w:val="3"/>
        </w:numPr>
        <w:spacing w:lineRule="auto"/>
      </w:pPr>
      <w:r>
        <w:rPr/>
        <w:t xml:space="preserve">Frontend gọi </w:t>
      </w:r>
      <w:r>
        <w:rPr>
          <w:i/>
          <w:color w:val="24292f"/>
          <w:shd w:val="clear" w:fill="efefef"/>
        </w:rPr>
        <w:t xml:space="preserve">GET /wallets</w:t>
      </w:r>
      <w:r>
        <w:rPr/>
        <w:t xml:space="preserve"> và </w:t>
      </w:r>
      <w:r>
        <w:rPr>
          <w:i/>
          <w:color w:val="24292f"/>
          <w:shd w:val="clear" w:fill="efefef"/>
        </w:rPr>
        <w:t xml:space="preserve">GET /transactions/history</w:t>
      </w:r>
    </w:p>
    <w:p>
      <w:pPr>
        <w:numPr>
          <w:ilvl w:val="0"/>
          <w:numId w:val="3"/>
        </w:numPr>
        <w:spacing w:lineRule="auto"/>
      </w:pPr>
      <w:r>
        <w:rPr/>
        <w:t xml:space="preserve">Hiển thị thẻ số dư, danh sách giao dịch (mới nhất lên đầu)</w:t>
      </w:r>
    </w:p>
    <w:p>
      <w:pPr>
        <w:numPr>
          <w:ilvl w:val="0"/>
          <w:numId w:val="3"/>
        </w:numPr>
        <w:spacing w:lineRule="auto"/>
      </w:pPr>
      <w:hyperlink r:id="rId6">
        <w:r>
          <w:rPr>
            <w:rStyle w:val="Hyperlink"/>
          </w:rPr>
          <w:t xml:space="preserve">Socket.IO</w:t>
        </w:r>
      </w:hyperlink>
      <w:r>
        <w:rPr/>
        <w:t xml:space="preserve"> kết nối để nhận sự kiện </w:t>
      </w:r>
      <w:r>
        <w:rPr>
          <w:i/>
          <w:color w:val="24292f"/>
          <w:shd w:val="clear" w:fill="efefef"/>
        </w:rPr>
        <w:t xml:space="preserve">balance:updated</w:t>
      </w:r>
      <w:r>
        <w:rPr/>
        <w:t xml:space="preserve"> và </w:t>
      </w:r>
      <w:r>
        <w:rPr>
          <w:i/>
          <w:color w:val="24292f"/>
          <w:shd w:val="clear" w:fill="efefef"/>
        </w:rPr>
        <w:t xml:space="preserve">transaction:created</w:t>
      </w:r>
    </w:p>
    <w:p>
      <w:pPr>
        <w:pStyle w:val="Heading2"/>
        <w:spacing w:lineRule="auto"/>
      </w:pPr>
      <w:r>
        <w:rPr/>
        <w:t xml:space="preserve">4. Luồng chuyển tiền (P2P)</w:t>
      </w:r>
    </w:p>
    <w:p>
      <w:pPr>
        <w:numPr>
          <w:ilvl w:val="0"/>
          <w:numId w:val="4"/>
        </w:numPr>
        <w:spacing w:lineRule="auto"/>
      </w:pPr>
      <w:r>
        <w:rPr/>
        <w:t xml:space="preserve">Người gửi mở </w:t>
      </w:r>
      <w:r>
        <w:rPr>
          <w:i/>
          <w:color w:val="24292f"/>
          <w:shd w:val="clear" w:fill="efefef"/>
        </w:rPr>
        <w:t xml:space="preserve">Chuyển tiền</w:t>
      </w:r>
      <w:r>
        <w:rPr/>
        <w:t xml:space="preserve"> → chọn ví nguồn, nhập email/phone người nhận hoặc scan QR</w:t>
      </w:r>
    </w:p>
    <w:p>
      <w:pPr>
        <w:numPr>
          <w:ilvl w:val="0"/>
          <w:numId w:val="4"/>
        </w:numPr>
        <w:spacing w:lineRule="auto"/>
      </w:pPr>
      <w:r>
        <w:rPr/>
        <w:t xml:space="preserve">Nhập số tiền, mô tả, xác nhận</w:t>
      </w:r>
    </w:p>
    <w:p>
      <w:pPr>
        <w:numPr>
          <w:ilvl w:val="0"/>
          <w:numId w:val="4"/>
        </w:numPr>
        <w:spacing w:lineRule="auto"/>
      </w:pPr>
      <w:r>
        <w:rPr/>
        <w:t xml:space="preserve">Hệ thống yêu cầu OTP giao dịch (nếu vượt ngưỡng hoặc policy)</w:t>
      </w:r>
    </w:p>
    <w:p>
      <w:pPr>
        <w:numPr>
          <w:ilvl w:val="0"/>
          <w:numId w:val="4"/>
        </w:numPr>
        <w:spacing w:lineRule="auto"/>
      </w:pPr>
      <w:r>
        <w:rPr/>
        <w:t xml:space="preserve">Verify OTP → Backend bắt đầu transaction: chạy trong transaction session (MongoDB) </w:t>
      </w:r>
    </w:p>
    <w:p>
      <w:pPr>
        <w:numPr>
          <w:ilvl w:val="1"/>
          <w:numId w:val="5"/>
        </w:numPr>
        <w:spacing w:lineRule="auto"/>
      </w:pPr>
      <w:r>
        <w:rPr/>
        <w:t xml:space="preserve">Kiểm tra số dư</w:t>
      </w:r>
    </w:p>
    <w:p>
      <w:pPr>
        <w:numPr>
          <w:ilvl w:val="1"/>
          <w:numId w:val="5"/>
        </w:numPr>
        <w:spacing w:lineRule="auto"/>
      </w:pPr>
      <w:r>
        <w:rPr/>
        <w:t xml:space="preserve">Ghi transaction với status=PENDING</w:t>
      </w:r>
    </w:p>
    <w:p>
      <w:pPr>
        <w:numPr>
          <w:ilvl w:val="1"/>
          <w:numId w:val="5"/>
        </w:numPr>
        <w:spacing w:lineRule="auto"/>
      </w:pPr>
      <w:r>
        <w:rPr/>
        <w:t xml:space="preserve">Trừ số dư gửi vào hold hoặc trực tiếp trừ</w:t>
      </w:r>
    </w:p>
    <w:p>
      <w:pPr>
        <w:numPr>
          <w:ilvl w:val="1"/>
          <w:numId w:val="5"/>
        </w:numPr>
        <w:spacing w:lineRule="auto"/>
      </w:pPr>
      <w:r>
        <w:rPr/>
        <w:t xml:space="preserve">Cộng số dư người nhận</w:t>
      </w:r>
    </w:p>
    <w:p>
      <w:pPr>
        <w:numPr>
          <w:ilvl w:val="1"/>
          <w:numId w:val="5"/>
        </w:numPr>
        <w:spacing w:lineRule="auto"/>
      </w:pPr>
      <w:r>
        <w:rPr/>
        <w:t xml:space="preserve">Cập nhật status=SUCCESS và ghi audit log</w:t>
      </w:r>
    </w:p>
    <w:p>
      <w:pPr>
        <w:numPr>
          <w:ilvl w:val="0"/>
          <w:numId w:val="4"/>
        </w:numPr>
        <w:spacing w:lineRule="auto"/>
      </w:pPr>
      <w:r>
        <w:rPr/>
        <w:t xml:space="preserve">Emit sự kiện </w:t>
      </w:r>
      <w:hyperlink r:id="rId7">
        <w:r>
          <w:rPr>
            <w:rStyle w:val="Hyperlink"/>
          </w:rPr>
          <w:t xml:space="preserve">Socket.IO</w:t>
        </w:r>
      </w:hyperlink>
      <w:r>
        <w:rPr/>
        <w:t xml:space="preserve"> cho cả sender &amp; receiver</w:t>
      </w:r>
    </w:p>
    <w:p>
      <w:pPr>
        <w:numPr>
          <w:ilvl w:val="0"/>
          <w:numId w:val="4"/>
        </w:numPr>
        <w:spacing w:lineRule="auto"/>
      </w:pPr>
      <w:r>
        <w:rPr/>
        <w:t xml:space="preserve">Trả response cho client với transaction_id</w:t>
      </w:r>
    </w:p>
    <w:p>
      <w:pPr>
        <w:pStyle w:val="Heading2"/>
        <w:spacing w:lineRule="auto"/>
      </w:pPr>
      <w:r>
        <w:rPr/>
        <w:t xml:space="preserve">5. Luồng nạp tiền (Deposit)</w:t>
      </w:r>
    </w:p>
    <w:p>
      <w:pPr>
        <w:numPr>
          <w:ilvl w:val="0"/>
          <w:numId w:val="6"/>
        </w:numPr>
        <w:spacing w:lineRule="auto"/>
      </w:pPr>
      <w:r>
        <w:rPr/>
        <w:t xml:space="preserve">Người dùng chọn </w:t>
      </w:r>
      <w:r>
        <w:rPr>
          <w:i/>
          <w:color w:val="24292f"/>
          <w:shd w:val="clear" w:fill="efefef"/>
        </w:rPr>
        <w:t xml:space="preserve">Nạp tiền</w:t>
      </w:r>
      <w:r>
        <w:rPr/>
        <w:t xml:space="preserve"> → chọn bank/truy cập thông tin chuyển khoản</w:t>
      </w:r>
    </w:p>
    <w:p>
      <w:pPr>
        <w:numPr>
          <w:ilvl w:val="0"/>
          <w:numId w:val="6"/>
        </w:numPr>
        <w:spacing w:lineRule="auto"/>
      </w:pPr>
      <w:r>
        <w:rPr/>
        <w:t xml:space="preserve">Hệ thống tạo deposit request với payment_reference (PENDING)</w:t>
      </w:r>
    </w:p>
    <w:p>
      <w:pPr>
        <w:numPr>
          <w:ilvl w:val="0"/>
          <w:numId w:val="6"/>
        </w:numPr>
        <w:spacing w:lineRule="auto"/>
      </w:pPr>
      <w:r>
        <w:rPr/>
        <w:t xml:space="preserve">Người dùng chuyển khoản từ ngân hàng ngoài, dùng payment_reference</w:t>
      </w:r>
    </w:p>
    <w:p>
      <w:pPr>
        <w:numPr>
          <w:ilvl w:val="0"/>
          <w:numId w:val="6"/>
        </w:numPr>
        <w:spacing w:lineRule="auto"/>
      </w:pPr>
      <w:r>
        <w:rPr/>
        <w:t xml:space="preserve">Bank gửi webhook xác nhận thanh toán</w:t>
      </w:r>
    </w:p>
    <w:p>
      <w:pPr>
        <w:numPr>
          <w:ilvl w:val="0"/>
          <w:numId w:val="6"/>
        </w:numPr>
        <w:spacing w:lineRule="auto"/>
      </w:pPr>
      <w:r>
        <w:rPr/>
        <w:t xml:space="preserve">Backend nhận webhook → verify amount &amp; reference → cập nhật wallet và transaction status=SUCCESS → emit notification</w:t>
      </w:r>
    </w:p>
    <w:p>
      <w:pPr>
        <w:pStyle w:val="Heading2"/>
        <w:spacing w:lineRule="auto"/>
      </w:pPr>
      <w:r>
        <w:rPr/>
        <w:t xml:space="preserve">6. Luồng rút tiền (Withdraw)</w:t>
      </w:r>
    </w:p>
    <w:p>
      <w:pPr>
        <w:numPr>
          <w:ilvl w:val="0"/>
          <w:numId w:val="7"/>
        </w:numPr>
        <w:spacing w:lineRule="auto"/>
      </w:pPr>
      <w:r>
        <w:rPr/>
        <w:t xml:space="preserve">Người dùng chọn </w:t>
      </w:r>
      <w:r>
        <w:rPr>
          <w:i/>
          <w:color w:val="24292f"/>
          <w:shd w:val="clear" w:fill="efefef"/>
        </w:rPr>
        <w:t xml:space="preserve">Rút tiền</w:t>
      </w:r>
      <w:r>
        <w:rPr/>
        <w:t xml:space="preserve"> → chọn bank đã liên kết, nhập số tiền</w:t>
      </w:r>
    </w:p>
    <w:p>
      <w:pPr>
        <w:numPr>
          <w:ilvl w:val="0"/>
          <w:numId w:val="7"/>
        </w:numPr>
        <w:spacing w:lineRule="auto"/>
      </w:pPr>
      <w:r>
        <w:rPr/>
        <w:t xml:space="preserve">Hệ thống validate balance &amp; tạo withdrawal request (PENDING)</w:t>
      </w:r>
    </w:p>
    <w:p>
      <w:pPr>
        <w:numPr>
          <w:ilvl w:val="0"/>
          <w:numId w:val="7"/>
        </w:numPr>
        <w:spacing w:lineRule="auto"/>
      </w:pPr>
      <w:r>
        <w:rPr/>
        <w:t xml:space="preserve">Admin kiểm tra &amp; approve (thời gian đầu có thể tự động approve)</w:t>
      </w:r>
    </w:p>
    <w:p>
      <w:pPr>
        <w:numPr>
          <w:ilvl w:val="0"/>
          <w:numId w:val="7"/>
        </w:numPr>
        <w:spacing w:lineRule="auto"/>
      </w:pPr>
      <w:r>
        <w:rPr/>
        <w:t xml:space="preserve">Sau khi approve → hệ thống call bank API hoặc tạo batch payout → cập nhật status</w:t>
      </w:r>
    </w:p>
    <w:p>
      <w:pPr>
        <w:numPr>
          <w:ilvl w:val="0"/>
          <w:numId w:val="7"/>
        </w:numPr>
        <w:spacing w:lineRule="auto"/>
      </w:pPr>
      <w:r>
        <w:rPr/>
        <w:t xml:space="preserve">Notify user</w:t>
      </w:r>
    </w:p>
    <w:p>
      <w:pPr>
        <w:pStyle w:val="Heading2"/>
        <w:spacing w:lineRule="auto"/>
      </w:pPr>
      <w:r>
        <w:rPr/>
        <w:t xml:space="preserve">7. Luồng quản trị (Admin)</w:t>
      </w:r>
    </w:p>
    <w:p>
      <w:pPr>
        <w:numPr>
          <w:ilvl w:val="0"/>
          <w:numId w:val="8"/>
        </w:numPr>
        <w:spacing w:lineRule="auto"/>
      </w:pPr>
      <w:r>
        <w:rPr/>
        <w:t xml:space="preserve">Admin login → access </w:t>
      </w:r>
      <w:r>
        <w:rPr>
          <w:i/>
          <w:color w:val="24292f"/>
          <w:shd w:val="clear" w:fill="efefef"/>
        </w:rPr>
        <w:t xml:space="preserve">/admin</w:t>
      </w:r>
    </w:p>
    <w:p>
      <w:pPr>
        <w:numPr>
          <w:ilvl w:val="0"/>
          <w:numId w:val="8"/>
        </w:numPr>
        <w:spacing w:lineRule="auto"/>
      </w:pPr>
      <w:r>
        <w:rPr/>
        <w:t xml:space="preserve">Xem danh sách giao dịch PENDING → filter theo type</w:t>
      </w:r>
    </w:p>
    <w:p>
      <w:pPr>
        <w:numPr>
          <w:ilvl w:val="0"/>
          <w:numId w:val="8"/>
        </w:numPr>
        <w:spacing w:lineRule="auto"/>
      </w:pPr>
      <w:r>
        <w:rPr/>
        <w:t xml:space="preserve">Mở chi tiết giao dịch → approve/reject với note</w:t>
      </w:r>
    </w:p>
    <w:p>
      <w:pPr>
        <w:numPr>
          <w:ilvl w:val="0"/>
          <w:numId w:val="8"/>
        </w:numPr>
        <w:spacing w:lineRule="auto"/>
      </w:pPr>
      <w:r>
        <w:rPr/>
        <w:t xml:space="preserve">Hệ thống gửi thông báo cho user liên quan</w:t>
      </w:r>
    </w:p>
    <w:p>
      <w:pPr>
        <w:pStyle w:val="Heading2"/>
        <w:spacing w:lineRule="auto"/>
      </w:pPr>
      <w:r>
        <w:rPr/>
        <w:t xml:space="preserve">Notes</w:t>
      </w:r>
    </w:p>
    <w:p>
      <w:pPr>
        <w:numPr>
          <w:ilvl w:val="0"/>
          <w:numId w:val="9"/>
        </w:numPr>
        <w:spacing w:lineRule="auto"/>
      </w:pPr>
      <w:r>
        <w:rPr/>
        <w:t xml:space="preserve">Tất cả luồng giao dịch quan trọng phải có audit log</w:t>
      </w:r>
    </w:p>
    <w:p>
      <w:pPr>
        <w:numPr>
          <w:ilvl w:val="0"/>
          <w:numId w:val="9"/>
        </w:numPr>
        <w:spacing w:lineRule="auto"/>
      </w:pPr>
      <w:r>
        <w:rPr/>
        <w:t xml:space="preserve">Dùng Redis cho OTP, rate-limit và queue chỉ định background job xử lý payout</w:t>
      </w:r>
    </w:p>
    <w:p>
      <w:pPr>
        <w:numPr>
          <w:ilvl w:val="0"/>
          <w:numId w:val="9"/>
        </w:numPr>
        <w:spacing w:lineRule="auto"/>
      </w:pPr>
      <w:r>
        <w:rPr/>
        <w:t xml:space="preserve">Sử dụng </w:t>
      </w:r>
      <w:hyperlink r:id="rId8">
        <w:r>
          <w:rPr>
            <w:rStyle w:val="Hyperlink"/>
          </w:rPr>
          <w:t xml:space="preserve">Socket.IO</w:t>
        </w:r>
      </w:hyperlink>
      <w:r>
        <w:rPr/>
        <w:t xml:space="preserve"> rooms theo </w:t>
      </w:r>
      <w:r>
        <w:rPr>
          <w:i/>
          <w:color w:val="24292f"/>
          <w:shd w:val="clear" w:fill="efefef"/>
        </w:rPr>
        <w:t xml:space="preserve">user:&lt;userId&gt;</w:t>
      </w:r>
      <w:r>
        <w:rPr/>
        <w:t xml:space="preserve"> để gửi thông báo riêng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://Socket.IO" TargetMode="External"/>
  <Relationship Id="rId7" Type="http://schemas.openxmlformats.org/officeDocument/2006/relationships/hyperlink" Target="http://Socket.IO" TargetMode="External"/>
  <Relationship Id="rId8" Type="http://schemas.openxmlformats.org/officeDocument/2006/relationships/hyperlink" Target="http://Socket.IO" TargetMode="Ex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2026-05-19T02:25:07.879Z</dcterms:created>
  <dcterms:modified xsi:type="dcterms:W3CDTF">2026-05-19T02:25:07.879Z</dcterms:modified>
</cp:coreProperties>
</file>