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883" w:rsidRPr="00D600C7" w:rsidRDefault="00515883" w:rsidP="00D600C7">
      <w:pPr>
        <w:pStyle w:val="Nadpis2"/>
        <w:rPr>
          <w:lang w:eastAsia="hi-IN" w:bidi="hi-IN"/>
        </w:rPr>
      </w:pPr>
      <w:r w:rsidRPr="00D600C7">
        <w:rPr>
          <w:lang w:eastAsia="hi-IN" w:bidi="hi-IN"/>
        </w:rPr>
        <w:t>RS-232</w:t>
      </w:r>
    </w:p>
    <w:p w:rsidR="00515883" w:rsidRPr="00D600C7" w:rsidRDefault="00FE7151" w:rsidP="00FE7151">
      <w:pPr>
        <w:ind w:firstLine="708"/>
        <w:rPr>
          <w:rFonts w:ascii="Times New Roman" w:hAnsi="Times New Roman"/>
        </w:rPr>
      </w:pPr>
      <w:r w:rsidRPr="00D600C7">
        <w:rPr>
          <w:rFonts w:ascii="Times New Roman" w:hAnsi="Times New Roman"/>
        </w:rPr>
        <w:t xml:space="preserve">RS-232 </w:t>
      </w:r>
      <w:proofErr w:type="gramStart"/>
      <w:r w:rsidRPr="00D600C7">
        <w:rPr>
          <w:rFonts w:ascii="Times New Roman" w:hAnsi="Times New Roman"/>
        </w:rPr>
        <w:t>nebo-</w:t>
      </w:r>
      <w:proofErr w:type="spellStart"/>
      <w:r w:rsidRPr="00D600C7">
        <w:rPr>
          <w:rFonts w:ascii="Times New Roman" w:hAnsi="Times New Roman"/>
        </w:rPr>
        <w:t>li</w:t>
      </w:r>
      <w:proofErr w:type="spellEnd"/>
      <w:r w:rsidRPr="00D600C7">
        <w:rPr>
          <w:rFonts w:ascii="Times New Roman" w:hAnsi="Times New Roman"/>
        </w:rPr>
        <w:t xml:space="preserve"> sériový</w:t>
      </w:r>
      <w:proofErr w:type="gramEnd"/>
      <w:r w:rsidRPr="00D600C7">
        <w:rPr>
          <w:rFonts w:ascii="Times New Roman" w:hAnsi="Times New Roman"/>
        </w:rPr>
        <w:t xml:space="preserve"> port, jak je jasné již z názvu využívá sériové komunikace. Sériový port je dnes již zastaralý, ale stále </w:t>
      </w:r>
      <w:proofErr w:type="gramStart"/>
      <w:r w:rsidRPr="00D600C7">
        <w:rPr>
          <w:rFonts w:ascii="Times New Roman" w:hAnsi="Times New Roman"/>
        </w:rPr>
        <w:t>nachází</w:t>
      </w:r>
      <w:proofErr w:type="gramEnd"/>
      <w:r w:rsidRPr="00D600C7">
        <w:rPr>
          <w:rFonts w:ascii="Times New Roman" w:hAnsi="Times New Roman"/>
        </w:rPr>
        <w:t xml:space="preserve"> uplatnění např. pomocí něho se </w:t>
      </w:r>
      <w:proofErr w:type="gramStart"/>
      <w:r w:rsidRPr="00D600C7">
        <w:rPr>
          <w:rFonts w:ascii="Times New Roman" w:hAnsi="Times New Roman"/>
        </w:rPr>
        <w:t>programuje</w:t>
      </w:r>
      <w:proofErr w:type="gramEnd"/>
      <w:r w:rsidRPr="00D600C7">
        <w:rPr>
          <w:rFonts w:ascii="Times New Roman" w:hAnsi="Times New Roman"/>
        </w:rPr>
        <w:t xml:space="preserve"> řídící elektronika např. řídící jednotky </w:t>
      </w:r>
      <w:r w:rsidR="00515883" w:rsidRPr="00D600C7">
        <w:rPr>
          <w:rFonts w:ascii="Times New Roman" w:hAnsi="Times New Roman"/>
        </w:rPr>
        <w:t>průmyslových počítačů</w:t>
      </w:r>
      <w:r w:rsidRPr="00D600C7">
        <w:rPr>
          <w:rFonts w:ascii="Times New Roman" w:hAnsi="Times New Roman"/>
        </w:rPr>
        <w:t xml:space="preserve"> apod. Dříve se pomocí něho k počítači připojovaly modemy, myši, apod. </w:t>
      </w:r>
    </w:p>
    <w:p w:rsidR="00515883" w:rsidRPr="00D600C7" w:rsidRDefault="00FE7151" w:rsidP="00FE7151">
      <w:pPr>
        <w:ind w:firstLine="708"/>
        <w:rPr>
          <w:rFonts w:ascii="Times New Roman" w:hAnsi="Times New Roman"/>
        </w:rPr>
      </w:pPr>
      <w:r w:rsidRPr="00D600C7">
        <w:rPr>
          <w:rFonts w:ascii="Times New Roman" w:hAnsi="Times New Roman"/>
        </w:rPr>
        <w:t xml:space="preserve">Z hlediska komunikace jsou předpokládána dva druhy zařízení  DTE (Data Terminal </w:t>
      </w:r>
      <w:proofErr w:type="spellStart"/>
      <w:r w:rsidRPr="00D600C7">
        <w:rPr>
          <w:rFonts w:ascii="Times New Roman" w:hAnsi="Times New Roman"/>
        </w:rPr>
        <w:t>Equipment</w:t>
      </w:r>
      <w:proofErr w:type="spellEnd"/>
      <w:r w:rsidRPr="00D600C7">
        <w:rPr>
          <w:rFonts w:ascii="Times New Roman" w:hAnsi="Times New Roman"/>
        </w:rPr>
        <w:t xml:space="preserve">) – koncové zařízení (např. počítač) a  DCE (Data </w:t>
      </w:r>
      <w:proofErr w:type="spellStart"/>
      <w:r w:rsidRPr="00D600C7">
        <w:rPr>
          <w:rFonts w:ascii="Times New Roman" w:hAnsi="Times New Roman"/>
        </w:rPr>
        <w:t>Circuit</w:t>
      </w:r>
      <w:proofErr w:type="spellEnd"/>
      <w:r w:rsidRPr="00D600C7">
        <w:rPr>
          <w:rFonts w:ascii="Times New Roman" w:hAnsi="Times New Roman"/>
        </w:rPr>
        <w:t xml:space="preserve"> </w:t>
      </w:r>
      <w:proofErr w:type="spellStart"/>
      <w:r w:rsidRPr="00D600C7">
        <w:rPr>
          <w:rFonts w:ascii="Times New Roman" w:hAnsi="Times New Roman"/>
        </w:rPr>
        <w:t>Terminating</w:t>
      </w:r>
      <w:proofErr w:type="spellEnd"/>
      <w:r w:rsidRPr="00D600C7">
        <w:rPr>
          <w:rFonts w:ascii="Times New Roman" w:hAnsi="Times New Roman"/>
        </w:rPr>
        <w:t xml:space="preserve"> </w:t>
      </w:r>
      <w:proofErr w:type="spellStart"/>
      <w:r w:rsidRPr="00D600C7">
        <w:rPr>
          <w:rFonts w:ascii="Times New Roman" w:hAnsi="Times New Roman"/>
        </w:rPr>
        <w:t>Equipment</w:t>
      </w:r>
      <w:proofErr w:type="spellEnd"/>
      <w:r w:rsidRPr="00D600C7">
        <w:rPr>
          <w:rFonts w:ascii="Times New Roman" w:hAnsi="Times New Roman"/>
        </w:rPr>
        <w:t>) – zařízení ukončující okruh (např. modem, ale také počítač při přenášení dat po sériovém kabelu mezi dvěma PC)</w:t>
      </w:r>
      <w:r w:rsidR="00515883" w:rsidRPr="00D600C7">
        <w:rPr>
          <w:rFonts w:ascii="Times New Roman" w:hAnsi="Times New Roman"/>
        </w:rPr>
        <w:t>.</w:t>
      </w:r>
      <w:r w:rsidRPr="00D600C7">
        <w:rPr>
          <w:rFonts w:ascii="Times New Roman" w:hAnsi="Times New Roman"/>
        </w:rPr>
        <w:t xml:space="preserve"> </w:t>
      </w:r>
    </w:p>
    <w:p w:rsidR="004D317E" w:rsidRPr="00D600C7" w:rsidRDefault="00FE7151" w:rsidP="004D317E">
      <w:pPr>
        <w:ind w:firstLine="708"/>
        <w:rPr>
          <w:rFonts w:ascii="Times New Roman" w:hAnsi="Times New Roman"/>
        </w:rPr>
      </w:pPr>
      <w:r w:rsidRPr="00D600C7">
        <w:rPr>
          <w:rFonts w:ascii="Times New Roman" w:hAnsi="Times New Roman"/>
        </w:rPr>
        <w:t xml:space="preserve">Sériový port je řízen pomocí </w:t>
      </w:r>
      <w:proofErr w:type="spellStart"/>
      <w:r w:rsidRPr="00D600C7">
        <w:rPr>
          <w:rFonts w:ascii="Times New Roman" w:hAnsi="Times New Roman"/>
        </w:rPr>
        <w:t>spaciálního</w:t>
      </w:r>
      <w:proofErr w:type="spellEnd"/>
      <w:r w:rsidRPr="00D600C7">
        <w:rPr>
          <w:rFonts w:ascii="Times New Roman" w:hAnsi="Times New Roman"/>
        </w:rPr>
        <w:t xml:space="preserve"> obvodu zvaného UART, který funguje v režimu FIFO </w:t>
      </w:r>
      <w:proofErr w:type="spellStart"/>
      <w:r w:rsidRPr="00D600C7">
        <w:rPr>
          <w:rFonts w:ascii="Times New Roman" w:hAnsi="Times New Roman"/>
        </w:rPr>
        <w:t>tzn</w:t>
      </w:r>
      <w:proofErr w:type="spellEnd"/>
      <w:r w:rsidRPr="00D600C7">
        <w:rPr>
          <w:rFonts w:ascii="Times New Roman" w:hAnsi="Times New Roman"/>
        </w:rPr>
        <w:t xml:space="preserve"> bit, který první přijde do paměti je také první čten. Přenos dat zde probíhá po rámcích. Rámec se </w:t>
      </w:r>
      <w:proofErr w:type="gramStart"/>
      <w:r w:rsidRPr="00D600C7">
        <w:rPr>
          <w:rFonts w:ascii="Times New Roman" w:hAnsi="Times New Roman"/>
        </w:rPr>
        <w:t>skládá z start bitu</w:t>
      </w:r>
      <w:proofErr w:type="gramEnd"/>
      <w:r w:rsidRPr="00D600C7">
        <w:rPr>
          <w:rFonts w:ascii="Times New Roman" w:hAnsi="Times New Roman"/>
        </w:rPr>
        <w:t>, 5-8 datových bitů, paritního bitu a 1-</w:t>
      </w:r>
      <w:smartTag w:uri="urn:schemas-microsoft-com:office:smarttags" w:element="metricconverter">
        <w:smartTagPr>
          <w:attr w:name="ProductID" w:val="2 stop"/>
        </w:smartTagPr>
        <w:r w:rsidRPr="00D600C7">
          <w:rPr>
            <w:rFonts w:ascii="Times New Roman" w:hAnsi="Times New Roman"/>
          </w:rPr>
          <w:t>2 stop</w:t>
        </w:r>
      </w:smartTag>
      <w:r w:rsidRPr="00D600C7">
        <w:rPr>
          <w:rFonts w:ascii="Times New Roman" w:hAnsi="Times New Roman"/>
        </w:rPr>
        <w:t xml:space="preserve"> bitů. Start bit značí začátek přenosu rámce. Paritní bit je kontrolní bit datových bitů a stop bity značí ukončení přenosu rámce. </w:t>
      </w:r>
      <w:r w:rsidR="004D317E" w:rsidRPr="00D600C7">
        <w:rPr>
          <w:rFonts w:ascii="Times New Roman" w:hAnsi="Times New Roman"/>
        </w:rPr>
        <w:t>PARITA</w:t>
      </w:r>
    </w:p>
    <w:p w:rsidR="004D317E" w:rsidRPr="00D600C7" w:rsidRDefault="004D317E" w:rsidP="004D317E">
      <w:pPr>
        <w:ind w:firstLine="708"/>
        <w:rPr>
          <w:rFonts w:ascii="Times New Roman" w:hAnsi="Times New Roman"/>
        </w:rPr>
      </w:pPr>
      <w:r w:rsidRPr="00D600C7">
        <w:rPr>
          <w:rFonts w:ascii="Times New Roman" w:hAnsi="Times New Roman"/>
        </w:rPr>
        <w:t>Parita jedná se o nejjednodušší způsob, jak bez nároků na výpočetní výkon zabezpečit přenos dat. U sériového rozhraní funguje tímto způsobem: Ve vysílacím zařízení se sečte počet jedničkových bitů a doplní se paritním bitem tak, aby byla zachována předem dohodnutá podmínka sudého, nebo lichého počtu jedničkových bitů.</w:t>
      </w:r>
    </w:p>
    <w:p w:rsidR="004D317E" w:rsidRDefault="00513583" w:rsidP="00D600C7">
      <w:pPr>
        <w:pStyle w:val="Nadpis3"/>
      </w:pPr>
      <w:r>
        <w:t>Druhy parit</w:t>
      </w:r>
    </w:p>
    <w:p w:rsidR="004D317E" w:rsidRPr="00D600C7" w:rsidRDefault="004D317E" w:rsidP="00513583">
      <w:pPr>
        <w:pStyle w:val="Odstavecseseznamem"/>
        <w:numPr>
          <w:ilvl w:val="0"/>
          <w:numId w:val="2"/>
        </w:numPr>
        <w:rPr>
          <w:rFonts w:ascii="Times New Roman" w:hAnsi="Times New Roman"/>
        </w:rPr>
      </w:pPr>
      <w:r w:rsidRPr="00D600C7">
        <w:rPr>
          <w:rFonts w:ascii="Times New Roman" w:hAnsi="Times New Roman"/>
        </w:rPr>
        <w:t>SUDÁ PARITA – Počet jedničkových bitů + paritní bit = SUDÉ ČÍSLO</w:t>
      </w:r>
    </w:p>
    <w:p w:rsidR="004D317E" w:rsidRPr="00D600C7" w:rsidRDefault="004D317E" w:rsidP="00513583">
      <w:pPr>
        <w:pStyle w:val="Odstavecseseznamem"/>
        <w:numPr>
          <w:ilvl w:val="0"/>
          <w:numId w:val="2"/>
        </w:numPr>
        <w:rPr>
          <w:rFonts w:ascii="Times New Roman" w:hAnsi="Times New Roman"/>
        </w:rPr>
      </w:pPr>
      <w:r w:rsidRPr="00D600C7">
        <w:rPr>
          <w:rFonts w:ascii="Times New Roman" w:hAnsi="Times New Roman"/>
        </w:rPr>
        <w:t>LICHÁ PARITA – Počet jedničkových b</w:t>
      </w:r>
      <w:r w:rsidR="00513583" w:rsidRPr="00D600C7">
        <w:rPr>
          <w:rFonts w:ascii="Times New Roman" w:hAnsi="Times New Roman"/>
        </w:rPr>
        <w:t>itů + paritní bit = LICHÉ ČÍSLO</w:t>
      </w:r>
    </w:p>
    <w:p w:rsidR="004D317E" w:rsidRPr="00D600C7" w:rsidRDefault="004D317E" w:rsidP="00513583">
      <w:pPr>
        <w:pStyle w:val="Odstavecseseznamem"/>
        <w:numPr>
          <w:ilvl w:val="0"/>
          <w:numId w:val="2"/>
        </w:numPr>
        <w:rPr>
          <w:rFonts w:ascii="Times New Roman" w:hAnsi="Times New Roman"/>
        </w:rPr>
      </w:pPr>
      <w:r w:rsidRPr="00D600C7">
        <w:rPr>
          <w:rFonts w:ascii="Times New Roman" w:hAnsi="Times New Roman"/>
        </w:rPr>
        <w:t>SPACE PARITY – Tzv. nulová parita – paritní bit je vždy v log. 0</w:t>
      </w:r>
    </w:p>
    <w:p w:rsidR="00513583" w:rsidRDefault="004D317E" w:rsidP="00D600C7">
      <w:pPr>
        <w:pStyle w:val="Odstavecseseznamem"/>
        <w:numPr>
          <w:ilvl w:val="0"/>
          <w:numId w:val="2"/>
        </w:numPr>
        <w:rPr>
          <w:rFonts w:ascii="Times New Roman" w:hAnsi="Times New Roman"/>
        </w:rPr>
      </w:pPr>
      <w:r w:rsidRPr="00D600C7">
        <w:rPr>
          <w:rFonts w:ascii="Times New Roman" w:hAnsi="Times New Roman"/>
        </w:rPr>
        <w:t>MARK PARITY - Paritní bit je nastaven tvrdě na log. 1</w:t>
      </w:r>
    </w:p>
    <w:p w:rsidR="002073E7" w:rsidRPr="002073E7" w:rsidRDefault="002073E7" w:rsidP="002073E7">
      <w:pPr>
        <w:pStyle w:val="Nadpis3"/>
      </w:pPr>
      <w:r w:rsidRPr="002073E7">
        <w:t>Další vlastnosti</w:t>
      </w:r>
      <w:r>
        <w:t xml:space="preserve"> RS232</w:t>
      </w:r>
    </w:p>
    <w:p w:rsidR="00FE7151" w:rsidRPr="002073E7" w:rsidRDefault="002073E7" w:rsidP="002073E7">
      <w:pPr>
        <w:spacing w:before="240"/>
        <w:ind w:firstLine="709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515883" w:rsidRPr="00D600C7">
        <w:rPr>
          <w:rFonts w:ascii="Times New Roman" w:hAnsi="Times New Roman"/>
        </w:rPr>
        <w:t xml:space="preserve">Maximální přenosové rychlosti, které lze dosáhnout 19200 bit/s (115,2 </w:t>
      </w:r>
      <w:proofErr w:type="spellStart"/>
      <w:r w:rsidR="00515883" w:rsidRPr="00D600C7">
        <w:rPr>
          <w:rFonts w:ascii="Times New Roman" w:hAnsi="Times New Roman"/>
        </w:rPr>
        <w:t>kbit</w:t>
      </w:r>
      <w:proofErr w:type="spellEnd"/>
      <w:r w:rsidR="00515883" w:rsidRPr="00D600C7">
        <w:rPr>
          <w:rFonts w:ascii="Times New Roman" w:hAnsi="Times New Roman"/>
        </w:rPr>
        <w:t xml:space="preserve">/s).  </w:t>
      </w:r>
      <w:r w:rsidR="00FE7151" w:rsidRPr="00D600C7">
        <w:rPr>
          <w:rFonts w:ascii="Times New Roman" w:hAnsi="Times New Roman"/>
        </w:rPr>
        <w:t xml:space="preserve">Délka </w:t>
      </w:r>
      <w:r w:rsidR="00515883" w:rsidRPr="00D600C7">
        <w:rPr>
          <w:rFonts w:ascii="Times New Roman" w:hAnsi="Times New Roman"/>
        </w:rPr>
        <w:t>vodiče</w:t>
      </w:r>
      <w:r w:rsidR="00FE7151" w:rsidRPr="00D600C7">
        <w:rPr>
          <w:rFonts w:ascii="Times New Roman" w:hAnsi="Times New Roman"/>
        </w:rPr>
        <w:t xml:space="preserve"> může být 15m, ale je možno dosáhnout až 50m. </w:t>
      </w:r>
      <w:proofErr w:type="gramStart"/>
      <w:r w:rsidR="00FE7151" w:rsidRPr="00D600C7">
        <w:rPr>
          <w:rFonts w:ascii="Times New Roman" w:hAnsi="Times New Roman"/>
        </w:rPr>
        <w:t>Konektor který</w:t>
      </w:r>
      <w:proofErr w:type="gramEnd"/>
      <w:r w:rsidR="00FE7151" w:rsidRPr="00D600C7">
        <w:rPr>
          <w:rFonts w:ascii="Times New Roman" w:hAnsi="Times New Roman"/>
        </w:rPr>
        <w:t xml:space="preserve"> rozhraní používá je na straně počítače je bude 9 pinový nebo 25 pinový typu Canon oba dva konektory mají na straně počítače kolíky (samec).</w:t>
      </w:r>
    </w:p>
    <w:p w:rsidR="00515883" w:rsidRDefault="00515883" w:rsidP="00515883">
      <w:pPr>
        <w:keepNext/>
        <w:jc w:val="center"/>
      </w:pPr>
      <w:r>
        <w:rPr>
          <w:noProof/>
          <w:lang w:eastAsia="cs-CZ"/>
        </w:rPr>
        <w:drawing>
          <wp:inline distT="0" distB="0" distL="0" distR="0" wp14:anchorId="7863EB13" wp14:editId="2C3E4020">
            <wp:extent cx="1716905" cy="1215653"/>
            <wp:effectExtent l="0" t="0" r="0" b="3810"/>
            <wp:docPr id="2" name="Obrázek 2" descr="Výsledek obrázku pro rs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ýsledek obrázku pro rs 23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971" cy="121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883" w:rsidRDefault="00515883" w:rsidP="00515883">
      <w:pPr>
        <w:pStyle w:val="Titulek"/>
        <w:keepNext/>
        <w:jc w:val="center"/>
      </w:pPr>
      <w:r>
        <w:t xml:space="preserve">Obrázek </w:t>
      </w:r>
      <w:fldSimple w:instr=" SEQ Obrázek \* ARABIC ">
        <w:r w:rsidR="00F57F3F">
          <w:rPr>
            <w:noProof/>
          </w:rPr>
          <w:t>1</w:t>
        </w:r>
      </w:fldSimple>
      <w:r>
        <w:t xml:space="preserve"> - zapojení RS232 – samice</w:t>
      </w:r>
    </w:p>
    <w:p w:rsidR="00515883" w:rsidRDefault="00515883" w:rsidP="00515883">
      <w:pPr>
        <w:pStyle w:val="Titulek"/>
        <w:keepNext/>
        <w:jc w:val="center"/>
      </w:pPr>
      <w:r>
        <w:rPr>
          <w:noProof/>
          <w:lang w:eastAsia="cs-CZ"/>
        </w:rPr>
        <w:drawing>
          <wp:inline distT="0" distB="0" distL="0" distR="0" wp14:anchorId="6B2EC7CA" wp14:editId="7CB38B1D">
            <wp:extent cx="1946327" cy="1323975"/>
            <wp:effectExtent l="0" t="0" r="0" b="0"/>
            <wp:docPr id="3" name="Obrázek 3" descr="Výsledek obrázku pro rs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ýsledek obrázku pro rs 23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170" cy="132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151" w:rsidRDefault="00515883" w:rsidP="00515883">
      <w:pPr>
        <w:pStyle w:val="Titulek"/>
        <w:jc w:val="center"/>
      </w:pPr>
      <w:r>
        <w:t xml:space="preserve">Obrázek </w:t>
      </w:r>
      <w:fldSimple w:instr=" SEQ Obrázek \* ARABIC ">
        <w:r w:rsidR="00F57F3F">
          <w:rPr>
            <w:noProof/>
          </w:rPr>
          <w:t>2</w:t>
        </w:r>
      </w:fldSimple>
      <w:r>
        <w:t xml:space="preserve"> - zapojení RS232 - samec</w:t>
      </w:r>
      <w:bookmarkStart w:id="0" w:name="_GoBack"/>
      <w:bookmarkEnd w:id="0"/>
    </w:p>
    <w:p w:rsidR="002073E7" w:rsidRDefault="002073E7" w:rsidP="002073E7">
      <w:pPr>
        <w:pStyle w:val="Titulek"/>
        <w:keepNext/>
      </w:pPr>
      <w:r>
        <w:lastRenderedPageBreak/>
        <w:t xml:space="preserve">Tabulka </w:t>
      </w:r>
      <w:fldSimple w:instr=" SEQ Tabulka \* ARABIC ">
        <w:r w:rsidR="00F57F3F">
          <w:rPr>
            <w:noProof/>
          </w:rPr>
          <w:t>1</w:t>
        </w:r>
      </w:fldSimple>
      <w:r>
        <w:t xml:space="preserve"> - Význam jednotlivých pinů u RS232</w:t>
      </w:r>
    </w:p>
    <w:tbl>
      <w:tblPr>
        <w:tblStyle w:val="Stednstnovn1zvraznn5"/>
        <w:tblW w:w="0" w:type="auto"/>
        <w:tblLook w:val="0420" w:firstRow="1" w:lastRow="0" w:firstColumn="0" w:lastColumn="0" w:noHBand="0" w:noVBand="1"/>
      </w:tblPr>
      <w:tblGrid>
        <w:gridCol w:w="1502"/>
        <w:gridCol w:w="1815"/>
        <w:gridCol w:w="5408"/>
        <w:gridCol w:w="563"/>
      </w:tblGrid>
      <w:tr w:rsidR="004D317E" w:rsidTr="004D31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4D317E" w:rsidRPr="004D317E" w:rsidRDefault="004D317E" w:rsidP="00D820F8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4D317E">
              <w:rPr>
                <w:rFonts w:ascii="Arial" w:hAnsi="Arial" w:cs="Arial"/>
                <w:b w:val="0"/>
                <w:bCs w:val="0"/>
              </w:rPr>
              <w:t>Zkratka</w:t>
            </w:r>
          </w:p>
        </w:tc>
        <w:tc>
          <w:tcPr>
            <w:tcW w:w="0" w:type="auto"/>
          </w:tcPr>
          <w:p w:rsidR="004D317E" w:rsidRPr="004D317E" w:rsidRDefault="004D317E" w:rsidP="00D820F8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4D317E">
              <w:rPr>
                <w:rFonts w:ascii="Arial" w:hAnsi="Arial" w:cs="Arial"/>
                <w:b w:val="0"/>
                <w:bCs w:val="0"/>
              </w:rPr>
              <w:t>Jméno</w:t>
            </w:r>
          </w:p>
        </w:tc>
        <w:tc>
          <w:tcPr>
            <w:tcW w:w="0" w:type="auto"/>
          </w:tcPr>
          <w:p w:rsidR="004D317E" w:rsidRPr="004D317E" w:rsidRDefault="004D317E" w:rsidP="00D820F8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4D317E">
              <w:rPr>
                <w:rFonts w:ascii="Arial" w:hAnsi="Arial" w:cs="Arial"/>
                <w:b w:val="0"/>
                <w:bCs w:val="0"/>
              </w:rPr>
              <w:t>Popis</w:t>
            </w:r>
          </w:p>
        </w:tc>
        <w:tc>
          <w:tcPr>
            <w:tcW w:w="0" w:type="auto"/>
          </w:tcPr>
          <w:p w:rsidR="004D317E" w:rsidRPr="004D317E" w:rsidRDefault="004D317E" w:rsidP="00D820F8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4D317E">
              <w:rPr>
                <w:rFonts w:ascii="Arial" w:hAnsi="Arial" w:cs="Arial"/>
                <w:b w:val="0"/>
                <w:bCs w:val="0"/>
              </w:rPr>
              <w:t xml:space="preserve">Pin </w:t>
            </w:r>
          </w:p>
        </w:tc>
      </w:tr>
      <w:tr w:rsidR="004D317E" w:rsidTr="004D3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D317E" w:rsidRPr="004D317E" w:rsidRDefault="004D317E" w:rsidP="00D820F8">
            <w:pPr>
              <w:rPr>
                <w:rFonts w:ascii="Arial" w:hAnsi="Arial" w:cs="Arial"/>
              </w:rPr>
            </w:pPr>
            <w:r w:rsidRPr="004D317E">
              <w:rPr>
                <w:rFonts w:ascii="Arial" w:hAnsi="Arial" w:cs="Arial"/>
              </w:rPr>
              <w:t>DCD, CD, RLSD</w:t>
            </w:r>
          </w:p>
        </w:tc>
        <w:tc>
          <w:tcPr>
            <w:tcW w:w="0" w:type="auto"/>
          </w:tcPr>
          <w:p w:rsidR="004D317E" w:rsidRPr="004D317E" w:rsidRDefault="004D317E" w:rsidP="00D820F8">
            <w:pPr>
              <w:rPr>
                <w:rFonts w:ascii="Arial" w:hAnsi="Arial" w:cs="Arial"/>
              </w:rPr>
            </w:pPr>
            <w:r w:rsidRPr="004D317E">
              <w:rPr>
                <w:rFonts w:ascii="Arial" w:hAnsi="Arial" w:cs="Arial"/>
              </w:rPr>
              <w:t xml:space="preserve">(Data) </w:t>
            </w:r>
            <w:proofErr w:type="spellStart"/>
            <w:r w:rsidRPr="004D317E">
              <w:rPr>
                <w:rFonts w:ascii="Arial" w:hAnsi="Arial" w:cs="Arial"/>
              </w:rPr>
              <w:t>Carrier</w:t>
            </w:r>
            <w:proofErr w:type="spellEnd"/>
            <w:r w:rsidRPr="004D317E">
              <w:rPr>
                <w:rFonts w:ascii="Arial" w:hAnsi="Arial" w:cs="Arial"/>
              </w:rPr>
              <w:t xml:space="preserve"> </w:t>
            </w:r>
            <w:proofErr w:type="spellStart"/>
            <w:r w:rsidRPr="004D317E">
              <w:rPr>
                <w:rFonts w:ascii="Arial" w:hAnsi="Arial" w:cs="Arial"/>
              </w:rPr>
              <w:t>Detect</w:t>
            </w:r>
            <w:proofErr w:type="spellEnd"/>
          </w:p>
        </w:tc>
        <w:tc>
          <w:tcPr>
            <w:tcW w:w="0" w:type="auto"/>
          </w:tcPr>
          <w:p w:rsidR="004D317E" w:rsidRPr="004D317E" w:rsidRDefault="004D317E" w:rsidP="00D820F8">
            <w:pPr>
              <w:rPr>
                <w:rFonts w:ascii="Arial" w:hAnsi="Arial" w:cs="Arial"/>
              </w:rPr>
            </w:pPr>
            <w:r w:rsidRPr="004D317E">
              <w:rPr>
                <w:rFonts w:ascii="Arial" w:hAnsi="Arial" w:cs="Arial"/>
              </w:rPr>
              <w:t xml:space="preserve">Detekování na vedení </w:t>
            </w:r>
            <w:proofErr w:type="spellStart"/>
            <w:r w:rsidRPr="004D317E">
              <w:rPr>
                <w:rFonts w:ascii="Arial" w:hAnsi="Arial" w:cs="Arial"/>
              </w:rPr>
              <w:t>nosnýho</w:t>
            </w:r>
            <w:proofErr w:type="spellEnd"/>
            <w:r w:rsidRPr="004D317E">
              <w:rPr>
                <w:rFonts w:ascii="Arial" w:hAnsi="Arial" w:cs="Arial"/>
              </w:rPr>
              <w:t xml:space="preserve"> signálu a může se komunikovat.</w:t>
            </w:r>
          </w:p>
        </w:tc>
        <w:tc>
          <w:tcPr>
            <w:tcW w:w="0" w:type="auto"/>
          </w:tcPr>
          <w:p w:rsidR="004D317E" w:rsidRPr="004D317E" w:rsidRDefault="004D317E" w:rsidP="00D820F8">
            <w:pPr>
              <w:rPr>
                <w:rFonts w:ascii="Arial" w:hAnsi="Arial" w:cs="Arial"/>
              </w:rPr>
            </w:pPr>
            <w:r w:rsidRPr="004D317E">
              <w:rPr>
                <w:rFonts w:ascii="Arial" w:hAnsi="Arial" w:cs="Arial"/>
              </w:rPr>
              <w:t>1</w:t>
            </w:r>
          </w:p>
        </w:tc>
      </w:tr>
      <w:tr w:rsidR="004D317E" w:rsidTr="004D31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4D317E" w:rsidRPr="004D317E" w:rsidRDefault="004D317E" w:rsidP="00D820F8">
            <w:pPr>
              <w:rPr>
                <w:rFonts w:ascii="Arial" w:hAnsi="Arial" w:cs="Arial"/>
              </w:rPr>
            </w:pPr>
            <w:proofErr w:type="spellStart"/>
            <w:r w:rsidRPr="004D317E">
              <w:rPr>
                <w:rFonts w:ascii="Arial" w:hAnsi="Arial" w:cs="Arial"/>
              </w:rPr>
              <w:t>RxD</w:t>
            </w:r>
            <w:proofErr w:type="spellEnd"/>
            <w:r w:rsidRPr="004D317E">
              <w:rPr>
                <w:rFonts w:ascii="Arial" w:hAnsi="Arial" w:cs="Arial"/>
              </w:rPr>
              <w:t>, RX, RD</w:t>
            </w:r>
          </w:p>
        </w:tc>
        <w:tc>
          <w:tcPr>
            <w:tcW w:w="0" w:type="auto"/>
          </w:tcPr>
          <w:p w:rsidR="004D317E" w:rsidRPr="004D317E" w:rsidRDefault="004D317E" w:rsidP="00D820F8">
            <w:pPr>
              <w:rPr>
                <w:rFonts w:ascii="Arial" w:hAnsi="Arial" w:cs="Arial"/>
              </w:rPr>
            </w:pPr>
            <w:proofErr w:type="spellStart"/>
            <w:r w:rsidRPr="004D317E">
              <w:rPr>
                <w:rFonts w:ascii="Arial" w:hAnsi="Arial" w:cs="Arial"/>
              </w:rPr>
              <w:t>Receive</w:t>
            </w:r>
            <w:proofErr w:type="spellEnd"/>
            <w:r w:rsidRPr="004D317E">
              <w:rPr>
                <w:rFonts w:ascii="Arial" w:hAnsi="Arial" w:cs="Arial"/>
              </w:rPr>
              <w:t xml:space="preserve"> Data</w:t>
            </w:r>
          </w:p>
        </w:tc>
        <w:tc>
          <w:tcPr>
            <w:tcW w:w="0" w:type="auto"/>
          </w:tcPr>
          <w:p w:rsidR="004D317E" w:rsidRPr="004D317E" w:rsidRDefault="004D317E" w:rsidP="00D820F8">
            <w:pPr>
              <w:rPr>
                <w:rFonts w:ascii="Arial" w:hAnsi="Arial" w:cs="Arial"/>
              </w:rPr>
            </w:pPr>
            <w:r w:rsidRPr="004D317E">
              <w:rPr>
                <w:rFonts w:ascii="Arial" w:hAnsi="Arial" w:cs="Arial"/>
              </w:rPr>
              <w:t>Data přijímaná v DTE z DCE</w:t>
            </w:r>
          </w:p>
        </w:tc>
        <w:tc>
          <w:tcPr>
            <w:tcW w:w="0" w:type="auto"/>
          </w:tcPr>
          <w:p w:rsidR="004D317E" w:rsidRPr="004D317E" w:rsidRDefault="004D317E" w:rsidP="00D820F8">
            <w:pPr>
              <w:rPr>
                <w:rFonts w:ascii="Arial" w:hAnsi="Arial" w:cs="Arial"/>
              </w:rPr>
            </w:pPr>
            <w:r w:rsidRPr="004D317E">
              <w:rPr>
                <w:rFonts w:ascii="Arial" w:hAnsi="Arial" w:cs="Arial"/>
              </w:rPr>
              <w:t>2</w:t>
            </w:r>
          </w:p>
        </w:tc>
      </w:tr>
      <w:tr w:rsidR="004D317E" w:rsidTr="004D3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D317E" w:rsidRPr="004D317E" w:rsidRDefault="004D317E" w:rsidP="00D820F8">
            <w:pPr>
              <w:rPr>
                <w:rFonts w:ascii="Arial" w:hAnsi="Arial" w:cs="Arial"/>
              </w:rPr>
            </w:pPr>
            <w:proofErr w:type="spellStart"/>
            <w:r w:rsidRPr="004D317E">
              <w:rPr>
                <w:rFonts w:ascii="Arial" w:hAnsi="Arial" w:cs="Arial"/>
              </w:rPr>
              <w:t>TxD</w:t>
            </w:r>
            <w:proofErr w:type="spellEnd"/>
            <w:r w:rsidRPr="004D317E">
              <w:rPr>
                <w:rFonts w:ascii="Arial" w:hAnsi="Arial" w:cs="Arial"/>
              </w:rPr>
              <w:t>, TX, TD</w:t>
            </w:r>
          </w:p>
        </w:tc>
        <w:tc>
          <w:tcPr>
            <w:tcW w:w="0" w:type="auto"/>
          </w:tcPr>
          <w:p w:rsidR="004D317E" w:rsidRPr="004D317E" w:rsidRDefault="004D317E" w:rsidP="00D820F8">
            <w:pPr>
              <w:rPr>
                <w:rFonts w:ascii="Arial" w:hAnsi="Arial" w:cs="Arial"/>
              </w:rPr>
            </w:pPr>
            <w:proofErr w:type="spellStart"/>
            <w:r w:rsidRPr="004D317E">
              <w:rPr>
                <w:rFonts w:ascii="Arial" w:hAnsi="Arial" w:cs="Arial"/>
              </w:rPr>
              <w:t>Transmit</w:t>
            </w:r>
            <w:proofErr w:type="spellEnd"/>
            <w:r w:rsidRPr="004D317E">
              <w:rPr>
                <w:rFonts w:ascii="Arial" w:hAnsi="Arial" w:cs="Arial"/>
              </w:rPr>
              <w:t xml:space="preserve"> Data</w:t>
            </w:r>
          </w:p>
        </w:tc>
        <w:tc>
          <w:tcPr>
            <w:tcW w:w="0" w:type="auto"/>
          </w:tcPr>
          <w:p w:rsidR="004D317E" w:rsidRPr="004D317E" w:rsidRDefault="004D317E" w:rsidP="00D820F8">
            <w:pPr>
              <w:rPr>
                <w:rFonts w:ascii="Arial" w:hAnsi="Arial" w:cs="Arial"/>
              </w:rPr>
            </w:pPr>
            <w:r w:rsidRPr="004D317E">
              <w:rPr>
                <w:rFonts w:ascii="Arial" w:hAnsi="Arial" w:cs="Arial"/>
              </w:rPr>
              <w:t>Data posílaná z DTE do DCE</w:t>
            </w:r>
          </w:p>
        </w:tc>
        <w:tc>
          <w:tcPr>
            <w:tcW w:w="0" w:type="auto"/>
          </w:tcPr>
          <w:p w:rsidR="004D317E" w:rsidRPr="004D317E" w:rsidRDefault="004D317E" w:rsidP="00D820F8">
            <w:pPr>
              <w:rPr>
                <w:rFonts w:ascii="Arial" w:hAnsi="Arial" w:cs="Arial"/>
              </w:rPr>
            </w:pPr>
            <w:r w:rsidRPr="004D317E">
              <w:rPr>
                <w:rFonts w:ascii="Arial" w:hAnsi="Arial" w:cs="Arial"/>
              </w:rPr>
              <w:t>3</w:t>
            </w:r>
          </w:p>
        </w:tc>
      </w:tr>
      <w:tr w:rsidR="004D317E" w:rsidTr="004D31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4D317E" w:rsidRPr="004D317E" w:rsidRDefault="004D317E" w:rsidP="00D820F8">
            <w:pPr>
              <w:rPr>
                <w:rFonts w:ascii="Arial" w:hAnsi="Arial" w:cs="Arial"/>
              </w:rPr>
            </w:pPr>
            <w:r w:rsidRPr="004D317E">
              <w:rPr>
                <w:rFonts w:ascii="Arial" w:hAnsi="Arial" w:cs="Arial"/>
              </w:rPr>
              <w:t>DTR</w:t>
            </w:r>
          </w:p>
        </w:tc>
        <w:tc>
          <w:tcPr>
            <w:tcW w:w="0" w:type="auto"/>
          </w:tcPr>
          <w:p w:rsidR="004D317E" w:rsidRPr="004D317E" w:rsidRDefault="004D317E" w:rsidP="00D820F8">
            <w:pPr>
              <w:rPr>
                <w:rFonts w:ascii="Arial" w:hAnsi="Arial" w:cs="Arial"/>
              </w:rPr>
            </w:pPr>
            <w:r w:rsidRPr="004D317E">
              <w:rPr>
                <w:rFonts w:ascii="Arial" w:hAnsi="Arial" w:cs="Arial"/>
              </w:rPr>
              <w:t xml:space="preserve">Data Terminal </w:t>
            </w:r>
            <w:proofErr w:type="spellStart"/>
            <w:r w:rsidRPr="004D317E">
              <w:rPr>
                <w:rFonts w:ascii="Arial" w:hAnsi="Arial" w:cs="Arial"/>
              </w:rPr>
              <w:t>Ready</w:t>
            </w:r>
            <w:proofErr w:type="spellEnd"/>
          </w:p>
        </w:tc>
        <w:tc>
          <w:tcPr>
            <w:tcW w:w="0" w:type="auto"/>
          </w:tcPr>
          <w:p w:rsidR="004D317E" w:rsidRPr="004D317E" w:rsidRDefault="004D317E" w:rsidP="00D820F8">
            <w:pPr>
              <w:rPr>
                <w:rFonts w:ascii="Arial" w:hAnsi="Arial" w:cs="Arial"/>
              </w:rPr>
            </w:pPr>
            <w:r w:rsidRPr="004D317E">
              <w:rPr>
                <w:rFonts w:ascii="Arial" w:hAnsi="Arial" w:cs="Arial"/>
              </w:rPr>
              <w:t>Logickou jedničkou na tomto výstupu DTE signalizuje protistraně svoji připravenost.</w:t>
            </w:r>
          </w:p>
        </w:tc>
        <w:tc>
          <w:tcPr>
            <w:tcW w:w="0" w:type="auto"/>
          </w:tcPr>
          <w:p w:rsidR="004D317E" w:rsidRPr="004D317E" w:rsidRDefault="004D317E" w:rsidP="00D820F8">
            <w:pPr>
              <w:rPr>
                <w:rFonts w:ascii="Arial" w:hAnsi="Arial" w:cs="Arial"/>
              </w:rPr>
            </w:pPr>
            <w:r w:rsidRPr="004D317E">
              <w:rPr>
                <w:rFonts w:ascii="Arial" w:hAnsi="Arial" w:cs="Arial"/>
              </w:rPr>
              <w:t>4</w:t>
            </w:r>
          </w:p>
        </w:tc>
      </w:tr>
      <w:tr w:rsidR="004D317E" w:rsidTr="004D3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D317E" w:rsidRPr="004D317E" w:rsidRDefault="004D317E" w:rsidP="00D820F8">
            <w:pPr>
              <w:rPr>
                <w:rFonts w:ascii="Arial" w:hAnsi="Arial" w:cs="Arial"/>
              </w:rPr>
            </w:pPr>
            <w:r w:rsidRPr="004D317E">
              <w:rPr>
                <w:rFonts w:ascii="Arial" w:hAnsi="Arial" w:cs="Arial"/>
              </w:rPr>
              <w:t>GND</w:t>
            </w:r>
          </w:p>
        </w:tc>
        <w:tc>
          <w:tcPr>
            <w:tcW w:w="0" w:type="auto"/>
          </w:tcPr>
          <w:p w:rsidR="004D317E" w:rsidRPr="004D317E" w:rsidRDefault="004D317E" w:rsidP="00D820F8">
            <w:pPr>
              <w:rPr>
                <w:rFonts w:ascii="Arial" w:hAnsi="Arial" w:cs="Arial"/>
              </w:rPr>
            </w:pPr>
            <w:proofErr w:type="spellStart"/>
            <w:r w:rsidRPr="004D317E">
              <w:rPr>
                <w:rFonts w:ascii="Arial" w:hAnsi="Arial" w:cs="Arial"/>
              </w:rPr>
              <w:t>Ground</w:t>
            </w:r>
            <w:proofErr w:type="spellEnd"/>
          </w:p>
        </w:tc>
        <w:tc>
          <w:tcPr>
            <w:tcW w:w="0" w:type="auto"/>
          </w:tcPr>
          <w:p w:rsidR="004D317E" w:rsidRPr="004D317E" w:rsidRDefault="004D317E" w:rsidP="00D820F8">
            <w:pPr>
              <w:rPr>
                <w:rFonts w:ascii="Arial" w:hAnsi="Arial" w:cs="Arial"/>
              </w:rPr>
            </w:pPr>
            <w:r w:rsidRPr="004D317E">
              <w:rPr>
                <w:rFonts w:ascii="Arial" w:hAnsi="Arial" w:cs="Arial"/>
              </w:rPr>
              <w:t>Signálová zem.</w:t>
            </w:r>
          </w:p>
        </w:tc>
        <w:tc>
          <w:tcPr>
            <w:tcW w:w="0" w:type="auto"/>
          </w:tcPr>
          <w:p w:rsidR="004D317E" w:rsidRPr="004D317E" w:rsidRDefault="004D317E" w:rsidP="00D820F8">
            <w:pPr>
              <w:rPr>
                <w:rFonts w:ascii="Arial" w:hAnsi="Arial" w:cs="Arial"/>
              </w:rPr>
            </w:pPr>
            <w:r w:rsidRPr="004D317E">
              <w:rPr>
                <w:rFonts w:ascii="Arial" w:hAnsi="Arial" w:cs="Arial"/>
              </w:rPr>
              <w:t>5</w:t>
            </w:r>
          </w:p>
        </w:tc>
      </w:tr>
      <w:tr w:rsidR="004D317E" w:rsidTr="004D31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4D317E" w:rsidRPr="004D317E" w:rsidRDefault="004D317E" w:rsidP="00D820F8">
            <w:pPr>
              <w:rPr>
                <w:rFonts w:ascii="Arial" w:hAnsi="Arial" w:cs="Arial"/>
              </w:rPr>
            </w:pPr>
            <w:r w:rsidRPr="004D317E">
              <w:rPr>
                <w:rFonts w:ascii="Arial" w:hAnsi="Arial" w:cs="Arial"/>
              </w:rPr>
              <w:t>DSR</w:t>
            </w:r>
          </w:p>
        </w:tc>
        <w:tc>
          <w:tcPr>
            <w:tcW w:w="0" w:type="auto"/>
          </w:tcPr>
          <w:p w:rsidR="004D317E" w:rsidRPr="004D317E" w:rsidRDefault="004D317E" w:rsidP="00D820F8">
            <w:pPr>
              <w:rPr>
                <w:rFonts w:ascii="Arial" w:hAnsi="Arial" w:cs="Arial"/>
              </w:rPr>
            </w:pPr>
            <w:r w:rsidRPr="004D317E">
              <w:rPr>
                <w:rFonts w:ascii="Arial" w:hAnsi="Arial" w:cs="Arial"/>
              </w:rPr>
              <w:t xml:space="preserve">Data Set </w:t>
            </w:r>
            <w:proofErr w:type="spellStart"/>
            <w:r w:rsidRPr="004D317E">
              <w:rPr>
                <w:rFonts w:ascii="Arial" w:hAnsi="Arial" w:cs="Arial"/>
              </w:rPr>
              <w:t>Ready</w:t>
            </w:r>
            <w:proofErr w:type="spellEnd"/>
          </w:p>
        </w:tc>
        <w:tc>
          <w:tcPr>
            <w:tcW w:w="0" w:type="auto"/>
          </w:tcPr>
          <w:p w:rsidR="004D317E" w:rsidRPr="004D317E" w:rsidRDefault="004D317E" w:rsidP="00D820F8">
            <w:pPr>
              <w:rPr>
                <w:rFonts w:ascii="Arial" w:hAnsi="Arial" w:cs="Arial"/>
              </w:rPr>
            </w:pPr>
            <w:r w:rsidRPr="004D317E">
              <w:rPr>
                <w:rFonts w:ascii="Arial" w:hAnsi="Arial" w:cs="Arial"/>
              </w:rPr>
              <w:t>Protistrana signalizuje připravenost (neznamená že DTE může okamžitě zaslat data)</w:t>
            </w:r>
          </w:p>
        </w:tc>
        <w:tc>
          <w:tcPr>
            <w:tcW w:w="0" w:type="auto"/>
          </w:tcPr>
          <w:p w:rsidR="004D317E" w:rsidRPr="004D317E" w:rsidRDefault="004D317E" w:rsidP="00D820F8">
            <w:pPr>
              <w:rPr>
                <w:rFonts w:ascii="Arial" w:hAnsi="Arial" w:cs="Arial"/>
              </w:rPr>
            </w:pPr>
            <w:r w:rsidRPr="004D317E">
              <w:rPr>
                <w:rFonts w:ascii="Arial" w:hAnsi="Arial" w:cs="Arial"/>
              </w:rPr>
              <w:t>6</w:t>
            </w:r>
          </w:p>
        </w:tc>
      </w:tr>
      <w:tr w:rsidR="004D317E" w:rsidTr="004D3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D317E" w:rsidRPr="004D317E" w:rsidRDefault="004D317E" w:rsidP="00D820F8">
            <w:pPr>
              <w:rPr>
                <w:rFonts w:ascii="Arial" w:hAnsi="Arial" w:cs="Arial"/>
              </w:rPr>
            </w:pPr>
            <w:r w:rsidRPr="004D317E">
              <w:rPr>
                <w:rFonts w:ascii="Arial" w:hAnsi="Arial" w:cs="Arial"/>
              </w:rPr>
              <w:t>RTS</w:t>
            </w:r>
          </w:p>
        </w:tc>
        <w:tc>
          <w:tcPr>
            <w:tcW w:w="0" w:type="auto"/>
          </w:tcPr>
          <w:p w:rsidR="004D317E" w:rsidRPr="004D317E" w:rsidRDefault="004D317E" w:rsidP="00D820F8">
            <w:pPr>
              <w:rPr>
                <w:rFonts w:ascii="Arial" w:hAnsi="Arial" w:cs="Arial"/>
              </w:rPr>
            </w:pPr>
            <w:proofErr w:type="spellStart"/>
            <w:r w:rsidRPr="004D317E">
              <w:rPr>
                <w:rFonts w:ascii="Arial" w:hAnsi="Arial" w:cs="Arial"/>
              </w:rPr>
              <w:t>Request</w:t>
            </w:r>
            <w:proofErr w:type="spellEnd"/>
            <w:r w:rsidRPr="004D317E">
              <w:rPr>
                <w:rFonts w:ascii="Arial" w:hAnsi="Arial" w:cs="Arial"/>
              </w:rPr>
              <w:t xml:space="preserve"> to </w:t>
            </w:r>
            <w:proofErr w:type="spellStart"/>
            <w:r w:rsidRPr="004D317E">
              <w:rPr>
                <w:rFonts w:ascii="Arial" w:hAnsi="Arial" w:cs="Arial"/>
              </w:rPr>
              <w:t>Send</w:t>
            </w:r>
            <w:proofErr w:type="spellEnd"/>
          </w:p>
        </w:tc>
        <w:tc>
          <w:tcPr>
            <w:tcW w:w="0" w:type="auto"/>
          </w:tcPr>
          <w:p w:rsidR="004D317E" w:rsidRPr="004D317E" w:rsidRDefault="004D317E" w:rsidP="00D820F8">
            <w:pPr>
              <w:rPr>
                <w:rFonts w:ascii="Arial" w:hAnsi="Arial" w:cs="Arial"/>
              </w:rPr>
            </w:pPr>
            <w:r w:rsidRPr="004D317E">
              <w:rPr>
                <w:rFonts w:ascii="Arial" w:hAnsi="Arial" w:cs="Arial"/>
              </w:rPr>
              <w:t>„Požadavek na vysílání“</w:t>
            </w:r>
          </w:p>
        </w:tc>
        <w:tc>
          <w:tcPr>
            <w:tcW w:w="0" w:type="auto"/>
          </w:tcPr>
          <w:p w:rsidR="004D317E" w:rsidRPr="004D317E" w:rsidRDefault="004D317E" w:rsidP="00D820F8">
            <w:pPr>
              <w:rPr>
                <w:rFonts w:ascii="Arial" w:hAnsi="Arial" w:cs="Arial"/>
              </w:rPr>
            </w:pPr>
            <w:r w:rsidRPr="004D317E">
              <w:rPr>
                <w:rFonts w:ascii="Arial" w:hAnsi="Arial" w:cs="Arial"/>
              </w:rPr>
              <w:t>7</w:t>
            </w:r>
          </w:p>
        </w:tc>
      </w:tr>
      <w:tr w:rsidR="004D317E" w:rsidTr="004D31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4D317E" w:rsidRPr="004D317E" w:rsidRDefault="004D317E" w:rsidP="00D820F8">
            <w:pPr>
              <w:rPr>
                <w:rFonts w:ascii="Arial" w:hAnsi="Arial" w:cs="Arial"/>
              </w:rPr>
            </w:pPr>
            <w:r w:rsidRPr="004D317E">
              <w:rPr>
                <w:rFonts w:ascii="Arial" w:hAnsi="Arial" w:cs="Arial"/>
              </w:rPr>
              <w:t>CTS</w:t>
            </w:r>
          </w:p>
        </w:tc>
        <w:tc>
          <w:tcPr>
            <w:tcW w:w="0" w:type="auto"/>
          </w:tcPr>
          <w:p w:rsidR="004D317E" w:rsidRPr="004D317E" w:rsidRDefault="004D317E" w:rsidP="00D820F8">
            <w:pPr>
              <w:rPr>
                <w:rFonts w:ascii="Arial" w:hAnsi="Arial" w:cs="Arial"/>
              </w:rPr>
            </w:pPr>
            <w:proofErr w:type="spellStart"/>
            <w:r w:rsidRPr="004D317E">
              <w:rPr>
                <w:rFonts w:ascii="Arial" w:hAnsi="Arial" w:cs="Arial"/>
              </w:rPr>
              <w:t>Clear</w:t>
            </w:r>
            <w:proofErr w:type="spellEnd"/>
            <w:r w:rsidRPr="004D317E">
              <w:rPr>
                <w:rFonts w:ascii="Arial" w:hAnsi="Arial" w:cs="Arial"/>
              </w:rPr>
              <w:t xml:space="preserve"> to </w:t>
            </w:r>
            <w:proofErr w:type="spellStart"/>
            <w:r w:rsidRPr="004D317E">
              <w:rPr>
                <w:rFonts w:ascii="Arial" w:hAnsi="Arial" w:cs="Arial"/>
              </w:rPr>
              <w:t>Send</w:t>
            </w:r>
            <w:proofErr w:type="spellEnd"/>
          </w:p>
        </w:tc>
        <w:tc>
          <w:tcPr>
            <w:tcW w:w="0" w:type="auto"/>
          </w:tcPr>
          <w:p w:rsidR="004D317E" w:rsidRPr="004D317E" w:rsidRDefault="004D317E" w:rsidP="00D820F8">
            <w:pPr>
              <w:rPr>
                <w:rFonts w:ascii="Arial" w:hAnsi="Arial" w:cs="Arial"/>
              </w:rPr>
            </w:pPr>
            <w:r w:rsidRPr="004D317E">
              <w:rPr>
                <w:rFonts w:ascii="Arial" w:hAnsi="Arial" w:cs="Arial"/>
              </w:rPr>
              <w:t>„Povolení k vysílání“; protistrana signalizuje, že DTE může vysílat data</w:t>
            </w:r>
          </w:p>
        </w:tc>
        <w:tc>
          <w:tcPr>
            <w:tcW w:w="0" w:type="auto"/>
          </w:tcPr>
          <w:p w:rsidR="004D317E" w:rsidRPr="004D317E" w:rsidRDefault="004D317E" w:rsidP="00D820F8">
            <w:pPr>
              <w:rPr>
                <w:rFonts w:ascii="Arial" w:hAnsi="Arial" w:cs="Arial"/>
              </w:rPr>
            </w:pPr>
            <w:r w:rsidRPr="004D317E">
              <w:rPr>
                <w:rFonts w:ascii="Arial" w:hAnsi="Arial" w:cs="Arial"/>
              </w:rPr>
              <w:t>8</w:t>
            </w:r>
          </w:p>
        </w:tc>
      </w:tr>
      <w:tr w:rsidR="004D317E" w:rsidTr="004D3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D317E" w:rsidRPr="004D317E" w:rsidRDefault="004D317E" w:rsidP="00D820F8">
            <w:pPr>
              <w:rPr>
                <w:rFonts w:ascii="Arial" w:hAnsi="Arial" w:cs="Arial"/>
              </w:rPr>
            </w:pPr>
            <w:r w:rsidRPr="004D317E">
              <w:rPr>
                <w:rFonts w:ascii="Arial" w:hAnsi="Arial" w:cs="Arial"/>
              </w:rPr>
              <w:t>RI</w:t>
            </w:r>
          </w:p>
        </w:tc>
        <w:tc>
          <w:tcPr>
            <w:tcW w:w="0" w:type="auto"/>
          </w:tcPr>
          <w:p w:rsidR="004D317E" w:rsidRPr="004D317E" w:rsidRDefault="004D317E" w:rsidP="00D820F8">
            <w:pPr>
              <w:rPr>
                <w:rFonts w:ascii="Arial" w:hAnsi="Arial" w:cs="Arial"/>
              </w:rPr>
            </w:pPr>
            <w:r w:rsidRPr="004D317E">
              <w:rPr>
                <w:rFonts w:ascii="Arial" w:hAnsi="Arial" w:cs="Arial"/>
              </w:rPr>
              <w:t xml:space="preserve">Ring </w:t>
            </w:r>
            <w:proofErr w:type="spellStart"/>
            <w:r w:rsidRPr="004D317E">
              <w:rPr>
                <w:rFonts w:ascii="Arial" w:hAnsi="Arial" w:cs="Arial"/>
              </w:rPr>
              <w:t>Indicator</w:t>
            </w:r>
            <w:proofErr w:type="spellEnd"/>
          </w:p>
        </w:tc>
        <w:tc>
          <w:tcPr>
            <w:tcW w:w="0" w:type="auto"/>
          </w:tcPr>
          <w:p w:rsidR="004D317E" w:rsidRPr="004D317E" w:rsidRDefault="004D317E" w:rsidP="00D820F8">
            <w:pPr>
              <w:rPr>
                <w:rFonts w:ascii="Arial" w:hAnsi="Arial" w:cs="Arial"/>
              </w:rPr>
            </w:pPr>
            <w:proofErr w:type="spellStart"/>
            <w:r w:rsidRPr="004D317E">
              <w:rPr>
                <w:rFonts w:ascii="Arial" w:hAnsi="Arial" w:cs="Arial"/>
              </w:rPr>
              <w:t>Signalizuce</w:t>
            </w:r>
            <w:proofErr w:type="spellEnd"/>
            <w:r w:rsidRPr="004D317E">
              <w:rPr>
                <w:rFonts w:ascii="Arial" w:hAnsi="Arial" w:cs="Arial"/>
              </w:rPr>
              <w:t xml:space="preserve"> „příchozího hovoru“.</w:t>
            </w:r>
          </w:p>
        </w:tc>
        <w:tc>
          <w:tcPr>
            <w:tcW w:w="0" w:type="auto"/>
          </w:tcPr>
          <w:p w:rsidR="004D317E" w:rsidRPr="004D317E" w:rsidRDefault="004D317E" w:rsidP="00D820F8">
            <w:pPr>
              <w:rPr>
                <w:rFonts w:ascii="Arial" w:hAnsi="Arial" w:cs="Arial"/>
              </w:rPr>
            </w:pPr>
            <w:r w:rsidRPr="004D317E">
              <w:rPr>
                <w:rFonts w:ascii="Arial" w:hAnsi="Arial" w:cs="Arial"/>
              </w:rPr>
              <w:t>9</w:t>
            </w:r>
          </w:p>
        </w:tc>
      </w:tr>
    </w:tbl>
    <w:p w:rsidR="00980613" w:rsidRDefault="00980613" w:rsidP="00980613">
      <w:pPr>
        <w:pStyle w:val="Nadpis3"/>
      </w:pPr>
      <w:r>
        <w:t>Způsoby přenosu dat</w:t>
      </w:r>
    </w:p>
    <w:p w:rsidR="00980613" w:rsidRDefault="00980613" w:rsidP="00980613">
      <w:pPr>
        <w:pStyle w:val="Nadpis4"/>
      </w:pPr>
      <w:r>
        <w:t>Synchronní přenos</w:t>
      </w:r>
    </w:p>
    <w:p w:rsidR="00980613" w:rsidRDefault="00980613" w:rsidP="00980613">
      <w:pPr>
        <w:spacing w:before="240"/>
        <w:ind w:firstLine="709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Tento přenos </w:t>
      </w:r>
      <w:r w:rsidRPr="00980613">
        <w:rPr>
          <w:rFonts w:ascii="Times New Roman" w:hAnsi="Times New Roman"/>
        </w:rPr>
        <w:t xml:space="preserve">znamená, že na vodiči, nebo vodičích se nastaví určitá úroveň, která přenáší informaci a </w:t>
      </w:r>
      <w:r>
        <w:rPr>
          <w:rFonts w:ascii="Times New Roman" w:hAnsi="Times New Roman"/>
        </w:rPr>
        <w:t>správnost informací</w:t>
      </w:r>
      <w:r w:rsidRPr="00980613">
        <w:rPr>
          <w:rFonts w:ascii="Times New Roman" w:hAnsi="Times New Roman"/>
        </w:rPr>
        <w:t xml:space="preserve"> se potvrdí impulsem, nebo změnou ú</w:t>
      </w:r>
      <w:r>
        <w:rPr>
          <w:rFonts w:ascii="Times New Roman" w:hAnsi="Times New Roman"/>
        </w:rPr>
        <w:t>rovně synchronizačního signálu.</w:t>
      </w:r>
    </w:p>
    <w:p w:rsidR="00980613" w:rsidRPr="00980613" w:rsidRDefault="00980613" w:rsidP="00980613">
      <w:pPr>
        <w:pStyle w:val="Nadpis5"/>
      </w:pPr>
      <w:r w:rsidRPr="00980613">
        <w:t>Základní vlastnosti SYCHRONNÍHO přenosu:</w:t>
      </w:r>
    </w:p>
    <w:p w:rsidR="00980613" w:rsidRPr="00980613" w:rsidRDefault="00980613" w:rsidP="00980613">
      <w:pPr>
        <w:pStyle w:val="Odstavecseseznamem"/>
        <w:numPr>
          <w:ilvl w:val="0"/>
          <w:numId w:val="3"/>
        </w:numPr>
        <w:spacing w:before="240"/>
        <w:rPr>
          <w:rFonts w:ascii="Times New Roman" w:hAnsi="Times New Roman"/>
        </w:rPr>
      </w:pPr>
      <w:r w:rsidRPr="00980613">
        <w:rPr>
          <w:rFonts w:ascii="Times New Roman" w:hAnsi="Times New Roman"/>
        </w:rPr>
        <w:t>Výhodné pro velké objemy dat, přenášené po více vodičích.</w:t>
      </w:r>
    </w:p>
    <w:p w:rsidR="00980613" w:rsidRPr="00980613" w:rsidRDefault="00980613" w:rsidP="00980613">
      <w:pPr>
        <w:pStyle w:val="Odstavecseseznamem"/>
        <w:numPr>
          <w:ilvl w:val="0"/>
          <w:numId w:val="3"/>
        </w:numPr>
        <w:spacing w:before="240"/>
        <w:rPr>
          <w:rFonts w:ascii="Times New Roman" w:hAnsi="Times New Roman"/>
        </w:rPr>
      </w:pPr>
      <w:r w:rsidRPr="00980613">
        <w:rPr>
          <w:rFonts w:ascii="Times New Roman" w:hAnsi="Times New Roman"/>
        </w:rPr>
        <w:t>Nutno jednoznačně určit, kdo vysílá synchronizační impulsy</w:t>
      </w:r>
    </w:p>
    <w:p w:rsidR="00980613" w:rsidRPr="00980613" w:rsidRDefault="00980613" w:rsidP="00980613">
      <w:pPr>
        <w:pStyle w:val="Odstavecseseznamem"/>
        <w:numPr>
          <w:ilvl w:val="0"/>
          <w:numId w:val="3"/>
        </w:numPr>
        <w:spacing w:before="240"/>
        <w:rPr>
          <w:rFonts w:ascii="Times New Roman" w:hAnsi="Times New Roman"/>
        </w:rPr>
      </w:pPr>
      <w:r w:rsidRPr="00980613">
        <w:rPr>
          <w:rFonts w:ascii="Times New Roman" w:hAnsi="Times New Roman"/>
        </w:rPr>
        <w:t>Možno použít spojitě proměnnou rychlost přenosu, například podle poměru chybovosti.</w:t>
      </w:r>
    </w:p>
    <w:p w:rsidR="00980613" w:rsidRPr="00980613" w:rsidRDefault="00980613" w:rsidP="00980613">
      <w:pPr>
        <w:pStyle w:val="Odstavecseseznamem"/>
        <w:numPr>
          <w:ilvl w:val="0"/>
          <w:numId w:val="3"/>
        </w:numPr>
        <w:spacing w:before="240"/>
        <w:rPr>
          <w:rFonts w:ascii="Times New Roman" w:hAnsi="Times New Roman"/>
        </w:rPr>
      </w:pPr>
      <w:r w:rsidRPr="00980613">
        <w:rPr>
          <w:rFonts w:ascii="Times New Roman" w:hAnsi="Times New Roman"/>
        </w:rPr>
        <w:t>Nutnost synchronizačního vodiče "navíc" – v podstatě "nepřenáší žádnou informaci"</w:t>
      </w:r>
    </w:p>
    <w:p w:rsidR="004E009F" w:rsidRDefault="00980613" w:rsidP="004E009F">
      <w:pPr>
        <w:pStyle w:val="Odstavecseseznamem"/>
        <w:numPr>
          <w:ilvl w:val="0"/>
          <w:numId w:val="3"/>
        </w:numPr>
        <w:spacing w:before="240"/>
        <w:rPr>
          <w:rFonts w:ascii="Times New Roman" w:hAnsi="Times New Roman"/>
        </w:rPr>
      </w:pPr>
      <w:r w:rsidRPr="00980613">
        <w:rPr>
          <w:rFonts w:ascii="Times New Roman" w:hAnsi="Times New Roman"/>
        </w:rPr>
        <w:t>Na straně zařízení nepotřebuje nijak složitou elektroniku.</w:t>
      </w:r>
    </w:p>
    <w:p w:rsidR="004E009F" w:rsidRPr="004E009F" w:rsidRDefault="004E009F" w:rsidP="004E009F">
      <w:pPr>
        <w:pStyle w:val="Odstavecseseznamem"/>
        <w:numPr>
          <w:ilvl w:val="0"/>
          <w:numId w:val="3"/>
        </w:numPr>
        <w:spacing w:before="240"/>
        <w:rPr>
          <w:rFonts w:ascii="Times New Roman" w:hAnsi="Times New Roman"/>
        </w:rPr>
      </w:pPr>
      <w:r w:rsidRPr="004E009F">
        <w:rPr>
          <w:rFonts w:ascii="Times New Roman" w:hAnsi="Times New Roman"/>
        </w:rPr>
        <w:t>Společně s daty se vysílají synchronizační</w:t>
      </w:r>
      <w:r>
        <w:rPr>
          <w:rFonts w:ascii="Times New Roman" w:hAnsi="Times New Roman"/>
        </w:rPr>
        <w:t xml:space="preserve"> </w:t>
      </w:r>
      <w:r w:rsidRPr="004E009F">
        <w:rPr>
          <w:rFonts w:ascii="Times New Roman" w:hAnsi="Times New Roman"/>
        </w:rPr>
        <w:t>impulsy, příp. speciální synchronizační vodič</w:t>
      </w:r>
    </w:p>
    <w:p w:rsidR="00980613" w:rsidRDefault="00980613" w:rsidP="00980613">
      <w:pPr>
        <w:pStyle w:val="Nadpis4"/>
      </w:pPr>
      <w:r>
        <w:t>Asynchronní přenos</w:t>
      </w:r>
    </w:p>
    <w:p w:rsidR="00980613" w:rsidRPr="00980613" w:rsidRDefault="00980613" w:rsidP="00D276B7">
      <w:pPr>
        <w:spacing w:before="240"/>
        <w:ind w:firstLine="708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Pr="00980613">
        <w:rPr>
          <w:rFonts w:ascii="Times New Roman" w:hAnsi="Times New Roman"/>
        </w:rPr>
        <w:t>at</w:t>
      </w:r>
      <w:r>
        <w:rPr>
          <w:rFonts w:ascii="Times New Roman" w:hAnsi="Times New Roman"/>
        </w:rPr>
        <w:t>a se</w:t>
      </w:r>
      <w:r w:rsidRPr="00980613">
        <w:rPr>
          <w:rFonts w:ascii="Times New Roman" w:hAnsi="Times New Roman"/>
        </w:rPr>
        <w:t xml:space="preserve"> přen</w:t>
      </w:r>
      <w:r w:rsidR="005329F4">
        <w:rPr>
          <w:rFonts w:ascii="Times New Roman" w:hAnsi="Times New Roman"/>
        </w:rPr>
        <w:t xml:space="preserve">áší data v určitých sekvencích </w:t>
      </w:r>
      <w:r w:rsidRPr="00980613">
        <w:rPr>
          <w:rFonts w:ascii="Times New Roman" w:hAnsi="Times New Roman"/>
        </w:rPr>
        <w:t xml:space="preserve">přesně danou rychlostí a uvozena startovací sekvencí, na kterou se synchronizují všechna přijímací zařízení. Všechny strany obsahují vlastní přesný oscilátor, díky </w:t>
      </w:r>
      <w:proofErr w:type="gramStart"/>
      <w:r w:rsidRPr="00980613">
        <w:rPr>
          <w:rFonts w:ascii="Times New Roman" w:hAnsi="Times New Roman"/>
        </w:rPr>
        <w:t>kterém</w:t>
      </w:r>
      <w:proofErr w:type="gramEnd"/>
      <w:r w:rsidRPr="00980613">
        <w:rPr>
          <w:rFonts w:ascii="Times New Roman" w:hAnsi="Times New Roman"/>
        </w:rPr>
        <w:t xml:space="preserve"> odečítají data v přesně definovaných intervalech. Po ukončení sekvence je další příjem opět synchronizován</w:t>
      </w:r>
      <w:r>
        <w:rPr>
          <w:rFonts w:ascii="Times New Roman" w:hAnsi="Times New Roman"/>
        </w:rPr>
        <w:t xml:space="preserve"> startovní sekvencí.</w:t>
      </w:r>
    </w:p>
    <w:p w:rsidR="00980613" w:rsidRPr="005329F4" w:rsidRDefault="00980613" w:rsidP="005329F4">
      <w:pPr>
        <w:pStyle w:val="Nadpis5"/>
      </w:pPr>
      <w:r w:rsidRPr="005329F4">
        <w:t>Základní vlastnosti ASYNCHRONNÍHO přenosu:</w:t>
      </w:r>
    </w:p>
    <w:p w:rsidR="004E009F" w:rsidRDefault="00980613" w:rsidP="005329F4">
      <w:pPr>
        <w:pStyle w:val="Odstavecseseznamem"/>
        <w:numPr>
          <w:ilvl w:val="0"/>
          <w:numId w:val="4"/>
        </w:numPr>
        <w:spacing w:before="240"/>
        <w:rPr>
          <w:rFonts w:ascii="Times New Roman" w:hAnsi="Times New Roman"/>
        </w:rPr>
      </w:pPr>
      <w:r w:rsidRPr="004E009F">
        <w:rPr>
          <w:rFonts w:ascii="Times New Roman" w:hAnsi="Times New Roman"/>
        </w:rPr>
        <w:t>Nevýhodné pro velké objemy dat, ale vhodné pro dlouhá vedení</w:t>
      </w:r>
      <w:r w:rsidR="004E009F">
        <w:rPr>
          <w:rFonts w:ascii="Times New Roman" w:hAnsi="Times New Roman"/>
        </w:rPr>
        <w:t>, protože je odolnější proti rušení.</w:t>
      </w:r>
    </w:p>
    <w:p w:rsidR="00980613" w:rsidRPr="005329F4" w:rsidRDefault="004E009F" w:rsidP="005329F4">
      <w:pPr>
        <w:pStyle w:val="Odstavecseseznamem"/>
        <w:numPr>
          <w:ilvl w:val="0"/>
          <w:numId w:val="4"/>
        </w:numPr>
        <w:spacing w:before="24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Celkem složitější a dražší varianta</w:t>
      </w:r>
      <w:r w:rsidR="00980613" w:rsidRPr="005329F4">
        <w:rPr>
          <w:rFonts w:ascii="Times New Roman" w:hAnsi="Times New Roman"/>
        </w:rPr>
        <w:t>, nutno použít krystalové oscilátory.</w:t>
      </w:r>
    </w:p>
    <w:p w:rsidR="004E009F" w:rsidRDefault="00980613" w:rsidP="004E009F">
      <w:pPr>
        <w:pStyle w:val="Odstavecseseznamem"/>
        <w:numPr>
          <w:ilvl w:val="0"/>
          <w:numId w:val="4"/>
        </w:numPr>
        <w:spacing w:before="240"/>
        <w:rPr>
          <w:rFonts w:ascii="Times New Roman" w:hAnsi="Times New Roman"/>
        </w:rPr>
      </w:pPr>
      <w:r w:rsidRPr="005329F4">
        <w:rPr>
          <w:rFonts w:ascii="Times New Roman" w:hAnsi="Times New Roman"/>
        </w:rPr>
        <w:t>Až o 20% menší přenosová rychlost užitečných dat p</w:t>
      </w:r>
      <w:r w:rsidR="004E009F">
        <w:rPr>
          <w:rFonts w:ascii="Times New Roman" w:hAnsi="Times New Roman"/>
        </w:rPr>
        <w:t xml:space="preserve">ři stejné rychlosti komunikace, protože </w:t>
      </w:r>
      <w:r w:rsidR="004E009F" w:rsidRPr="004E009F">
        <w:rPr>
          <w:rFonts w:ascii="Times New Roman" w:hAnsi="Times New Roman"/>
        </w:rPr>
        <w:t>přenosový rámec obsahuje synchronizační informace</w:t>
      </w:r>
      <w:r w:rsidR="004E009F">
        <w:rPr>
          <w:rFonts w:ascii="Times New Roman" w:hAnsi="Times New Roman"/>
        </w:rPr>
        <w:t>.</w:t>
      </w:r>
    </w:p>
    <w:p w:rsidR="004E009F" w:rsidRPr="0052606C" w:rsidRDefault="004E009F" w:rsidP="0052606C">
      <w:pPr>
        <w:pStyle w:val="Nadpis3"/>
      </w:pPr>
      <w:r w:rsidRPr="0052606C">
        <w:t>Handshaking</w:t>
      </w:r>
    </w:p>
    <w:p w:rsidR="004E009F" w:rsidRPr="004E009F" w:rsidRDefault="004E009F" w:rsidP="00D276B7">
      <w:pPr>
        <w:spacing w:before="240"/>
        <w:ind w:firstLine="708"/>
        <w:rPr>
          <w:rFonts w:ascii="Times New Roman" w:hAnsi="Times New Roman"/>
        </w:rPr>
      </w:pPr>
      <w:r w:rsidRPr="004E009F">
        <w:rPr>
          <w:rFonts w:ascii="Times New Roman" w:hAnsi="Times New Roman"/>
        </w:rPr>
        <w:t>Potvrzení příjmu a zahájení přenosu na úrovni hardwarového nebo softwarového rozhraní.</w:t>
      </w:r>
    </w:p>
    <w:p w:rsidR="004E009F" w:rsidRPr="00FA06FB" w:rsidRDefault="004E009F" w:rsidP="00FA06FB">
      <w:pPr>
        <w:pStyle w:val="Nadpis4"/>
      </w:pPr>
      <w:r w:rsidRPr="00FA06FB">
        <w:t>Hardwarový handshaking:</w:t>
      </w:r>
    </w:p>
    <w:p w:rsidR="004E009F" w:rsidRPr="004E009F" w:rsidRDefault="004E009F" w:rsidP="00D276B7">
      <w:pPr>
        <w:spacing w:before="240"/>
        <w:ind w:firstLine="708"/>
        <w:rPr>
          <w:rFonts w:ascii="Times New Roman" w:hAnsi="Times New Roman"/>
        </w:rPr>
      </w:pPr>
      <w:r w:rsidRPr="004E009F">
        <w:rPr>
          <w:rFonts w:ascii="Times New Roman" w:hAnsi="Times New Roman"/>
        </w:rPr>
        <w:t>Přenos od vysílače k přijímači, že vysílač má při</w:t>
      </w:r>
      <w:r w:rsidR="0052606C">
        <w:rPr>
          <w:rFonts w:ascii="Times New Roman" w:hAnsi="Times New Roman"/>
        </w:rPr>
        <w:t xml:space="preserve">pravena platná </w:t>
      </w:r>
      <w:proofErr w:type="gramStart"/>
      <w:r w:rsidR="0052606C">
        <w:rPr>
          <w:rFonts w:ascii="Times New Roman" w:hAnsi="Times New Roman"/>
        </w:rPr>
        <w:t>data k odeslání-</w:t>
      </w:r>
      <w:r w:rsidRPr="004E009F">
        <w:rPr>
          <w:rFonts w:ascii="Times New Roman" w:hAnsi="Times New Roman"/>
        </w:rPr>
        <w:t>Přenos</w:t>
      </w:r>
      <w:proofErr w:type="gramEnd"/>
      <w:r w:rsidRPr="004E009F">
        <w:rPr>
          <w:rFonts w:ascii="Times New Roman" w:hAnsi="Times New Roman"/>
        </w:rPr>
        <w:t xml:space="preserve"> od přijímače k vysílači, že přijímač je schopen data zpracovávat.</w:t>
      </w:r>
    </w:p>
    <w:p w:rsidR="00FA06FB" w:rsidRPr="00FA06FB" w:rsidRDefault="00FA06FB" w:rsidP="00FA06FB">
      <w:pPr>
        <w:pStyle w:val="Nadpis4"/>
      </w:pPr>
      <w:r w:rsidRPr="00FA06FB">
        <w:t>Softwarový handshaking</w:t>
      </w:r>
    </w:p>
    <w:p w:rsidR="0052606C" w:rsidRDefault="00FA06FB" w:rsidP="00D276B7">
      <w:pPr>
        <w:spacing w:before="240"/>
        <w:ind w:firstLine="708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P</w:t>
      </w:r>
      <w:r w:rsidR="004E009F" w:rsidRPr="004E009F">
        <w:rPr>
          <w:rFonts w:ascii="Times New Roman" w:hAnsi="Times New Roman"/>
        </w:rPr>
        <w:t>robíhá</w:t>
      </w:r>
      <w:proofErr w:type="gramEnd"/>
      <w:r w:rsidR="004E009F" w:rsidRPr="004E009F">
        <w:rPr>
          <w:rFonts w:ascii="Times New Roman" w:hAnsi="Times New Roman"/>
        </w:rPr>
        <w:t xml:space="preserve"> na úrovni komunikačních protokolů pomocí běžného datového kanálu si přijímač vysílači </w:t>
      </w:r>
      <w:proofErr w:type="gramStart"/>
      <w:r w:rsidR="004E009F" w:rsidRPr="004E009F">
        <w:rPr>
          <w:rFonts w:ascii="Times New Roman" w:hAnsi="Times New Roman"/>
        </w:rPr>
        <w:t>sdělí</w:t>
      </w:r>
      <w:proofErr w:type="gramEnd"/>
      <w:r w:rsidR="004E009F" w:rsidRPr="004E009F">
        <w:rPr>
          <w:rFonts w:ascii="Times New Roman" w:hAnsi="Times New Roman"/>
        </w:rPr>
        <w:t>, zda je schopen data přijímat a zpracovávat data. BIOS v počítačích PC používá pro SW handshaking znaky v Ascii tabulce XON/XOF. Je-li však potřeba v toku dat znaky XON/XOF vyslat, je nutné vyslat speciální sekvenci znaků, což samozřejmě přenos dat obsahujících převážně tyto znaku značně zpomalí.</w:t>
      </w:r>
      <w:r w:rsidR="0052606C">
        <w:rPr>
          <w:rFonts w:ascii="Times New Roman" w:hAnsi="Times New Roman"/>
        </w:rPr>
        <w:t xml:space="preserve"> </w:t>
      </w:r>
    </w:p>
    <w:p w:rsidR="004E009F" w:rsidRDefault="0052606C" w:rsidP="004E009F">
      <w:pPr>
        <w:spacing w:before="240"/>
        <w:rPr>
          <w:rFonts w:ascii="Times New Roman" w:hAnsi="Times New Roman"/>
        </w:rPr>
      </w:pPr>
      <w:r>
        <w:rPr>
          <w:rFonts w:ascii="Times New Roman" w:hAnsi="Times New Roman"/>
        </w:rPr>
        <w:t>J</w:t>
      </w:r>
      <w:r w:rsidRPr="0052606C">
        <w:rPr>
          <w:rFonts w:ascii="Times New Roman" w:hAnsi="Times New Roman"/>
        </w:rPr>
        <w:t>ednoduchý způsob asynchronního přenosu dat mezi počítačem a koncovým zařízením (DTE). Přijímací zařízení, např. tiskárna, ještě před zaplněním své vyrovnávací paměti (</w:t>
      </w:r>
      <w:proofErr w:type="spellStart"/>
      <w:r w:rsidRPr="0052606C">
        <w:rPr>
          <w:rFonts w:ascii="Times New Roman" w:hAnsi="Times New Roman"/>
        </w:rPr>
        <w:t>bufferu</w:t>
      </w:r>
      <w:proofErr w:type="spellEnd"/>
      <w:r w:rsidRPr="0052606C">
        <w:rPr>
          <w:rFonts w:ascii="Times New Roman" w:hAnsi="Times New Roman"/>
        </w:rPr>
        <w:t>) zašle žádost o pozastavení přenosu XOFF. Tento signál způsobí zastavení přenosu (X = "</w:t>
      </w:r>
      <w:proofErr w:type="spellStart"/>
      <w:r w:rsidRPr="0052606C">
        <w:rPr>
          <w:rFonts w:ascii="Times New Roman" w:hAnsi="Times New Roman"/>
        </w:rPr>
        <w:t>transmitter</w:t>
      </w:r>
      <w:proofErr w:type="spellEnd"/>
      <w:r w:rsidRPr="0052606C">
        <w:rPr>
          <w:rFonts w:ascii="Times New Roman" w:hAnsi="Times New Roman"/>
        </w:rPr>
        <w:t xml:space="preserve">"). Po vyprázdnění </w:t>
      </w:r>
      <w:proofErr w:type="spellStart"/>
      <w:r w:rsidRPr="0052606C">
        <w:rPr>
          <w:rFonts w:ascii="Times New Roman" w:hAnsi="Times New Roman"/>
        </w:rPr>
        <w:t>bufferu</w:t>
      </w:r>
      <w:proofErr w:type="spellEnd"/>
      <w:r w:rsidRPr="0052606C">
        <w:rPr>
          <w:rFonts w:ascii="Times New Roman" w:hAnsi="Times New Roman"/>
        </w:rPr>
        <w:t xml:space="preserve"> vyšle DTE znak XON, kterým hlásí svoji opětovnou připravenost k p</w:t>
      </w:r>
      <w:r>
        <w:rPr>
          <w:rFonts w:ascii="Times New Roman" w:hAnsi="Times New Roman"/>
        </w:rPr>
        <w:t>říjmu a celý proces se opakuje.</w:t>
      </w:r>
    </w:p>
    <w:p w:rsidR="00FA06FB" w:rsidRDefault="00FA06FB" w:rsidP="0037266F">
      <w:pPr>
        <w:pStyle w:val="Nadpis3"/>
      </w:pPr>
      <w:r w:rsidRPr="0037266F">
        <w:t>Způsoby komunikace po sériovém portu</w:t>
      </w:r>
    </w:p>
    <w:p w:rsidR="0037266F" w:rsidRPr="0037266F" w:rsidRDefault="0037266F" w:rsidP="0037266F">
      <w:pPr>
        <w:pStyle w:val="Nadpis4"/>
      </w:pPr>
      <w:r w:rsidRPr="0037266F">
        <w:t>Softwarové řízení přenosu dat</w:t>
      </w:r>
    </w:p>
    <w:p w:rsidR="0037266F" w:rsidRPr="0037266F" w:rsidRDefault="0037266F" w:rsidP="0037266F">
      <w:pPr>
        <w:spacing w:before="240"/>
        <w:ind w:firstLine="708"/>
        <w:rPr>
          <w:rFonts w:ascii="Times New Roman" w:hAnsi="Times New Roman"/>
        </w:rPr>
      </w:pPr>
      <w:r w:rsidRPr="0037266F">
        <w:rPr>
          <w:rFonts w:ascii="Times New Roman" w:hAnsi="Times New Roman"/>
        </w:rPr>
        <w:t xml:space="preserve">V minulosti se poměrně často používal </w:t>
      </w:r>
      <w:proofErr w:type="spellStart"/>
      <w:r w:rsidRPr="0037266F">
        <w:rPr>
          <w:rFonts w:ascii="Times New Roman" w:hAnsi="Times New Roman"/>
        </w:rPr>
        <w:t>poloduplexní</w:t>
      </w:r>
      <w:proofErr w:type="spellEnd"/>
      <w:r w:rsidRPr="0037266F">
        <w:rPr>
          <w:rFonts w:ascii="Times New Roman" w:hAnsi="Times New Roman"/>
        </w:rPr>
        <w:t xml:space="preserve"> přenos dat, při kterém byly obě komunikující strany propojeny pouhými dvěma vodiči. První vodič při tomto způsobu zapojení slouží k přenosu dat jak směrem od počítače k zařízení, tak i naopak; druhý vodič představuje signálovou zem (a to i ve všech dále zmiňovaných způsobech propojení). </w:t>
      </w:r>
      <w:r>
        <w:rPr>
          <w:rFonts w:ascii="Times New Roman" w:hAnsi="Times New Roman"/>
        </w:rPr>
        <w:t xml:space="preserve">U vodičů </w:t>
      </w:r>
      <w:r w:rsidRPr="0037266F">
        <w:rPr>
          <w:rFonts w:ascii="Times New Roman" w:hAnsi="Times New Roman"/>
        </w:rPr>
        <w:t xml:space="preserve">na každém konci přenosové linky jsou spojeny piny </w:t>
      </w:r>
      <w:proofErr w:type="spellStart"/>
      <w:r w:rsidRPr="0037266F">
        <w:rPr>
          <w:rFonts w:ascii="Times New Roman" w:hAnsi="Times New Roman"/>
        </w:rPr>
        <w:t>RxD</w:t>
      </w:r>
      <w:proofErr w:type="spellEnd"/>
      <w:r w:rsidRPr="0037266F">
        <w:rPr>
          <w:rFonts w:ascii="Times New Roman" w:hAnsi="Times New Roman"/>
        </w:rPr>
        <w:t xml:space="preserve"> a </w:t>
      </w:r>
      <w:proofErr w:type="spellStart"/>
      <w:r w:rsidRPr="0037266F">
        <w:rPr>
          <w:rFonts w:ascii="Times New Roman" w:hAnsi="Times New Roman"/>
        </w:rPr>
        <w:t>TxD</w:t>
      </w:r>
      <w:proofErr w:type="spellEnd"/>
      <w:r w:rsidRPr="0037266F">
        <w:rPr>
          <w:rFonts w:ascii="Times New Roman" w:hAnsi="Times New Roman"/>
        </w:rPr>
        <w:t xml:space="preserve">, což mj. znamená, že vysílač současně čte data, která sám vysílá </w:t>
      </w:r>
      <w:r>
        <w:rPr>
          <w:rFonts w:ascii="Times New Roman" w:hAnsi="Times New Roman"/>
        </w:rPr>
        <w:t>a ty ignoruje</w:t>
      </w:r>
      <w:r w:rsidRPr="0037266F">
        <w:rPr>
          <w:rFonts w:ascii="Times New Roman" w:hAnsi="Times New Roman"/>
        </w:rPr>
        <w:t>. Použití pouhých dvou vodičů při přenosu je umožněno tím, že vždy jedna strana vystupuje jako vysílač a druhá strana jako přijímač,</w:t>
      </w:r>
      <w:r>
        <w:rPr>
          <w:rFonts w:ascii="Times New Roman" w:hAnsi="Times New Roman"/>
        </w:rPr>
        <w:t xml:space="preserve"> přičemž na prohození obou rolí</w:t>
      </w:r>
      <w:r w:rsidRPr="0037266F">
        <w:rPr>
          <w:rFonts w:ascii="Times New Roman" w:hAnsi="Times New Roman"/>
        </w:rPr>
        <w:t xml:space="preserve"> se musí obě komunikující strany dohodnout pomocí nějakého </w:t>
      </w:r>
      <w:r>
        <w:rPr>
          <w:rFonts w:ascii="Times New Roman" w:hAnsi="Times New Roman"/>
        </w:rPr>
        <w:t xml:space="preserve">kom. </w:t>
      </w:r>
      <w:proofErr w:type="gramStart"/>
      <w:r w:rsidRPr="0037266F">
        <w:rPr>
          <w:rFonts w:ascii="Times New Roman" w:hAnsi="Times New Roman"/>
        </w:rPr>
        <w:t>protokolu</w:t>
      </w:r>
      <w:proofErr w:type="gramEnd"/>
      <w:r w:rsidRPr="0037266F">
        <w:rPr>
          <w:rFonts w:ascii="Times New Roman" w:hAnsi="Times New Roman"/>
        </w:rPr>
        <w:t>.</w:t>
      </w:r>
    </w:p>
    <w:p w:rsidR="0037266F" w:rsidRPr="0037266F" w:rsidRDefault="0037266F" w:rsidP="00942566">
      <w:pPr>
        <w:spacing w:before="240"/>
        <w:jc w:val="center"/>
        <w:rPr>
          <w:rFonts w:ascii="Times New Roman" w:hAnsi="Times New Roman"/>
        </w:rPr>
      </w:pPr>
      <w:r>
        <w:rPr>
          <w:noProof/>
          <w:lang w:eastAsia="cs-CZ"/>
        </w:rPr>
        <w:lastRenderedPageBreak/>
        <w:drawing>
          <wp:inline distT="0" distB="0" distL="0" distR="0" wp14:anchorId="0EECC5C2" wp14:editId="2C6B5E72">
            <wp:extent cx="2154804" cy="2872218"/>
            <wp:effectExtent l="0" t="0" r="0" b="4445"/>
            <wp:docPr id="1" name="obrázek 2" descr="pc4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c410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28" cy="2879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66F" w:rsidRDefault="0037266F" w:rsidP="00942566">
      <w:pPr>
        <w:spacing w:before="240"/>
        <w:ind w:firstLine="708"/>
        <w:rPr>
          <w:rFonts w:ascii="Times New Roman" w:hAnsi="Times New Roman"/>
        </w:rPr>
      </w:pPr>
      <w:r w:rsidRPr="0037266F">
        <w:rPr>
          <w:rFonts w:ascii="Times New Roman" w:hAnsi="Times New Roman"/>
        </w:rPr>
        <w:t xml:space="preserve">V současnosti se </w:t>
      </w:r>
      <w:r w:rsidR="00942566">
        <w:rPr>
          <w:rFonts w:ascii="Times New Roman" w:hAnsi="Times New Roman"/>
        </w:rPr>
        <w:t xml:space="preserve">téměř výhradně </w:t>
      </w:r>
      <w:r w:rsidRPr="0037266F">
        <w:rPr>
          <w:rFonts w:ascii="Times New Roman" w:hAnsi="Times New Roman"/>
        </w:rPr>
        <w:t xml:space="preserve">používá plně duplexní přenos, při kterém jsou obě zařízení propojena dvěma signálovými vodiči zapojenými </w:t>
      </w:r>
      <w:proofErr w:type="gramStart"/>
      <w:r w:rsidRPr="0037266F">
        <w:rPr>
          <w:rFonts w:ascii="Times New Roman" w:hAnsi="Times New Roman"/>
        </w:rPr>
        <w:t>do</w:t>
      </w:r>
      <w:proofErr w:type="gramEnd"/>
      <w:r w:rsidRPr="0037266F">
        <w:rPr>
          <w:rFonts w:ascii="Times New Roman" w:hAnsi="Times New Roman"/>
        </w:rPr>
        <w:t xml:space="preserve">. Na první pohled by se mohlo zdát, že v tomto případě není vůbec zapotřebí přenos dat nějakým způsobem řídit, ale ve skutečnosti je nutné zajistit, aby spolu bez ztráty informací mohly komunikovat i ta zařízení, která data zpracovávají rozdílnou rychlostí. V případě, že </w:t>
      </w:r>
      <w:r w:rsidR="00942566">
        <w:rPr>
          <w:rFonts w:ascii="Times New Roman" w:hAnsi="Times New Roman"/>
        </w:rPr>
        <w:t>zařízení např. modem</w:t>
      </w:r>
      <w:r w:rsidRPr="0037266F">
        <w:rPr>
          <w:rFonts w:ascii="Times New Roman" w:hAnsi="Times New Roman"/>
        </w:rPr>
        <w:t xml:space="preserve"> již nestíhá data dodávaná počítačem zpracovávat, může v případě softwarového řízení přenosu zpět do počítače vyslat </w:t>
      </w:r>
      <w:r w:rsidR="00942566">
        <w:rPr>
          <w:rFonts w:ascii="Times New Roman" w:hAnsi="Times New Roman"/>
        </w:rPr>
        <w:t>X</w:t>
      </w:r>
      <w:r w:rsidRPr="0037266F">
        <w:rPr>
          <w:rFonts w:ascii="Times New Roman" w:hAnsi="Times New Roman"/>
        </w:rPr>
        <w:t xml:space="preserve">OFF. Počítač tento znak přijme a ihned poté přestane odesílat další data. Ve chvíli, kdy </w:t>
      </w:r>
      <w:proofErr w:type="gramStart"/>
      <w:r w:rsidRPr="0037266F">
        <w:rPr>
          <w:rFonts w:ascii="Times New Roman" w:hAnsi="Times New Roman"/>
        </w:rPr>
        <w:t>je</w:t>
      </w:r>
      <w:proofErr w:type="gramEnd"/>
      <w:r w:rsidRPr="0037266F">
        <w:rPr>
          <w:rFonts w:ascii="Times New Roman" w:hAnsi="Times New Roman"/>
        </w:rPr>
        <w:t xml:space="preserve"> </w:t>
      </w:r>
      <w:r w:rsidR="00942566">
        <w:rPr>
          <w:rFonts w:ascii="Times New Roman" w:hAnsi="Times New Roman"/>
        </w:rPr>
        <w:t xml:space="preserve">zařízení </w:t>
      </w:r>
      <w:proofErr w:type="gramStart"/>
      <w:r w:rsidR="00942566">
        <w:rPr>
          <w:rFonts w:ascii="Times New Roman" w:hAnsi="Times New Roman"/>
        </w:rPr>
        <w:t>je</w:t>
      </w:r>
      <w:proofErr w:type="gramEnd"/>
      <w:r w:rsidR="00942566">
        <w:rPr>
          <w:rFonts w:ascii="Times New Roman" w:hAnsi="Times New Roman"/>
        </w:rPr>
        <w:t xml:space="preserve"> </w:t>
      </w:r>
      <w:r w:rsidRPr="0037266F">
        <w:rPr>
          <w:rFonts w:ascii="Times New Roman" w:hAnsi="Times New Roman"/>
        </w:rPr>
        <w:t xml:space="preserve">opět připraveno data přijímat, vyšle po sériové lince </w:t>
      </w:r>
      <w:r w:rsidR="00942566">
        <w:rPr>
          <w:rFonts w:ascii="Times New Roman" w:hAnsi="Times New Roman"/>
        </w:rPr>
        <w:t>XON</w:t>
      </w:r>
      <w:r w:rsidRPr="0037266F">
        <w:rPr>
          <w:rFonts w:ascii="Times New Roman" w:hAnsi="Times New Roman"/>
        </w:rPr>
        <w:t>.</w:t>
      </w:r>
    </w:p>
    <w:p w:rsidR="00942566" w:rsidRPr="0037266F" w:rsidRDefault="00942566" w:rsidP="00942566">
      <w:pPr>
        <w:spacing w:before="240"/>
        <w:jc w:val="center"/>
        <w:rPr>
          <w:rFonts w:ascii="Times New Roman" w:hAnsi="Times New Roman"/>
        </w:rPr>
      </w:pPr>
      <w:r>
        <w:rPr>
          <w:noProof/>
          <w:lang w:eastAsia="cs-CZ"/>
        </w:rPr>
        <w:drawing>
          <wp:inline distT="0" distB="0" distL="0" distR="0" wp14:anchorId="2E131362" wp14:editId="2CDB5385">
            <wp:extent cx="2128489" cy="2838616"/>
            <wp:effectExtent l="0" t="0" r="5715" b="0"/>
            <wp:docPr id="4" name="Obrázek 4" descr="pc4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c410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515" cy="283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566" w:rsidRDefault="0037266F" w:rsidP="00942566">
      <w:pPr>
        <w:pStyle w:val="Nadpis4"/>
      </w:pPr>
      <w:r w:rsidRPr="0037266F">
        <w:t xml:space="preserve">Hardwarové řízení pomocí signálů </w:t>
      </w:r>
    </w:p>
    <w:p w:rsidR="0037266F" w:rsidRPr="0037266F" w:rsidRDefault="00942566" w:rsidP="00942566">
      <w:pPr>
        <w:pStyle w:val="Nadpis5"/>
      </w:pPr>
      <w:r>
        <w:t>RTS/CTS</w:t>
      </w:r>
    </w:p>
    <w:p w:rsidR="00D276B7" w:rsidRDefault="0037266F" w:rsidP="00D276B7">
      <w:pPr>
        <w:spacing w:before="240"/>
        <w:ind w:firstLine="708"/>
        <w:rPr>
          <w:rFonts w:ascii="Times New Roman" w:hAnsi="Times New Roman"/>
        </w:rPr>
      </w:pPr>
      <w:r w:rsidRPr="0037266F">
        <w:rPr>
          <w:rFonts w:ascii="Times New Roman" w:hAnsi="Times New Roman"/>
        </w:rPr>
        <w:t xml:space="preserve">Ve své podstatě se nejedná o nic jiného než o jednu z forem handshakingu, který je použit i </w:t>
      </w:r>
      <w:r w:rsidR="00D276B7">
        <w:rPr>
          <w:rFonts w:ascii="Times New Roman" w:hAnsi="Times New Roman"/>
        </w:rPr>
        <w:t xml:space="preserve">u paralelního </w:t>
      </w:r>
      <w:r w:rsidRPr="0037266F">
        <w:rPr>
          <w:rFonts w:ascii="Times New Roman" w:hAnsi="Times New Roman"/>
        </w:rPr>
        <w:t xml:space="preserve">portu. </w:t>
      </w:r>
      <w:r w:rsidR="00D276B7">
        <w:rPr>
          <w:rFonts w:ascii="Times New Roman" w:hAnsi="Times New Roman"/>
        </w:rPr>
        <w:t xml:space="preserve">Ovšem u </w:t>
      </w:r>
      <w:r w:rsidRPr="0037266F">
        <w:rPr>
          <w:rFonts w:ascii="Times New Roman" w:hAnsi="Times New Roman"/>
        </w:rPr>
        <w:t xml:space="preserve">portu sériového však není zapotřebí potvrzovat příjem každého bitu, jelikož tato činnost je zajištěna samotným čipem </w:t>
      </w:r>
      <w:proofErr w:type="spellStart"/>
      <w:r w:rsidRPr="0037266F">
        <w:rPr>
          <w:rFonts w:ascii="Times New Roman" w:hAnsi="Times New Roman"/>
        </w:rPr>
        <w:t>UARTu</w:t>
      </w:r>
      <w:proofErr w:type="spellEnd"/>
      <w:r w:rsidR="00D276B7">
        <w:rPr>
          <w:rFonts w:ascii="Times New Roman" w:hAnsi="Times New Roman"/>
        </w:rPr>
        <w:t xml:space="preserve">. Zařízení </w:t>
      </w:r>
      <w:r w:rsidRPr="0037266F">
        <w:rPr>
          <w:rFonts w:ascii="Times New Roman" w:hAnsi="Times New Roman"/>
        </w:rPr>
        <w:t xml:space="preserve">či </w:t>
      </w:r>
      <w:r w:rsidR="00D276B7">
        <w:rPr>
          <w:rFonts w:ascii="Times New Roman" w:hAnsi="Times New Roman"/>
        </w:rPr>
        <w:t xml:space="preserve">počítač </w:t>
      </w:r>
      <w:r w:rsidRPr="0037266F">
        <w:rPr>
          <w:rFonts w:ascii="Times New Roman" w:hAnsi="Times New Roman"/>
        </w:rPr>
        <w:lastRenderedPageBreak/>
        <w:t xml:space="preserve">pomocí signálů dává najevo, že již nemůže přijmout další bajt (znak). V praxi se ustálily dva způsoby hardwarového řízení. První způsob využívá pinů RTS a CTS, druhý způsob pak pinů DTR a DSR. </w:t>
      </w:r>
    </w:p>
    <w:p w:rsidR="0037266F" w:rsidRPr="0037266F" w:rsidRDefault="0037266F" w:rsidP="00D276B7">
      <w:pPr>
        <w:spacing w:before="240"/>
        <w:ind w:firstLine="709"/>
        <w:contextualSpacing/>
        <w:rPr>
          <w:rFonts w:ascii="Times New Roman" w:hAnsi="Times New Roman"/>
        </w:rPr>
      </w:pPr>
      <w:r w:rsidRPr="0037266F">
        <w:rPr>
          <w:rFonts w:ascii="Times New Roman" w:hAnsi="Times New Roman"/>
        </w:rPr>
        <w:t>Při hardwarovém řízení známém také pod označením RTS/CTS (toto označení najdeme v konfiguraci mnoha programů), jsou potvrzovací signály posílané mezi dvojicí pinů RTS a CTS. Řízení však musí být v případě plně duplexního přenosu dat prováděno obousměrně, proto se používá způsob zapojení zobrazený na obrázku</w:t>
      </w:r>
      <w:r w:rsidR="00D276B7">
        <w:rPr>
          <w:rFonts w:ascii="Times New Roman" w:hAnsi="Times New Roman"/>
        </w:rPr>
        <w:t xml:space="preserve"> pod odstavcem</w:t>
      </w:r>
      <w:r w:rsidRPr="0037266F">
        <w:rPr>
          <w:rFonts w:ascii="Times New Roman" w:hAnsi="Times New Roman"/>
        </w:rPr>
        <w:t>. Všimněte si, že piny RTS a CTS jsou zapojeny do kříže, přičemž pin RTS je výstupní a pin CTS naopak vstupní.</w:t>
      </w:r>
    </w:p>
    <w:p w:rsidR="0037266F" w:rsidRPr="0037266F" w:rsidRDefault="00D276B7" w:rsidP="00D276B7">
      <w:pPr>
        <w:spacing w:before="240"/>
        <w:jc w:val="center"/>
        <w:rPr>
          <w:rFonts w:ascii="Times New Roman" w:hAnsi="Times New Roman"/>
        </w:rPr>
      </w:pPr>
      <w:r>
        <w:rPr>
          <w:noProof/>
          <w:lang w:eastAsia="cs-CZ"/>
        </w:rPr>
        <w:drawing>
          <wp:inline distT="0" distB="0" distL="0" distR="0">
            <wp:extent cx="2110602" cy="2814762"/>
            <wp:effectExtent l="0" t="0" r="4445" b="5080"/>
            <wp:docPr id="5" name="Obrázek 5" descr="pc4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c410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9" cy="282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66F" w:rsidRPr="00D276B7" w:rsidRDefault="0037266F" w:rsidP="00D276B7">
      <w:pPr>
        <w:pStyle w:val="Nadpis5"/>
      </w:pPr>
      <w:r w:rsidRPr="00D276B7">
        <w:t>DTR/DSR</w:t>
      </w:r>
    </w:p>
    <w:p w:rsidR="00D276B7" w:rsidRDefault="0037266F" w:rsidP="00D276B7">
      <w:pPr>
        <w:spacing w:before="240"/>
        <w:ind w:firstLine="708"/>
        <w:rPr>
          <w:rFonts w:ascii="Times New Roman" w:hAnsi="Times New Roman"/>
        </w:rPr>
      </w:pPr>
      <w:r w:rsidRPr="0037266F">
        <w:rPr>
          <w:rFonts w:ascii="Times New Roman" w:hAnsi="Times New Roman"/>
        </w:rPr>
        <w:t>Komunikaci je možné řídit také pomocí signálů vysílaných mezi piny DTR a DSR. Tento způsob řízení přenosu je prakticky zcela totožný se způsobem popsaným v předchozí kapitole, pouze se</w:t>
      </w:r>
      <w:r w:rsidR="00D276B7">
        <w:rPr>
          <w:rFonts w:ascii="Times New Roman" w:hAnsi="Times New Roman"/>
        </w:rPr>
        <w:t xml:space="preserve"> používá jiná dvojice pinů.</w:t>
      </w:r>
    </w:p>
    <w:p w:rsidR="00D276B7" w:rsidRPr="006476D9" w:rsidRDefault="006476D9" w:rsidP="006476D9">
      <w:pPr>
        <w:pStyle w:val="Nadpis5"/>
      </w:pPr>
      <w:r>
        <w:t>RTS/CTS nebo DTR/DSR?</w:t>
      </w:r>
    </w:p>
    <w:p w:rsidR="0037266F" w:rsidRDefault="0037266F" w:rsidP="00D276B7">
      <w:pPr>
        <w:spacing w:before="240"/>
        <w:ind w:firstLine="708"/>
        <w:rPr>
          <w:rFonts w:ascii="Times New Roman" w:hAnsi="Times New Roman"/>
        </w:rPr>
      </w:pPr>
      <w:r w:rsidRPr="0037266F">
        <w:rPr>
          <w:rFonts w:ascii="Times New Roman" w:hAnsi="Times New Roman"/>
        </w:rPr>
        <w:t xml:space="preserve">V praxi tedy pro zajištění vzájemné kompatibility všechny komunikační programy podporují oba způsoby hardwarového řízení a i propojovací kabely obsahují oba zmiňované způsoby komunikace. </w:t>
      </w:r>
      <w:r w:rsidR="00D276B7">
        <w:rPr>
          <w:rFonts w:ascii="Times New Roman" w:hAnsi="Times New Roman"/>
        </w:rPr>
        <w:t>P</w:t>
      </w:r>
      <w:r w:rsidRPr="0037266F">
        <w:rPr>
          <w:rFonts w:ascii="Times New Roman" w:hAnsi="Times New Roman"/>
        </w:rPr>
        <w:t xml:space="preserve">ozor na to, aby obě komunikující zařízení používala stejný způsob řízení dat, jinak </w:t>
      </w:r>
      <w:proofErr w:type="spellStart"/>
      <w:r w:rsidRPr="0037266F">
        <w:rPr>
          <w:rFonts w:ascii="Times New Roman" w:hAnsi="Times New Roman"/>
        </w:rPr>
        <w:t>bymohlo</w:t>
      </w:r>
      <w:proofErr w:type="spellEnd"/>
      <w:r w:rsidRPr="0037266F">
        <w:rPr>
          <w:rFonts w:ascii="Times New Roman" w:hAnsi="Times New Roman"/>
        </w:rPr>
        <w:t xml:space="preserve"> dojít ke ztrátě posíl</w:t>
      </w:r>
      <w:r w:rsidR="006476D9">
        <w:rPr>
          <w:rFonts w:ascii="Times New Roman" w:hAnsi="Times New Roman"/>
        </w:rPr>
        <w:t xml:space="preserve">aných znaků. </w:t>
      </w:r>
      <w:r w:rsidRPr="0037266F">
        <w:rPr>
          <w:rFonts w:ascii="Times New Roman" w:hAnsi="Times New Roman"/>
        </w:rPr>
        <w:t xml:space="preserve">Některé komunikační programy, obsahovaly detekční rutinu, pomocí níž zjistily, který způsob řízení je možné použít. </w:t>
      </w:r>
    </w:p>
    <w:p w:rsidR="00D276B7" w:rsidRDefault="00D276B7" w:rsidP="00D276B7">
      <w:pPr>
        <w:spacing w:before="240"/>
        <w:jc w:val="center"/>
        <w:rPr>
          <w:rFonts w:ascii="Times New Roman" w:hAnsi="Times New Roman"/>
        </w:rPr>
      </w:pPr>
      <w:r>
        <w:rPr>
          <w:noProof/>
          <w:lang w:eastAsia="cs-CZ"/>
        </w:rPr>
        <w:lastRenderedPageBreak/>
        <w:drawing>
          <wp:inline distT="0" distB="0" distL="0" distR="0">
            <wp:extent cx="2062126" cy="2748485"/>
            <wp:effectExtent l="0" t="0" r="0" b="0"/>
            <wp:docPr id="6" name="Obrázek 6" descr="pc4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c410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639" cy="27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6D9" w:rsidRPr="0037266F" w:rsidRDefault="006476D9" w:rsidP="006476D9">
      <w:pPr>
        <w:spacing w:before="240"/>
        <w:rPr>
          <w:rFonts w:ascii="Times New Roman" w:hAnsi="Times New Roman"/>
        </w:rPr>
      </w:pPr>
    </w:p>
    <w:sectPr w:rsidR="006476D9" w:rsidRPr="003726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41AA4"/>
    <w:multiLevelType w:val="hybridMultilevel"/>
    <w:tmpl w:val="655AC3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4B181E"/>
    <w:multiLevelType w:val="hybridMultilevel"/>
    <w:tmpl w:val="F6B06E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A52745"/>
    <w:multiLevelType w:val="hybridMultilevel"/>
    <w:tmpl w:val="681C8D22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A166367"/>
    <w:multiLevelType w:val="hybridMultilevel"/>
    <w:tmpl w:val="464054D6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151"/>
    <w:rsid w:val="002073E7"/>
    <w:rsid w:val="0023138D"/>
    <w:rsid w:val="0037266F"/>
    <w:rsid w:val="003778A8"/>
    <w:rsid w:val="004D317E"/>
    <w:rsid w:val="004E009F"/>
    <w:rsid w:val="00513583"/>
    <w:rsid w:val="00515883"/>
    <w:rsid w:val="0052606C"/>
    <w:rsid w:val="005329F4"/>
    <w:rsid w:val="006476D9"/>
    <w:rsid w:val="00862F95"/>
    <w:rsid w:val="00942566"/>
    <w:rsid w:val="0094468B"/>
    <w:rsid w:val="00980613"/>
    <w:rsid w:val="00CF5377"/>
    <w:rsid w:val="00D276B7"/>
    <w:rsid w:val="00D600C7"/>
    <w:rsid w:val="00F41030"/>
    <w:rsid w:val="00F57F3F"/>
    <w:rsid w:val="00FA06FB"/>
    <w:rsid w:val="00FE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600C7"/>
    <w:rPr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D600C7"/>
    <w:pPr>
      <w:keepNext/>
      <w:spacing w:before="240" w:after="60"/>
      <w:outlineLvl w:val="0"/>
    </w:pPr>
    <w:rPr>
      <w:rFonts w:asciiTheme="majorHAnsi" w:eastAsiaTheme="majorEastAsia" w:hAnsiTheme="majorHAnsi" w:cs="Mang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600C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600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980613"/>
    <w:pPr>
      <w:keepNext/>
      <w:spacing w:before="240" w:after="60"/>
      <w:outlineLvl w:val="3"/>
    </w:pPr>
    <w:rPr>
      <w:bCs/>
      <w:i/>
      <w:szCs w:val="28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980613"/>
    <w:pPr>
      <w:spacing w:before="240" w:after="60"/>
      <w:outlineLvl w:val="4"/>
    </w:pPr>
    <w:rPr>
      <w:bCs/>
      <w:iCs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600C7"/>
    <w:p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600C7"/>
    <w:p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600C7"/>
    <w:p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600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FE71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E7151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D600C7"/>
    <w:rPr>
      <w:rFonts w:asciiTheme="majorHAnsi" w:eastAsiaTheme="majorEastAsia" w:hAnsiTheme="majorHAnsi" w:cs="Mangal"/>
      <w:b/>
      <w:bCs/>
      <w:kern w:val="32"/>
      <w:sz w:val="32"/>
      <w:szCs w:val="32"/>
    </w:rPr>
  </w:style>
  <w:style w:type="paragraph" w:styleId="Zkladntext">
    <w:name w:val="Body Text"/>
    <w:basedOn w:val="Normln"/>
    <w:link w:val="ZkladntextChar"/>
    <w:uiPriority w:val="99"/>
    <w:semiHidden/>
    <w:unhideWhenUsed/>
    <w:rsid w:val="00FE7151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semiHidden/>
    <w:rsid w:val="00FE7151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D600C7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rsid w:val="00515883"/>
    <w:pPr>
      <w:spacing w:after="200"/>
    </w:pPr>
    <w:rPr>
      <w:b/>
      <w:bCs/>
      <w:color w:val="5B9BD5" w:themeColor="accent1"/>
      <w:sz w:val="18"/>
      <w:szCs w:val="18"/>
    </w:rPr>
  </w:style>
  <w:style w:type="table" w:styleId="Stednstnovn1zvraznn5">
    <w:name w:val="Medium Shading 1 Accent 5"/>
    <w:basedOn w:val="Normlntabulka"/>
    <w:uiPriority w:val="63"/>
    <w:rsid w:val="004D317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Styl1">
    <w:name w:val="Styl1"/>
    <w:basedOn w:val="Nadpis2"/>
    <w:rsid w:val="00D600C7"/>
    <w:pPr>
      <w:widowControl w:val="0"/>
      <w:suppressAutoHyphens/>
    </w:pPr>
    <w:rPr>
      <w:rFonts w:ascii="Arial" w:eastAsia="Times New Roman" w:hAnsi="Arial" w:cs="Arial"/>
      <w:i w:val="0"/>
      <w:iCs w:val="0"/>
      <w:kern w:val="1"/>
      <w:szCs w:val="25"/>
      <w:lang w:eastAsia="hi-IN" w:bidi="hi-IN"/>
    </w:rPr>
  </w:style>
  <w:style w:type="character" w:customStyle="1" w:styleId="Nadpis2Char">
    <w:name w:val="Nadpis 2 Char"/>
    <w:basedOn w:val="Standardnpsmoodstavce"/>
    <w:link w:val="Nadpis2"/>
    <w:uiPriority w:val="9"/>
    <w:rsid w:val="00D600C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rsid w:val="00D600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rsid w:val="00980613"/>
    <w:rPr>
      <w:bCs/>
      <w:i/>
      <w:sz w:val="24"/>
      <w:szCs w:val="28"/>
    </w:rPr>
  </w:style>
  <w:style w:type="character" w:customStyle="1" w:styleId="Nadpis5Char">
    <w:name w:val="Nadpis 5 Char"/>
    <w:basedOn w:val="Standardnpsmoodstavce"/>
    <w:link w:val="Nadpis5"/>
    <w:uiPriority w:val="9"/>
    <w:rsid w:val="00980613"/>
    <w:rPr>
      <w:bCs/>
      <w:iCs/>
      <w:sz w:val="24"/>
      <w:szCs w:val="26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600C7"/>
    <w:rPr>
      <w:b/>
      <w:b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600C7"/>
    <w:rPr>
      <w:sz w:val="24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600C7"/>
    <w:rPr>
      <w:i/>
      <w:iCs/>
      <w:sz w:val="24"/>
      <w:szCs w:val="24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600C7"/>
    <w:rPr>
      <w:rFonts w:asciiTheme="majorHAnsi" w:eastAsiaTheme="majorEastAsia" w:hAnsiTheme="majorHAnsi"/>
    </w:rPr>
  </w:style>
  <w:style w:type="paragraph" w:styleId="Nzev">
    <w:name w:val="Title"/>
    <w:basedOn w:val="Normln"/>
    <w:next w:val="Normln"/>
    <w:link w:val="NzevChar"/>
    <w:uiPriority w:val="10"/>
    <w:qFormat/>
    <w:rsid w:val="00D600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NzevChar">
    <w:name w:val="Název Char"/>
    <w:basedOn w:val="Standardnpsmoodstavce"/>
    <w:link w:val="Nzev"/>
    <w:uiPriority w:val="10"/>
    <w:rsid w:val="00D600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Podtitul">
    <w:name w:val="Subtitle"/>
    <w:basedOn w:val="Normln"/>
    <w:next w:val="Normln"/>
    <w:link w:val="PodtitulChar"/>
    <w:uiPriority w:val="11"/>
    <w:qFormat/>
    <w:rsid w:val="00D600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PodtitulChar">
    <w:name w:val="Podtitul Char"/>
    <w:basedOn w:val="Standardnpsmoodstavce"/>
    <w:link w:val="Podtitul"/>
    <w:uiPriority w:val="11"/>
    <w:rsid w:val="00D600C7"/>
    <w:rPr>
      <w:rFonts w:asciiTheme="majorHAnsi" w:eastAsiaTheme="majorEastAsia" w:hAnsiTheme="majorHAnsi"/>
      <w:sz w:val="24"/>
      <w:szCs w:val="24"/>
    </w:rPr>
  </w:style>
  <w:style w:type="character" w:styleId="Siln">
    <w:name w:val="Strong"/>
    <w:basedOn w:val="Standardnpsmoodstavce"/>
    <w:uiPriority w:val="22"/>
    <w:qFormat/>
    <w:rsid w:val="00D600C7"/>
    <w:rPr>
      <w:b/>
      <w:bCs/>
    </w:rPr>
  </w:style>
  <w:style w:type="character" w:styleId="Zvraznn">
    <w:name w:val="Emphasis"/>
    <w:basedOn w:val="Standardnpsmoodstavce"/>
    <w:uiPriority w:val="20"/>
    <w:qFormat/>
    <w:rsid w:val="00D600C7"/>
    <w:rPr>
      <w:rFonts w:asciiTheme="minorHAnsi" w:hAnsiTheme="minorHAnsi"/>
      <w:b/>
      <w:i/>
      <w:iCs/>
    </w:rPr>
  </w:style>
  <w:style w:type="paragraph" w:styleId="Bezmezer">
    <w:name w:val="No Spacing"/>
    <w:basedOn w:val="Normln"/>
    <w:uiPriority w:val="1"/>
    <w:qFormat/>
    <w:rsid w:val="00D600C7"/>
    <w:rPr>
      <w:szCs w:val="32"/>
    </w:rPr>
  </w:style>
  <w:style w:type="paragraph" w:styleId="Citt">
    <w:name w:val="Quote"/>
    <w:basedOn w:val="Normln"/>
    <w:next w:val="Normln"/>
    <w:link w:val="CittChar"/>
    <w:uiPriority w:val="29"/>
    <w:qFormat/>
    <w:rsid w:val="00D600C7"/>
    <w:rPr>
      <w:i/>
    </w:rPr>
  </w:style>
  <w:style w:type="character" w:customStyle="1" w:styleId="CittChar">
    <w:name w:val="Citát Char"/>
    <w:basedOn w:val="Standardnpsmoodstavce"/>
    <w:link w:val="Citt"/>
    <w:uiPriority w:val="29"/>
    <w:rsid w:val="00D600C7"/>
    <w:rPr>
      <w:i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600C7"/>
    <w:pPr>
      <w:ind w:left="720" w:right="720"/>
    </w:pPr>
    <w:rPr>
      <w:b/>
      <w:i/>
      <w:szCs w:val="22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600C7"/>
    <w:rPr>
      <w:b/>
      <w:i/>
      <w:sz w:val="24"/>
    </w:rPr>
  </w:style>
  <w:style w:type="character" w:styleId="Zdraznnjemn">
    <w:name w:val="Subtle Emphasis"/>
    <w:uiPriority w:val="19"/>
    <w:qFormat/>
    <w:rsid w:val="00D600C7"/>
    <w:rPr>
      <w:i/>
      <w:color w:val="5A5A5A" w:themeColor="text1" w:themeTint="A5"/>
    </w:rPr>
  </w:style>
  <w:style w:type="character" w:styleId="Zdraznnintenzivn">
    <w:name w:val="Intense Emphasis"/>
    <w:basedOn w:val="Standardnpsmoodstavce"/>
    <w:uiPriority w:val="21"/>
    <w:qFormat/>
    <w:rsid w:val="00D600C7"/>
    <w:rPr>
      <w:b/>
      <w:i/>
      <w:sz w:val="24"/>
      <w:szCs w:val="24"/>
      <w:u w:val="single"/>
    </w:rPr>
  </w:style>
  <w:style w:type="character" w:styleId="Odkazjemn">
    <w:name w:val="Subtle Reference"/>
    <w:basedOn w:val="Standardnpsmoodstavce"/>
    <w:uiPriority w:val="31"/>
    <w:qFormat/>
    <w:rsid w:val="00D600C7"/>
    <w:rPr>
      <w:sz w:val="24"/>
      <w:szCs w:val="24"/>
      <w:u w:val="single"/>
    </w:rPr>
  </w:style>
  <w:style w:type="character" w:styleId="Odkazintenzivn">
    <w:name w:val="Intense Reference"/>
    <w:basedOn w:val="Standardnpsmoodstavce"/>
    <w:uiPriority w:val="32"/>
    <w:qFormat/>
    <w:rsid w:val="00D600C7"/>
    <w:rPr>
      <w:b/>
      <w:sz w:val="24"/>
      <w:u w:val="single"/>
    </w:rPr>
  </w:style>
  <w:style w:type="character" w:styleId="Nzevknihy">
    <w:name w:val="Book Title"/>
    <w:basedOn w:val="Standardnpsmoodstavce"/>
    <w:uiPriority w:val="33"/>
    <w:qFormat/>
    <w:rsid w:val="00D600C7"/>
    <w:rPr>
      <w:rFonts w:asciiTheme="majorHAnsi" w:eastAsiaTheme="majorEastAsia" w:hAnsiTheme="majorHAnsi"/>
      <w:b/>
      <w:i/>
      <w:sz w:val="24"/>
      <w:szCs w:val="24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D600C7"/>
    <w:pPr>
      <w:outlineLvl w:val="9"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600C7"/>
    <w:rPr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D600C7"/>
    <w:pPr>
      <w:keepNext/>
      <w:spacing w:before="240" w:after="60"/>
      <w:outlineLvl w:val="0"/>
    </w:pPr>
    <w:rPr>
      <w:rFonts w:asciiTheme="majorHAnsi" w:eastAsiaTheme="majorEastAsia" w:hAnsiTheme="majorHAnsi" w:cs="Mang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600C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600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980613"/>
    <w:pPr>
      <w:keepNext/>
      <w:spacing w:before="240" w:after="60"/>
      <w:outlineLvl w:val="3"/>
    </w:pPr>
    <w:rPr>
      <w:bCs/>
      <w:i/>
      <w:szCs w:val="28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980613"/>
    <w:pPr>
      <w:spacing w:before="240" w:after="60"/>
      <w:outlineLvl w:val="4"/>
    </w:pPr>
    <w:rPr>
      <w:bCs/>
      <w:iCs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600C7"/>
    <w:p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600C7"/>
    <w:p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600C7"/>
    <w:p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600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FE71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E7151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D600C7"/>
    <w:rPr>
      <w:rFonts w:asciiTheme="majorHAnsi" w:eastAsiaTheme="majorEastAsia" w:hAnsiTheme="majorHAnsi" w:cs="Mangal"/>
      <w:b/>
      <w:bCs/>
      <w:kern w:val="32"/>
      <w:sz w:val="32"/>
      <w:szCs w:val="32"/>
    </w:rPr>
  </w:style>
  <w:style w:type="paragraph" w:styleId="Zkladntext">
    <w:name w:val="Body Text"/>
    <w:basedOn w:val="Normln"/>
    <w:link w:val="ZkladntextChar"/>
    <w:uiPriority w:val="99"/>
    <w:semiHidden/>
    <w:unhideWhenUsed/>
    <w:rsid w:val="00FE7151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semiHidden/>
    <w:rsid w:val="00FE7151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D600C7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rsid w:val="00515883"/>
    <w:pPr>
      <w:spacing w:after="200"/>
    </w:pPr>
    <w:rPr>
      <w:b/>
      <w:bCs/>
      <w:color w:val="5B9BD5" w:themeColor="accent1"/>
      <w:sz w:val="18"/>
      <w:szCs w:val="18"/>
    </w:rPr>
  </w:style>
  <w:style w:type="table" w:styleId="Stednstnovn1zvraznn5">
    <w:name w:val="Medium Shading 1 Accent 5"/>
    <w:basedOn w:val="Normlntabulka"/>
    <w:uiPriority w:val="63"/>
    <w:rsid w:val="004D317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Styl1">
    <w:name w:val="Styl1"/>
    <w:basedOn w:val="Nadpis2"/>
    <w:rsid w:val="00D600C7"/>
    <w:pPr>
      <w:widowControl w:val="0"/>
      <w:suppressAutoHyphens/>
    </w:pPr>
    <w:rPr>
      <w:rFonts w:ascii="Arial" w:eastAsia="Times New Roman" w:hAnsi="Arial" w:cs="Arial"/>
      <w:i w:val="0"/>
      <w:iCs w:val="0"/>
      <w:kern w:val="1"/>
      <w:szCs w:val="25"/>
      <w:lang w:eastAsia="hi-IN" w:bidi="hi-IN"/>
    </w:rPr>
  </w:style>
  <w:style w:type="character" w:customStyle="1" w:styleId="Nadpis2Char">
    <w:name w:val="Nadpis 2 Char"/>
    <w:basedOn w:val="Standardnpsmoodstavce"/>
    <w:link w:val="Nadpis2"/>
    <w:uiPriority w:val="9"/>
    <w:rsid w:val="00D600C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rsid w:val="00D600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rsid w:val="00980613"/>
    <w:rPr>
      <w:bCs/>
      <w:i/>
      <w:sz w:val="24"/>
      <w:szCs w:val="28"/>
    </w:rPr>
  </w:style>
  <w:style w:type="character" w:customStyle="1" w:styleId="Nadpis5Char">
    <w:name w:val="Nadpis 5 Char"/>
    <w:basedOn w:val="Standardnpsmoodstavce"/>
    <w:link w:val="Nadpis5"/>
    <w:uiPriority w:val="9"/>
    <w:rsid w:val="00980613"/>
    <w:rPr>
      <w:bCs/>
      <w:iCs/>
      <w:sz w:val="24"/>
      <w:szCs w:val="26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600C7"/>
    <w:rPr>
      <w:b/>
      <w:b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600C7"/>
    <w:rPr>
      <w:sz w:val="24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600C7"/>
    <w:rPr>
      <w:i/>
      <w:iCs/>
      <w:sz w:val="24"/>
      <w:szCs w:val="24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600C7"/>
    <w:rPr>
      <w:rFonts w:asciiTheme="majorHAnsi" w:eastAsiaTheme="majorEastAsia" w:hAnsiTheme="majorHAnsi"/>
    </w:rPr>
  </w:style>
  <w:style w:type="paragraph" w:styleId="Nzev">
    <w:name w:val="Title"/>
    <w:basedOn w:val="Normln"/>
    <w:next w:val="Normln"/>
    <w:link w:val="NzevChar"/>
    <w:uiPriority w:val="10"/>
    <w:qFormat/>
    <w:rsid w:val="00D600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NzevChar">
    <w:name w:val="Název Char"/>
    <w:basedOn w:val="Standardnpsmoodstavce"/>
    <w:link w:val="Nzev"/>
    <w:uiPriority w:val="10"/>
    <w:rsid w:val="00D600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Podtitul">
    <w:name w:val="Subtitle"/>
    <w:basedOn w:val="Normln"/>
    <w:next w:val="Normln"/>
    <w:link w:val="PodtitulChar"/>
    <w:uiPriority w:val="11"/>
    <w:qFormat/>
    <w:rsid w:val="00D600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PodtitulChar">
    <w:name w:val="Podtitul Char"/>
    <w:basedOn w:val="Standardnpsmoodstavce"/>
    <w:link w:val="Podtitul"/>
    <w:uiPriority w:val="11"/>
    <w:rsid w:val="00D600C7"/>
    <w:rPr>
      <w:rFonts w:asciiTheme="majorHAnsi" w:eastAsiaTheme="majorEastAsia" w:hAnsiTheme="majorHAnsi"/>
      <w:sz w:val="24"/>
      <w:szCs w:val="24"/>
    </w:rPr>
  </w:style>
  <w:style w:type="character" w:styleId="Siln">
    <w:name w:val="Strong"/>
    <w:basedOn w:val="Standardnpsmoodstavce"/>
    <w:uiPriority w:val="22"/>
    <w:qFormat/>
    <w:rsid w:val="00D600C7"/>
    <w:rPr>
      <w:b/>
      <w:bCs/>
    </w:rPr>
  </w:style>
  <w:style w:type="character" w:styleId="Zvraznn">
    <w:name w:val="Emphasis"/>
    <w:basedOn w:val="Standardnpsmoodstavce"/>
    <w:uiPriority w:val="20"/>
    <w:qFormat/>
    <w:rsid w:val="00D600C7"/>
    <w:rPr>
      <w:rFonts w:asciiTheme="minorHAnsi" w:hAnsiTheme="minorHAnsi"/>
      <w:b/>
      <w:i/>
      <w:iCs/>
    </w:rPr>
  </w:style>
  <w:style w:type="paragraph" w:styleId="Bezmezer">
    <w:name w:val="No Spacing"/>
    <w:basedOn w:val="Normln"/>
    <w:uiPriority w:val="1"/>
    <w:qFormat/>
    <w:rsid w:val="00D600C7"/>
    <w:rPr>
      <w:szCs w:val="32"/>
    </w:rPr>
  </w:style>
  <w:style w:type="paragraph" w:styleId="Citt">
    <w:name w:val="Quote"/>
    <w:basedOn w:val="Normln"/>
    <w:next w:val="Normln"/>
    <w:link w:val="CittChar"/>
    <w:uiPriority w:val="29"/>
    <w:qFormat/>
    <w:rsid w:val="00D600C7"/>
    <w:rPr>
      <w:i/>
    </w:rPr>
  </w:style>
  <w:style w:type="character" w:customStyle="1" w:styleId="CittChar">
    <w:name w:val="Citát Char"/>
    <w:basedOn w:val="Standardnpsmoodstavce"/>
    <w:link w:val="Citt"/>
    <w:uiPriority w:val="29"/>
    <w:rsid w:val="00D600C7"/>
    <w:rPr>
      <w:i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600C7"/>
    <w:pPr>
      <w:ind w:left="720" w:right="720"/>
    </w:pPr>
    <w:rPr>
      <w:b/>
      <w:i/>
      <w:szCs w:val="22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600C7"/>
    <w:rPr>
      <w:b/>
      <w:i/>
      <w:sz w:val="24"/>
    </w:rPr>
  </w:style>
  <w:style w:type="character" w:styleId="Zdraznnjemn">
    <w:name w:val="Subtle Emphasis"/>
    <w:uiPriority w:val="19"/>
    <w:qFormat/>
    <w:rsid w:val="00D600C7"/>
    <w:rPr>
      <w:i/>
      <w:color w:val="5A5A5A" w:themeColor="text1" w:themeTint="A5"/>
    </w:rPr>
  </w:style>
  <w:style w:type="character" w:styleId="Zdraznnintenzivn">
    <w:name w:val="Intense Emphasis"/>
    <w:basedOn w:val="Standardnpsmoodstavce"/>
    <w:uiPriority w:val="21"/>
    <w:qFormat/>
    <w:rsid w:val="00D600C7"/>
    <w:rPr>
      <w:b/>
      <w:i/>
      <w:sz w:val="24"/>
      <w:szCs w:val="24"/>
      <w:u w:val="single"/>
    </w:rPr>
  </w:style>
  <w:style w:type="character" w:styleId="Odkazjemn">
    <w:name w:val="Subtle Reference"/>
    <w:basedOn w:val="Standardnpsmoodstavce"/>
    <w:uiPriority w:val="31"/>
    <w:qFormat/>
    <w:rsid w:val="00D600C7"/>
    <w:rPr>
      <w:sz w:val="24"/>
      <w:szCs w:val="24"/>
      <w:u w:val="single"/>
    </w:rPr>
  </w:style>
  <w:style w:type="character" w:styleId="Odkazintenzivn">
    <w:name w:val="Intense Reference"/>
    <w:basedOn w:val="Standardnpsmoodstavce"/>
    <w:uiPriority w:val="32"/>
    <w:qFormat/>
    <w:rsid w:val="00D600C7"/>
    <w:rPr>
      <w:b/>
      <w:sz w:val="24"/>
      <w:u w:val="single"/>
    </w:rPr>
  </w:style>
  <w:style w:type="character" w:styleId="Nzevknihy">
    <w:name w:val="Book Title"/>
    <w:basedOn w:val="Standardnpsmoodstavce"/>
    <w:uiPriority w:val="33"/>
    <w:qFormat/>
    <w:rsid w:val="00D600C7"/>
    <w:rPr>
      <w:rFonts w:asciiTheme="majorHAnsi" w:eastAsiaTheme="majorEastAsia" w:hAnsiTheme="majorHAnsi"/>
      <w:b/>
      <w:i/>
      <w:sz w:val="24"/>
      <w:szCs w:val="24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D600C7"/>
    <w:pPr>
      <w:outlineLvl w:val="9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7A5D05-3071-4C14-92E9-6BECB6433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1216</Words>
  <Characters>7181</Characters>
  <Application>Microsoft Office Word</Application>
  <DocSecurity>0</DocSecurity>
  <Lines>59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sps a vos kladno</Company>
  <LinksUpToDate>false</LinksUpToDate>
  <CharactersWithSpaces>8381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Daniel Velek</dc:creator>
  <cp:lastModifiedBy>Ing. Daniel Velek</cp:lastModifiedBy>
  <cp:revision>2</cp:revision>
  <cp:lastPrinted>2017-01-20T13:55:00Z</cp:lastPrinted>
  <dcterms:created xsi:type="dcterms:W3CDTF">2018-03-07T08:11:00Z</dcterms:created>
  <dcterms:modified xsi:type="dcterms:W3CDTF">2018-03-07T08:11:00Z</dcterms:modified>
</cp:coreProperties>
</file>