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color w:val="5B6770"/>
          <w:sz w:val="22"/>
          <w:szCs w:val="22"/>
        </w:rPr>
        <w:t xml:space="preserve">IDB201 – Introduction to Databases</w:t>
      </w:r>
    </w:p>
    <w:p>
      <w:pPr>
        <w:pStyle w:val="Title"/>
      </w:pPr>
      <w:r>
        <w:t xml:space="preserve">Lab 3: T-SQL functions, procedures, triggers and cursors</w:t>
      </w:r>
    </w:p>
    <w:p>
      <w:pPr>
        <w:spacing w:after="160"/>
      </w:pPr>
      <w:r>
        <w:rPr>
          <w:rFonts w:ascii="Cambria" w:cs="Cambria" w:eastAsia="Cambria" w:hAnsi="Cambria"/>
          <w:i/>
          <w:iCs/>
          <w:color w:val="1F3B4D"/>
          <w:sz w:val="26"/>
          <w:szCs w:val="26"/>
        </w:rPr>
        <w:t xml:space="preserve">Part 1: user-defined functions and stored procedures with error handling. Part 2: triggers for business rules and audit logs; cursor versus set-based processing.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Sessions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24 (part 1) and 25 (part 2)</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Mode</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Individual work, in the lab session</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Marks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10 points. The five labs together count for 6% of the course grade (1.2% each).</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CLOs</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CLO2, CLO4, CLO8</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Textbook</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DSC §5.2–5.3, pp. 198–212; T-SQL reference: CREATE FUNCTION, CREATE PROCEDURE, TRY…CATCH, CREATE TRIGGER, DECLARE CURSOR</w:t>
            </w:r>
          </w:p>
        </w:tc>
      </w:tr>
      <w:tr>
        <w:trPr>
          <w:cantSplit/>
        </w:trPr>
        <w:tc>
          <w:tcPr>
            <w:tcW w:type="dxa" w:w="240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b/>
                <w:bCs/>
              </w:rPr>
              <w:t xml:space="preserve">Files provided</w:t>
            </w:r>
          </w:p>
        </w:tc>
        <w:tc>
          <w:tcPr>
            <w:tcW w:type="dxa" w:w="7229"/>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rPr>
                <w:rFonts w:ascii="Courier New" w:cs="Courier New" w:eastAsia="Courier New" w:hAnsi="Courier New"/>
                <w:sz w:val="19"/>
                <w:szCs w:val="19"/>
              </w:rPr>
              <w:t xml:space="preserve">university_sqlserver.sql</w:t>
            </w:r>
            <w:r>
              <w:t xml:space="preserve">; </w:t>
            </w:r>
            <w:r>
              <w:rPr>
                <w:rFonts w:ascii="Courier New" w:cs="Courier New" w:eastAsia="Courier New" w:hAnsi="Courier New"/>
                <w:sz w:val="19"/>
                <w:szCs w:val="19"/>
              </w:rPr>
              <w:t xml:space="preserve">lab3_scale.sql</w:t>
            </w:r>
            <w:r>
              <w:t xml:space="preserve"> (test data of adjustable size for the Investigate part)</w:t>
            </w:r>
          </w:p>
        </w:tc>
      </w:tr>
    </w:tbl>
    <w:p>
      <w:pPr>
        <w:spacing w:after="80"/>
      </w:pPr>
    </w:p>
    <w:p>
      <w:pPr>
        <w:pStyle w:val="Heading1"/>
      </w:pPr>
      <w:r>
        <w:t xml:space="preserve">1. Objectives</w:t>
      </w:r>
    </w:p>
    <w:p>
      <w:pPr>
        <w:pStyle w:val="ListParagraph"/>
        <w:numPr>
          <w:ilvl w:val="0"/>
          <w:numId w:val="2"/>
        </w:numPr>
        <w:spacing w:after="60"/>
      </w:pPr>
      <w:r>
        <w:t xml:space="preserve">Write scalar and table-valued user-defined functions.</w:t>
      </w:r>
    </w:p>
    <w:p>
      <w:pPr>
        <w:pStyle w:val="ListParagraph"/>
        <w:numPr>
          <w:ilvl w:val="0"/>
          <w:numId w:val="2"/>
        </w:numPr>
        <w:spacing w:after="60"/>
      </w:pPr>
      <w:r>
        <w:t xml:space="preserve">Write a stored procedure that checks business rules, uses a transaction and reports errors with TRY…CATCH and THROW.</w:t>
      </w:r>
    </w:p>
    <w:p>
      <w:pPr>
        <w:pStyle w:val="ListParagraph"/>
        <w:numPr>
          <w:ilvl w:val="0"/>
          <w:numId w:val="2"/>
        </w:numPr>
        <w:spacing w:after="60"/>
      </w:pPr>
      <w:r>
        <w:t xml:space="preserve">Write triggers that maintain derived data and an audit log, correctly for statements that change many rows.</w:t>
      </w:r>
    </w:p>
    <w:p>
      <w:pPr>
        <w:pStyle w:val="ListParagraph"/>
        <w:numPr>
          <w:ilvl w:val="0"/>
          <w:numId w:val="2"/>
        </w:numPr>
        <w:spacing w:after="60"/>
      </w:pPr>
      <w:r>
        <w:t xml:space="preserve">Compare a cursor solution with a set-based solution of the same task by a controlled experiment.</w:t>
      </w:r>
    </w:p>
    <w:p>
      <w:pPr>
        <w:pStyle w:val="Heading1"/>
      </w:pPr>
      <w:r>
        <w:t xml:space="preserve">2. Learning outcomes</w:t>
      </w:r>
    </w:p>
    <w:p>
      <w:pPr>
        <w:spacing w:after="100"/>
      </w:pPr>
      <w:r>
        <w:t xml:space="preserve">After this lab you should be able to:</w:t>
      </w:r>
    </w:p>
    <w:p>
      <w:pPr>
        <w:pStyle w:val="ListParagraph"/>
        <w:numPr>
          <w:ilvl w:val="0"/>
          <w:numId w:val="2"/>
        </w:numPr>
        <w:spacing w:after="60"/>
      </w:pPr>
      <w:r>
        <w:t xml:space="preserve">choose between a function, a procedure and a trigger for a given rule;</w:t>
      </w:r>
    </w:p>
    <w:p>
      <w:pPr>
        <w:pStyle w:val="ListParagraph"/>
        <w:numPr>
          <w:ilvl w:val="0"/>
          <w:numId w:val="2"/>
        </w:numPr>
        <w:spacing w:after="60"/>
      </w:pPr>
      <w:r>
        <w:t xml:space="preserve">write T-SQL code that is all-or-nothing in the presence of errors;</w:t>
      </w:r>
    </w:p>
    <w:p>
      <w:pPr>
        <w:pStyle w:val="ListParagraph"/>
        <w:numPr>
          <w:ilvl w:val="0"/>
          <w:numId w:val="2"/>
        </w:numPr>
        <w:spacing w:after="60"/>
      </w:pPr>
      <w:r>
        <w:t xml:space="preserve">use the inserted and deleted tables in set-based triggers;</w:t>
      </w:r>
    </w:p>
    <w:p>
      <w:pPr>
        <w:pStyle w:val="ListParagraph"/>
        <w:numPr>
          <w:ilvl w:val="0"/>
          <w:numId w:val="2"/>
        </w:numPr>
        <w:spacing w:after="60"/>
      </w:pPr>
      <w:r>
        <w:t xml:space="preserve">measure and explain the performance difference between row-by-row and set-based processing.</w:t>
      </w:r>
    </w:p>
    <w:p>
      <w:pPr>
        <w:pStyle w:val="Heading1"/>
      </w:pPr>
      <w:r>
        <w:t xml:space="preserve">3. Requirements</w:t>
      </w:r>
    </w:p>
    <w:p>
      <w:pPr>
        <w:pStyle w:val="Heading2"/>
      </w:pPr>
      <w:r>
        <w:t xml:space="preserve">Part 1 – session 24 (4 points)</w:t>
      </w:r>
    </w:p>
    <w:p>
      <w:pPr>
        <w:pStyle w:val="ListParagraph"/>
        <w:numPr>
          <w:ilvl w:val="0"/>
          <w:numId w:val="3"/>
        </w:numPr>
        <w:spacing w:after="60"/>
      </w:pPr>
      <w:r>
        <w:rPr>
          <w:b/>
          <w:bCs/>
        </w:rPr>
        <w:t xml:space="preserve">1.1 (1.0).</w:t>
      </w:r>
      <w:r>
        <w:t xml:space="preserve"> Write the scalar function </w:t>
      </w:r>
      <w:r>
        <w:rPr>
          <w:rFonts w:ascii="Courier New" w:cs="Courier New" w:eastAsia="Courier New" w:hAnsi="Courier New"/>
          <w:sz w:val="19"/>
          <w:szCs w:val="19"/>
        </w:rPr>
        <w:t xml:space="preserve">dbo.grade_points(@grade)</w:t>
      </w:r>
      <w:r>
        <w:t xml:space="preserve"> that returns the grade points of a letter grade: A 4.0, A- 3.7, B+ 3.3, B 3.0, B- 2.7, C+ 2.3, C 2.0, C- 1.7, F 0.0, and null for a null or unknown grade. Use it to compute the GPA (credit-weighted average of grade points, ignoring null grades) of students S0001 and S0003.</w:t>
      </w:r>
    </w:p>
    <w:p>
      <w:pPr>
        <w:pStyle w:val="ListParagraph"/>
        <w:numPr>
          <w:ilvl w:val="0"/>
          <w:numId w:val="3"/>
        </w:numPr>
        <w:spacing w:after="60"/>
      </w:pPr>
      <w:r>
        <w:rPr>
          <w:b/>
          <w:bCs/>
        </w:rPr>
        <w:t xml:space="preserve">1.2 (1.0).</w:t>
      </w:r>
      <w:r>
        <w:t xml:space="preserve"> Write the inline table-valued function </w:t>
      </w:r>
      <w:r>
        <w:rPr>
          <w:rFonts w:ascii="Courier New" w:cs="Courier New" w:eastAsia="Courier New" w:hAnsi="Courier New"/>
          <w:sz w:val="19"/>
          <w:szCs w:val="19"/>
        </w:rPr>
        <w:t xml:space="preserve">dbo.transcript(@ID)</w:t>
      </w:r>
      <w:r>
        <w:t xml:space="preserve"> returning course_id, title, semester, year, credits, grade and grade points of every course taken by a student. Query it for S0001.</w:t>
      </w:r>
    </w:p>
    <w:p>
      <w:pPr>
        <w:pStyle w:val="ListParagraph"/>
        <w:numPr>
          <w:ilvl w:val="0"/>
          <w:numId w:val="3"/>
        </w:numPr>
        <w:spacing w:after="60"/>
      </w:pPr>
      <w:r>
        <w:rPr>
          <w:b/>
          <w:bCs/>
        </w:rPr>
        <w:t xml:space="preserve">1.3 (2.0).</w:t>
      </w:r>
      <w:r>
        <w:t xml:space="preserve"> Write the procedure </w:t>
      </w:r>
      <w:r>
        <w:rPr>
          <w:rFonts w:ascii="Courier New" w:cs="Courier New" w:eastAsia="Courier New" w:hAnsi="Courier New"/>
          <w:sz w:val="19"/>
          <w:szCs w:val="19"/>
        </w:rPr>
        <w:t xml:space="preserve">dbo.register_student(@ID, @course_id, @sec_id, @semester, @year)</w:t>
      </w:r>
      <w:r>
        <w:t xml:space="preserve"> that inserts a takes row with a null grade. It must reject, with THROW and error numbers 50001–50005: an unknown student; an unknown section; a duplicate registration; a missing prerequisite (every prerequisite must have been taken with a grade that is neither null nor F); a full section (number of registrations has reached the room capacity). Use a transaction and TRY…CATCH. Show one successful call and one call for each error you can produce with the sample data.</w:t>
      </w:r>
    </w:p>
    <w:p>
      <w:pPr>
        <w:pStyle w:val="Heading2"/>
      </w:pPr>
      <w:r>
        <w:t xml:space="preserve">Part 2 – session 25 (2 points)</w:t>
      </w:r>
    </w:p>
    <w:p>
      <w:pPr>
        <w:pStyle w:val="ListParagraph"/>
        <w:numPr>
          <w:ilvl w:val="0"/>
          <w:numId w:val="4"/>
        </w:numPr>
        <w:spacing w:after="60"/>
      </w:pPr>
      <w:r>
        <w:rPr>
          <w:b/>
          <w:bCs/>
        </w:rPr>
        <w:t xml:space="preserve">2.1 (1.0).</w:t>
      </w:r>
      <w:r>
        <w:t xml:space="preserve"> Write an AFTER UPDATE trigger on takes that adds the course credits to student.tot</w:t>
      </w:r>
      <w:r>
        <w:rPr>
          <w:i/>
          <w:iCs/>
        </w:rPr>
        <w:t xml:space="preserve">cred when a grade changes from null or F to a passing grade (the credits</w:t>
      </w:r>
      <w:r>
        <w:t xml:space="preserve">earned example of DSC §5.3, written for SQL Server). It must be correct when one update statement changes many rows. Test it with one statement that grades all students of CS-347 in Fall 2026, then undo the test.</w:t>
      </w:r>
    </w:p>
    <w:p>
      <w:pPr>
        <w:pStyle w:val="ListParagraph"/>
        <w:numPr>
          <w:ilvl w:val="0"/>
          <w:numId w:val="4"/>
        </w:numPr>
        <w:spacing w:after="60"/>
      </w:pPr>
      <w:r>
        <w:rPr>
          <w:b/>
          <w:bCs/>
        </w:rPr>
        <w:t xml:space="preserve">2.2 (1.0).</w:t>
      </w:r>
      <w:r>
        <w:t xml:space="preserve"> Create the table </w:t>
      </w:r>
      <w:r>
        <w:rPr>
          <w:rFonts w:ascii="Courier New" w:cs="Courier New" w:eastAsia="Courier New" w:hAnsi="Courier New"/>
          <w:sz w:val="19"/>
          <w:szCs w:val="19"/>
        </w:rPr>
        <w:t xml:space="preserve">salary_audit(audit_id, ID, old_salary, new_salary, changed_by, changed_at)</w:t>
      </w:r>
      <w:r>
        <w:t xml:space="preserve"> and an AFTER UPDATE trigger on instructor that records every change of salary, including changes from or to null. Test it with a statement that raises every Physics salary by 5% inside a transaction that you roll back.</w:t>
      </w:r>
    </w:p>
    <w:p>
      <w:pPr>
        <w:pStyle w:val="Heading2"/>
      </w:pPr>
      <w:r>
        <w:t xml:space="preserve">Investigate – cursor versus set-based processing (4 points)</w:t>
      </w:r>
    </w:p>
    <w:p>
      <w:pPr>
        <w:spacing w:after="100"/>
      </w:pPr>
      <w:r>
        <w:t xml:space="preserve">Task: recompute tot</w:t>
      </w:r>
      <w:r>
        <w:rPr>
          <w:i/>
          <w:iCs/>
        </w:rPr>
        <w:t xml:space="preserve">cred of every student as the sum of credits of the courses passed (grade not null and not F). `lab3</w:t>
      </w:r>
      <w:r>
        <w:t xml:space="preserve">scale.sql</w:t>
      </w:r>
      <w:r>
        <w:rPr>
          <w:rFonts w:ascii="Courier New" w:cs="Courier New" w:eastAsia="Courier New" w:hAnsi="Courier New"/>
          <w:sz w:val="19"/>
          <w:szCs w:val="19"/>
        </w:rPr>
        <w:t xml:space="preserve"> creates the tables </w:t>
      </w:r>
      <w:r>
        <w:t xml:space="preserve">stu</w:t>
      </w:r>
      <w:r>
        <w:rPr>
          <w:i/>
          <w:iCs/>
        </w:rPr>
        <w:t xml:space="preserve">x(ID, tot</w:t>
      </w:r>
      <w:r>
        <w:t xml:space="preserve">cred)</w:t>
      </w:r>
      <w:r>
        <w:rPr>
          <w:rFonts w:ascii="Courier New" w:cs="Courier New" w:eastAsia="Courier New" w:hAnsi="Courier New"/>
          <w:sz w:val="19"/>
          <w:szCs w:val="19"/>
        </w:rPr>
        <w:t xml:space="preserve"> and </w:t>
      </w:r>
      <w:r>
        <w:t xml:space="preserve">takes_x(ID, seq, credits, grade)` with @n students and 10 takes rows per student.</w:t>
      </w:r>
    </w:p>
    <w:p>
      <w:pPr>
        <w:pStyle w:val="ListParagraph"/>
        <w:numPr>
          <w:ilvl w:val="0"/>
          <w:numId w:val="5"/>
        </w:numPr>
        <w:spacing w:after="60"/>
      </w:pPr>
      <w:r>
        <w:t xml:space="preserve">State a </w:t>
      </w:r>
      <w:r>
        <w:rPr>
          <w:b/>
          <w:bCs/>
        </w:rPr>
        <w:t xml:space="preserve">hypothesis</w:t>
      </w:r>
      <w:r>
        <w:t xml:space="preserve"> about how the running times of a cursor solution and a set-based solution grow with the number of students.</w:t>
      </w:r>
    </w:p>
    <w:p>
      <w:pPr>
        <w:pStyle w:val="ListParagraph"/>
        <w:numPr>
          <w:ilvl w:val="0"/>
          <w:numId w:val="5"/>
        </w:numPr>
        <w:spacing w:after="60"/>
      </w:pPr>
      <w:r>
        <w:t xml:space="preserve">Write the cursor solution (one update per student) and the set-based solution (one update statement).</w:t>
      </w:r>
    </w:p>
    <w:p>
      <w:pPr>
        <w:pStyle w:val="ListParagraph"/>
        <w:numPr>
          <w:ilvl w:val="0"/>
          <w:numId w:val="5"/>
        </w:numPr>
        <w:spacing w:after="60"/>
      </w:pPr>
      <w:r>
        <w:t xml:space="preserve">Measure both for @n = 1,000, 10,000 and 100,000 (rerun </w:t>
      </w:r>
      <w:r>
        <w:rPr>
          <w:rFonts w:ascii="Courier New" w:cs="Courier New" w:eastAsia="Courier New" w:hAnsi="Courier New"/>
          <w:sz w:val="19"/>
          <w:szCs w:val="19"/>
        </w:rPr>
        <w:t xml:space="preserve">lab3_scale.sql</w:t>
      </w:r>
      <w:r>
        <w:t xml:space="preserve"> for each size). Use </w:t>
      </w:r>
      <w:r>
        <w:rPr>
          <w:rFonts w:ascii="Courier New" w:cs="Courier New" w:eastAsia="Courier New" w:hAnsi="Courier New"/>
          <w:sz w:val="19"/>
          <w:szCs w:val="19"/>
        </w:rPr>
        <w:t xml:space="preserve">sysdatetime()</w:t>
      </w:r>
      <w:r>
        <w:t xml:space="preserve"> before and after each solution and report the times in a table. Check that both solutions produce the same tot_cred values.</w:t>
      </w:r>
    </w:p>
    <w:p>
      <w:pPr>
        <w:pStyle w:val="ListParagraph"/>
        <w:numPr>
          <w:ilvl w:val="0"/>
          <w:numId w:val="5"/>
        </w:numPr>
        <w:spacing w:after="60"/>
      </w:pPr>
      <w:r>
        <w:t xml:space="preserve">Explain the results with reference to DSC §5.2–5.3 and the session-23 discussion of row-by-row versus set-based processing. Name one situation where a cursor would still be justified.</w:t>
      </w:r>
    </w:p>
    <w:p>
      <w:pPr>
        <w:pStyle w:val="Heading1"/>
      </w:pPr>
      <w:r>
        <w:t xml:space="preserve">4. Guidance and hints</w:t>
      </w:r>
    </w:p>
    <w:p>
      <w:pPr>
        <w:pStyle w:val="ListParagraph"/>
        <w:numPr>
          <w:ilvl w:val="0"/>
          <w:numId w:val="2"/>
        </w:numPr>
        <w:spacing w:after="60"/>
      </w:pPr>
      <w:r>
        <w:rPr>
          <w:rFonts w:ascii="Courier New" w:cs="Courier New" w:eastAsia="Courier New" w:hAnsi="Courier New"/>
          <w:sz w:val="19"/>
          <w:szCs w:val="19"/>
        </w:rPr>
        <w:t xml:space="preserve">create or alter function</w:t>
      </w:r>
      <w:r>
        <w:t xml:space="preserve"> / </w:t>
      </w:r>
      <w:r>
        <w:rPr>
          <w:rFonts w:ascii="Courier New" w:cs="Courier New" w:eastAsia="Courier New" w:hAnsi="Courier New"/>
          <w:sz w:val="19"/>
          <w:szCs w:val="19"/>
        </w:rPr>
        <w:t xml:space="preserve">procedure</w:t>
      </w:r>
      <w:r>
        <w:t xml:space="preserve"> / </w:t>
      </w:r>
      <w:r>
        <w:rPr>
          <w:rFonts w:ascii="Courier New" w:cs="Courier New" w:eastAsia="Courier New" w:hAnsi="Courier New"/>
          <w:sz w:val="19"/>
          <w:szCs w:val="19"/>
        </w:rPr>
        <w:t xml:space="preserve">trigger</w:t>
      </w:r>
      <w:r>
        <w:t xml:space="preserve"> lets you rerun your script.</w:t>
      </w:r>
    </w:p>
    <w:p>
      <w:pPr>
        <w:pStyle w:val="ListParagraph"/>
        <w:numPr>
          <w:ilvl w:val="0"/>
          <w:numId w:val="2"/>
        </w:numPr>
        <w:spacing w:after="60"/>
      </w:pPr>
      <w:r>
        <w:t xml:space="preserve">Inside a procedure: </w:t>
      </w:r>
      <w:r>
        <w:rPr>
          <w:rFonts w:ascii="Courier New" w:cs="Courier New" w:eastAsia="Courier New" w:hAnsi="Courier New"/>
          <w:sz w:val="19"/>
          <w:szCs w:val="19"/>
        </w:rPr>
        <w:t xml:space="preserve">throw 50004, 'Prerequisite not satisfied.', 1;</w:t>
      </w:r>
      <w:r>
        <w:t xml:space="preserve"> In the catch block: </w:t>
      </w:r>
      <w:r>
        <w:rPr>
          <w:rFonts w:ascii="Courier New" w:cs="Courier New" w:eastAsia="Courier New" w:hAnsi="Courier New"/>
          <w:sz w:val="19"/>
          <w:szCs w:val="19"/>
        </w:rPr>
        <w:t xml:space="preserve">if @@trancount &gt; 0 rollback transaction; throw;</w:t>
      </w:r>
    </w:p>
    <w:p>
      <w:pPr>
        <w:pStyle w:val="ListParagraph"/>
        <w:numPr>
          <w:ilvl w:val="0"/>
          <w:numId w:val="2"/>
        </w:numPr>
        <w:spacing w:after="60"/>
      </w:pPr>
      <w:r>
        <w:t xml:space="preserve">SQL Server triggers fire once per statement. Join </w:t>
      </w:r>
      <w:r>
        <w:rPr>
          <w:rFonts w:ascii="Courier New" w:cs="Courier New" w:eastAsia="Courier New" w:hAnsi="Courier New"/>
          <w:sz w:val="19"/>
          <w:szCs w:val="19"/>
        </w:rPr>
        <w:t xml:space="preserve">inserted</w:t>
      </w:r>
      <w:r>
        <w:t xml:space="preserve"> and </w:t>
      </w:r>
      <w:r>
        <w:rPr>
          <w:rFonts w:ascii="Courier New" w:cs="Courier New" w:eastAsia="Courier New" w:hAnsi="Courier New"/>
          <w:sz w:val="19"/>
          <w:szCs w:val="19"/>
        </w:rPr>
        <w:t xml:space="preserve">deleted</w:t>
      </w:r>
      <w:r>
        <w:t xml:space="preserve"> on the full primary key of takes; never assume one row.</w:t>
      </w:r>
    </w:p>
    <w:p>
      <w:pPr>
        <w:pStyle w:val="ListParagraph"/>
        <w:numPr>
          <w:ilvl w:val="0"/>
          <w:numId w:val="2"/>
        </w:numPr>
        <w:spacing w:after="60"/>
      </w:pPr>
      <w:r>
        <w:rPr>
          <w:rFonts w:ascii="Courier New" w:cs="Courier New" w:eastAsia="Courier New" w:hAnsi="Courier New"/>
          <w:sz w:val="19"/>
          <w:szCs w:val="19"/>
        </w:rPr>
        <w:t xml:space="preserve">update(salary)</w:t>
      </w:r>
      <w:r>
        <w:t xml:space="preserve"> tells whether the column appears in the update statement, not whether a value changed: compare old and new values, taking nulls into account.</w:t>
      </w:r>
    </w:p>
    <w:p>
      <w:pPr>
        <w:pStyle w:val="ListParagraph"/>
        <w:numPr>
          <w:ilvl w:val="0"/>
          <w:numId w:val="2"/>
        </w:numPr>
        <w:spacing w:after="60"/>
      </w:pPr>
      <w:r>
        <w:t xml:space="preserve">For the cursor, </w:t>
      </w:r>
      <w:r>
        <w:rPr>
          <w:rFonts w:ascii="Courier New" w:cs="Courier New" w:eastAsia="Courier New" w:hAnsi="Courier New"/>
          <w:sz w:val="19"/>
          <w:szCs w:val="19"/>
        </w:rPr>
        <w:t xml:space="preserve">declare c cursor local fast_forward for …</w:t>
      </w:r>
      <w:r>
        <w:t xml:space="preserve"> is the cheapest cursor type; close and deallocate it.</w:t>
      </w:r>
    </w:p>
    <w:p>
      <w:pPr>
        <w:pStyle w:val="ListParagraph"/>
        <w:numPr>
          <w:ilvl w:val="0"/>
          <w:numId w:val="2"/>
        </w:numPr>
        <w:spacing w:after="60"/>
      </w:pPr>
      <w:r>
        <w:t xml:space="preserve">Measure each size at least twice and report the second run, so that both solutions start with the data in the buffer.</w:t>
      </w:r>
    </w:p>
    <w:p>
      <w:pPr>
        <w:pStyle w:val="Heading1"/>
      </w:pPr>
      <w:r>
        <w:t xml:space="preserve">5. Rubric</w:t>
      </w:r>
    </w:p>
    <w:p>
      <w:pPr>
        <w:spacing w:after="100"/>
      </w:pPr>
      <w:r>
        <w:t xml:space="preserve">The Investigate part counts for at least 40% of the lab mark, as stated in the Grading structure of the syllabus.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786"/>
        <w:gridCol w:w="3147"/>
        <w:gridCol w:w="3148"/>
      </w:tblGrid>
      <w:tr>
        <w:trPr>
          <w:tblHeader/>
        </w:trPr>
        <w:tc>
          <w:tcPr>
            <w:tcW w:type="dxa" w:w="255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Criterion</w:t>
            </w:r>
          </w:p>
        </w:tc>
        <w:tc>
          <w:tcPr>
            <w:tcW w:type="dxa" w:w="786"/>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Points</w:t>
            </w:r>
          </w:p>
        </w:tc>
        <w:tc>
          <w:tcPr>
            <w:tcW w:type="dxa" w:w="3147"/>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Full marks</w:t>
            </w:r>
          </w:p>
        </w:tc>
        <w:tc>
          <w:tcPr>
            <w:tcW w:type="dxa" w:w="3148"/>
            <w:tcBorders>
              <w:top w:val="single" w:color="C9D3D8" w:sz="4"/>
              <w:left w:val="single" w:color="C9D3D8" w:sz="4"/>
              <w:bottom w:val="single" w:color="C9D3D8" w:sz="4"/>
              <w:right w:val="single" w:color="C9D3D8" w:sz="4"/>
            </w:tcBorders>
            <w:shd w:fill="1F3B4D" w:color="auto" w:val="clear"/>
            <w:tcMar>
              <w:top w:type="dxa" w:w="60"/>
              <w:left w:type="dxa" w:w="100"/>
              <w:bottom w:type="dxa" w:w="60"/>
              <w:right w:type="dxa" w:w="100"/>
            </w:tcMar>
          </w:tcPr>
          <w:p>
            <w:pPr>
              <w:spacing w:after="40"/>
            </w:pPr>
            <w:r>
              <w:rPr>
                <w:b/>
                <w:bCs/>
                <w:color w:val="FFFFFF"/>
              </w:rPr>
              <w:t xml:space="preserve">Partial marks</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1.1 scalar function and GPA</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Function and GPA query correct; nulls ignored</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Function correct, GPA wrong (0.5)</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1.2 table-valued function</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Inline function correct and used in a from clause</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Works but multi-statement or wrong columns (0.5)</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1.3 stored procedure</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All five rules, transaction, TRY…CATCH and THROW; tests shown</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−0.3 per missing rule; −0.5 if no transaction/rollback</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2.1 credits trigger</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Set-based, correct for multi-row updates, tested and undone</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Correct for single-row updates only (0.5)</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2.2 audit trigger</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Records only real changes, including null cases</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Records rows whose salary did not change, or misses null cases (0.5)</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Investigate: hypothesis and code</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Testable hypothesis; both solutions correct and give equal results</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One solution wrong, or equality not checked</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Investigate: measurements</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Three sizes, repeated runs, clear table</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Fewer sizes or single runs</w:t>
            </w:r>
          </w:p>
        </w:tc>
      </w:tr>
      <w:tr>
        <w:trPr>
          <w:cantSplit/>
        </w:trPr>
        <w:tc>
          <w:tcPr>
            <w:tcW w:type="dxa" w:w="255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Investigate: explanation</w:t>
            </w:r>
          </w:p>
        </w:tc>
        <w:tc>
          <w:tcPr>
            <w:tcW w:type="dxa" w:w="786"/>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1.5</w:t>
            </w:r>
          </w:p>
        </w:tc>
        <w:tc>
          <w:tcPr>
            <w:tcW w:type="dxa" w:w="3147"/>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Explains per-statement overhead and optimizer scope; cites the textbook; justified cursor use</w:t>
            </w:r>
          </w:p>
        </w:tc>
        <w:tc>
          <w:tcPr>
            <w:tcW w:type="dxa" w:w="3148"/>
            <w:tcBorders>
              <w:top w:val="single" w:color="C9D3D8" w:sz="4"/>
              <w:left w:val="single" w:color="C9D3D8" w:sz="4"/>
              <w:bottom w:val="single" w:color="C9D3D8" w:sz="4"/>
              <w:right w:val="single" w:color="C9D3D8" w:sz="4"/>
            </w:tcBorders>
            <w:tcMar>
              <w:top w:type="dxa" w:w="60"/>
              <w:left w:type="dxa" w:w="100"/>
              <w:bottom w:type="dxa" w:w="60"/>
              <w:right w:type="dxa" w:w="100"/>
            </w:tcMar>
          </w:tcPr>
          <w:p>
            <w:pPr>
              <w:spacing w:after="40"/>
            </w:pPr>
            <w:r>
              <w:t xml:space="preserve">Partly correct or no reference</w:t>
            </w:r>
          </w:p>
        </w:tc>
      </w:tr>
      <w:tr>
        <w:trPr>
          <w:cantSplit/>
        </w:trPr>
        <w:tc>
          <w:tcPr>
            <w:tcW w:type="dxa" w:w="2557"/>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Total</w:t>
            </w:r>
          </w:p>
        </w:tc>
        <w:tc>
          <w:tcPr>
            <w:tcW w:type="dxa" w:w="786"/>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r>
              <w:rPr>
                <w:b/>
                <w:bCs/>
              </w:rPr>
              <w:t xml:space="preserve">10</w:t>
            </w:r>
          </w:p>
        </w:tc>
        <w:tc>
          <w:tcPr>
            <w:tcW w:type="dxa" w:w="3147"/>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p>
        </w:tc>
        <w:tc>
          <w:tcPr>
            <w:tcW w:type="dxa" w:w="3148"/>
            <w:tcBorders>
              <w:top w:val="single" w:color="C9D3D8" w:sz="4"/>
              <w:left w:val="single" w:color="C9D3D8" w:sz="4"/>
              <w:bottom w:val="single" w:color="C9D3D8" w:sz="4"/>
              <w:right w:val="single" w:color="C9D3D8" w:sz="4"/>
            </w:tcBorders>
            <w:shd w:fill="EAF0F2" w:color="auto" w:val="clear"/>
            <w:tcMar>
              <w:top w:type="dxa" w:w="60"/>
              <w:left w:type="dxa" w:w="100"/>
              <w:bottom w:type="dxa" w:w="60"/>
              <w:right w:type="dxa" w:w="100"/>
            </w:tcMar>
          </w:tcPr>
          <w:p>
            <w:pPr>
              <w:spacing w:after="40"/>
            </w:pPr>
          </w:p>
        </w:tc>
      </w:tr>
    </w:tbl>
    <w:p>
      <w:pPr>
        <w:spacing w:after="80"/>
      </w:pPr>
    </w:p>
    <w:p>
      <w:pPr>
        <w:pStyle w:val="Heading1"/>
      </w:pPr>
      <w:r>
        <w:t xml:space="preserve">6. Deliverables</w:t>
      </w:r>
    </w:p>
    <w:p>
      <w:pPr>
        <w:pStyle w:val="ListParagraph"/>
        <w:numPr>
          <w:ilvl w:val="0"/>
          <w:numId w:val="2"/>
        </w:numPr>
        <w:spacing w:after="60"/>
      </w:pPr>
      <w:r>
        <w:t xml:space="preserve">One SQL script named </w:t>
      </w:r>
      <w:r>
        <w:rPr>
          <w:rFonts w:ascii="Courier New" w:cs="Courier New" w:eastAsia="Courier New" w:hAnsi="Courier New"/>
          <w:sz w:val="19"/>
          <w:szCs w:val="19"/>
        </w:rPr>
        <w:t xml:space="preserve">IDB201_Lab3_&lt;StudentID&gt;.sql</w:t>
      </w:r>
      <w:r>
        <w:t xml:space="preserve">. Start it with a comment block giving your name, student ID and the date. Label every task with a comment, e.g. </w:t>
      </w:r>
      <w:r>
        <w:rPr>
          <w:rFonts w:ascii="Courier New" w:cs="Courier New" w:eastAsia="Courier New" w:hAnsi="Courier New"/>
          <w:sz w:val="19"/>
          <w:szCs w:val="19"/>
        </w:rPr>
        <w:t xml:space="preserve">-- Task A1</w:t>
      </w:r>
      <w:r>
        <w:t xml:space="preserve">. The script must run from top to bottom on a freshly created database without errors, except for statements that a task asks you to make fail; mark those with </w:t>
      </w:r>
      <w:r>
        <w:rPr>
          <w:rFonts w:ascii="Courier New" w:cs="Courier New" w:eastAsia="Courier New" w:hAnsi="Courier New"/>
          <w:sz w:val="19"/>
          <w:szCs w:val="19"/>
        </w:rPr>
        <w:t xml:space="preserve">-- expected error</w:t>
      </w:r>
      <w:r>
        <w:t xml:space="preserve">.</w:t>
      </w:r>
    </w:p>
    <w:p>
      <w:pPr>
        <w:pStyle w:val="ListParagraph"/>
        <w:numPr>
          <w:ilvl w:val="0"/>
          <w:numId w:val="2"/>
        </w:numPr>
        <w:spacing w:after="60"/>
      </w:pPr>
      <w:r>
        <w:t xml:space="preserve">One mini-report named </w:t>
      </w:r>
      <w:r>
        <w:rPr>
          <w:rFonts w:ascii="Courier New" w:cs="Courier New" w:eastAsia="Courier New" w:hAnsi="Courier New"/>
          <w:sz w:val="19"/>
          <w:szCs w:val="19"/>
        </w:rPr>
        <w:t xml:space="preserve">IDB201_Lab3_&lt;StudentID&gt;_report.pdf</w:t>
      </w:r>
      <w:r>
        <w:t xml:space="preserve"> (at most 2 pages) for the Investigate part, with four headings: </w:t>
      </w:r>
      <w:r>
        <w:rPr>
          <w:b/>
          <w:bCs/>
        </w:rPr>
        <w:t xml:space="preserve">Hypothesis</w:t>
      </w:r>
      <w:r>
        <w:t xml:space="preserve">, </w:t>
      </w:r>
      <w:r>
        <w:rPr>
          <w:b/>
          <w:bCs/>
        </w:rPr>
        <w:t xml:space="preserve">Method</w:t>
      </w:r>
      <w:r>
        <w:t xml:space="preserve">, </w:t>
      </w:r>
      <w:r>
        <w:rPr>
          <w:b/>
          <w:bCs/>
        </w:rPr>
        <w:t xml:space="preserve">Evidence</w:t>
      </w:r>
      <w:r>
        <w:t xml:space="preserve"> (tables or screenshots of results, plans or timings), </w:t>
      </w:r>
      <w:r>
        <w:rPr>
          <w:b/>
          <w:bCs/>
        </w:rPr>
        <w:t xml:space="preserve">Conclusion</w:t>
      </w:r>
      <w:r>
        <w:t xml:space="preserve"> (with a reference to the textbook section that explains the result).</w:t>
      </w:r>
    </w:p>
    <w:p>
      <w:pPr>
        <w:pStyle w:val="ListParagraph"/>
        <w:numPr>
          <w:ilvl w:val="0"/>
          <w:numId w:val="2"/>
        </w:numPr>
        <w:spacing w:after="60"/>
      </w:pPr>
      <w:r>
        <w:t xml:space="preserve">Upload the files to the course LMS before the end of the lab session. Labs are individual work: you may discuss ideas, but the script and the report must be your own.</w:t>
      </w:r>
    </w:p>
    <w:p>
      <w:pPr>
        <w:pStyle w:val="Heading1"/>
      </w:pPr>
      <w:r>
        <w:t xml:space="preserve">7. Brief solution hints (lecturer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D8" w:sz="4"/>
              <w:left w:val="single" w:color="C8553D" w:sz="24"/>
              <w:bottom w:val="single" w:color="C9D3D8" w:sz="4"/>
              <w:right w:val="single" w:color="C9D3D8" w:sz="4"/>
            </w:tcBorders>
            <w:shd w:fill="EAF0F2" w:color="auto" w:val="clear"/>
            <w:tcMar>
              <w:top w:type="dxa" w:w="100"/>
              <w:left w:type="dxa" w:w="160"/>
              <w:bottom w:type="dxa" w:w="100"/>
              <w:right w:type="dxa" w:w="160"/>
            </w:tcMar>
          </w:tcPr>
          <w:p>
            <w:pPr>
              <w:spacing w:after="60"/>
            </w:pPr>
            <w:r>
              <w:rPr>
                <w:b/>
                <w:bCs/>
                <w:color w:val="C8553D"/>
              </w:rPr>
              <w:t xml:space="preserve">Remove this section before giving the handout to students.</w:t>
            </w:r>
          </w:p>
          <w:p>
            <w:pPr>
              <w:spacing w:after="60"/>
            </w:pPr>
            <w:r>
              <w:t xml:space="preserve">The hints below were checked on SQL Server 2022 with the provided scripts. Numbers such as logical reads or timings may differ slightly on other machines.</w:t>
            </w:r>
          </w:p>
        </w:tc>
      </w:tr>
    </w:tbl>
    <w:p>
      <w:pPr>
        <w:spacing w:after="80"/>
      </w:pPr>
    </w:p>
    <w:p>
      <w:pPr>
        <w:pStyle w:val="ListParagraph"/>
        <w:numPr>
          <w:ilvl w:val="0"/>
          <w:numId w:val="2"/>
        </w:numPr>
        <w:spacing w:after="60"/>
      </w:pPr>
      <w:r>
        <w:t xml:space="preserve">1.1: a </w:t>
      </w:r>
      <w:r>
        <w:rPr>
          <w:rFonts w:ascii="Courier New" w:cs="Courier New" w:eastAsia="Courier New" w:hAnsi="Courier New"/>
          <w:sz w:val="19"/>
          <w:szCs w:val="19"/>
        </w:rPr>
        <w:t xml:space="preserve">case @grade when 'A' then 4.0 … else null end</w:t>
      </w:r>
      <w:r>
        <w:t xml:space="preserve"> function. GPA: S0001 3.785714, S0003 1.35 (CS-101 B-, MA-101 F).</w:t>
      </w:r>
    </w:p>
    <w:p>
      <w:pPr>
        <w:pStyle w:val="ListParagraph"/>
        <w:numPr>
          <w:ilvl w:val="0"/>
          <w:numId w:val="2"/>
        </w:numPr>
        <w:spacing w:after="60"/>
      </w:pPr>
      <w:r>
        <w:t xml:space="preserve">1.2: </w:t>
      </w:r>
      <w:r>
        <w:rPr>
          <w:rFonts w:ascii="Courier New" w:cs="Courier New" w:eastAsia="Courier New" w:hAnsi="Courier New"/>
          <w:sz w:val="19"/>
          <w:szCs w:val="19"/>
        </w:rPr>
        <w:t xml:space="preserve">returns table as return (select … from takes t join course c on c.course_id = t.course_id where t.ID = @ID)</w:t>
      </w:r>
      <w:r>
        <w:t xml:space="preserve">; S0001 has 6 rows, two with null grade.</w:t>
      </w:r>
    </w:p>
    <w:p>
      <w:pPr>
        <w:pStyle w:val="ListParagraph"/>
        <w:numPr>
          <w:ilvl w:val="0"/>
          <w:numId w:val="2"/>
        </w:numPr>
        <w:spacing w:after="60"/>
      </w:pPr>
      <w:r>
        <w:t xml:space="preserve">1.3: with the sample data, </w:t>
      </w:r>
      <w:r>
        <w:rPr>
          <w:rFonts w:ascii="Courier New" w:cs="Courier New" w:eastAsia="Courier New" w:hAnsi="Courier New"/>
          <w:sz w:val="19"/>
          <w:szCs w:val="19"/>
        </w:rPr>
        <w:t xml:space="preserve">exec dbo.register_student 'S0003', 'CS-201', '1', 'Spring', 2026</w:t>
      </w:r>
      <w:r>
        <w:t xml:space="preserve"> succeeds (CS-101 passed); repeating it raises 50003; </w:t>
      </w:r>
      <w:r>
        <w:rPr>
          <w:rFonts w:ascii="Courier New" w:cs="Courier New" w:eastAsia="Courier New" w:hAnsi="Courier New"/>
          <w:sz w:val="19"/>
          <w:szCs w:val="19"/>
        </w:rPr>
        <w:t xml:space="preserve">'S0004', 'CS-315', '1', 'Fall', 2026</w:t>
      </w:r>
      <w:r>
        <w:t xml:space="preserve"> raises 50004. Remove the test row afterwards.</w:t>
      </w:r>
    </w:p>
    <w:p>
      <w:pPr>
        <w:shd w:fill="F4F6F7" w:color="auto" w:val="clear"/>
        <w:spacing w:after="0" w:before="60" w:line="240"/>
        <w:ind w:left="113" w:right="113"/>
      </w:pPr>
      <w:r>
        <w:rPr>
          <w:rFonts w:ascii="Courier New" w:cs="Courier New" w:eastAsia="Courier New" w:hAnsi="Courier New"/>
          <w:sz w:val="18"/>
          <w:szCs w:val="18"/>
        </w:rPr>
        <w:t xml:space="preserve">create or alter trigger dbo.credits_earned on takes after update as</w:t>
      </w:r>
    </w:p>
    <w:p>
      <w:pPr>
        <w:shd w:fill="F4F6F7" w:color="auto" w:val="clear"/>
        <w:spacing w:after="0" w:before="0" w:line="240"/>
        <w:ind w:left="113" w:right="113"/>
      </w:pPr>
      <w:r>
        <w:rPr>
          <w:rFonts w:ascii="Courier New" w:cs="Courier New" w:eastAsia="Courier New" w:hAnsi="Courier New"/>
          <w:sz w:val="18"/>
          <w:szCs w:val="18"/>
        </w:rPr>
        <w:t xml:space="preserve">begin</w:t>
      </w:r>
    </w:p>
    <w:p>
      <w:pPr>
        <w:shd w:fill="F4F6F7" w:color="auto" w:val="clear"/>
        <w:spacing w:after="0" w:before="0" w:line="240"/>
        <w:ind w:left="113" w:right="113"/>
      </w:pPr>
      <w:r>
        <w:rPr>
          <w:rFonts w:ascii="Courier New" w:cs="Courier New" w:eastAsia="Courier New" w:hAnsi="Courier New"/>
          <w:sz w:val="18"/>
          <w:szCs w:val="18"/>
        </w:rPr>
        <w:t xml:space="preserve">  set nocount on;</w:t>
      </w:r>
    </w:p>
    <w:p>
      <w:pPr>
        <w:shd w:fill="F4F6F7" w:color="auto" w:val="clear"/>
        <w:spacing w:after="0" w:before="0" w:line="240"/>
        <w:ind w:left="113" w:right="113"/>
      </w:pPr>
      <w:r>
        <w:rPr>
          <w:rFonts w:ascii="Courier New" w:cs="Courier New" w:eastAsia="Courier New" w:hAnsi="Courier New"/>
          <w:sz w:val="18"/>
          <w:szCs w:val="18"/>
        </w:rPr>
        <w:t xml:space="preserve">  update s set tot_cred = s.tot_cred + x.earned</w:t>
      </w:r>
    </w:p>
    <w:p>
      <w:pPr>
        <w:shd w:fill="F4F6F7" w:color="auto" w:val="clear"/>
        <w:spacing w:after="0" w:before="0" w:line="240"/>
        <w:ind w:left="113" w:right="113"/>
      </w:pPr>
      <w:r>
        <w:rPr>
          <w:rFonts w:ascii="Courier New" w:cs="Courier New" w:eastAsia="Courier New" w:hAnsi="Courier New"/>
          <w:sz w:val="18"/>
          <w:szCs w:val="18"/>
        </w:rPr>
        <w:t xml:space="preserve">  from student s</w:t>
      </w:r>
    </w:p>
    <w:p>
      <w:pPr>
        <w:shd w:fill="F4F6F7" w:color="auto" w:val="clear"/>
        <w:spacing w:after="0" w:before="0" w:line="240"/>
        <w:ind w:left="113" w:right="113"/>
      </w:pPr>
      <w:r>
        <w:rPr>
          <w:rFonts w:ascii="Courier New" w:cs="Courier New" w:eastAsia="Courier New" w:hAnsi="Courier New"/>
          <w:sz w:val="18"/>
          <w:szCs w:val="18"/>
        </w:rPr>
        <w:t xml:space="preserve">  join (select i.ID, sum(c.credits) as earned</w:t>
      </w:r>
    </w:p>
    <w:p>
      <w:pPr>
        <w:shd w:fill="F4F6F7" w:color="auto" w:val="clear"/>
        <w:spacing w:after="0" w:before="0" w:line="240"/>
        <w:ind w:left="113" w:right="113"/>
      </w:pPr>
      <w:r>
        <w:rPr>
          <w:rFonts w:ascii="Courier New" w:cs="Courier New" w:eastAsia="Courier New" w:hAnsi="Courier New"/>
          <w:sz w:val="18"/>
          <w:szCs w:val="18"/>
        </w:rPr>
        <w:t xml:space="preserve">        from inserted i</w:t>
      </w:r>
    </w:p>
    <w:p>
      <w:pPr>
        <w:shd w:fill="F4F6F7" w:color="auto" w:val="clear"/>
        <w:spacing w:after="0" w:before="0" w:line="240"/>
        <w:ind w:left="113" w:right="113"/>
      </w:pPr>
      <w:r>
        <w:rPr>
          <w:rFonts w:ascii="Courier New" w:cs="Courier New" w:eastAsia="Courier New" w:hAnsi="Courier New"/>
          <w:sz w:val="18"/>
          <w:szCs w:val="18"/>
        </w:rPr>
        <w:t xml:space="preserve">        join deleted d on d.ID = i.ID and d.course_id = i.course_id and d.sec_id = i.sec_id</w:t>
      </w:r>
    </w:p>
    <w:p>
      <w:pPr>
        <w:shd w:fill="F4F6F7" w:color="auto" w:val="clear"/>
        <w:spacing w:after="0" w:before="0" w:line="240"/>
        <w:ind w:left="113" w:right="113"/>
      </w:pPr>
      <w:r>
        <w:rPr>
          <w:rFonts w:ascii="Courier New" w:cs="Courier New" w:eastAsia="Courier New" w:hAnsi="Courier New"/>
          <w:sz w:val="18"/>
          <w:szCs w:val="18"/>
        </w:rPr>
        <w:t xml:space="preserve">                      and d.semester = i.semester and d.year = i.year</w:t>
      </w:r>
    </w:p>
    <w:p>
      <w:pPr>
        <w:shd w:fill="F4F6F7" w:color="auto" w:val="clear"/>
        <w:spacing w:after="0" w:before="0" w:line="240"/>
        <w:ind w:left="113" w:right="113"/>
      </w:pPr>
      <w:r>
        <w:rPr>
          <w:rFonts w:ascii="Courier New" w:cs="Courier New" w:eastAsia="Courier New" w:hAnsi="Courier New"/>
          <w:sz w:val="18"/>
          <w:szCs w:val="18"/>
        </w:rPr>
        <w:t xml:space="preserve">        join course c on c.course_id = i.course_id</w:t>
      </w:r>
    </w:p>
    <w:p>
      <w:pPr>
        <w:shd w:fill="F4F6F7" w:color="auto" w:val="clear"/>
        <w:spacing w:after="0" w:before="0" w:line="240"/>
        <w:ind w:left="113" w:right="113"/>
      </w:pPr>
      <w:r>
        <w:rPr>
          <w:rFonts w:ascii="Courier New" w:cs="Courier New" w:eastAsia="Courier New" w:hAnsi="Courier New"/>
          <w:sz w:val="18"/>
          <w:szCs w:val="18"/>
        </w:rPr>
        <w:t xml:space="preserve">        where i.grade is not null and i.grade &lt;&gt; 'F'</w:t>
      </w:r>
    </w:p>
    <w:p>
      <w:pPr>
        <w:shd w:fill="F4F6F7" w:color="auto" w:val="clear"/>
        <w:spacing w:after="0" w:before="0" w:line="240"/>
        <w:ind w:left="113" w:right="113"/>
      </w:pPr>
      <w:r>
        <w:rPr>
          <w:rFonts w:ascii="Courier New" w:cs="Courier New" w:eastAsia="Courier New" w:hAnsi="Courier New"/>
          <w:sz w:val="18"/>
          <w:szCs w:val="18"/>
        </w:rPr>
        <w:t xml:space="preserve">          and (d.grade is null or d.grade = 'F')</w:t>
      </w:r>
    </w:p>
    <w:p>
      <w:pPr>
        <w:shd w:fill="F4F6F7" w:color="auto" w:val="clear"/>
        <w:spacing w:after="0" w:before="0" w:line="240"/>
        <w:ind w:left="113" w:right="113"/>
      </w:pPr>
      <w:r>
        <w:rPr>
          <w:rFonts w:ascii="Courier New" w:cs="Courier New" w:eastAsia="Courier New" w:hAnsi="Courier New"/>
          <w:sz w:val="18"/>
          <w:szCs w:val="18"/>
        </w:rPr>
        <w:t xml:space="preserve">        group by i.ID) x on x.ID = s.ID;</w:t>
      </w:r>
    </w:p>
    <w:p>
      <w:pPr>
        <w:shd w:fill="F4F6F7" w:color="auto" w:val="clear"/>
        <w:spacing w:after="120" w:before="0" w:line="240"/>
        <w:ind w:left="113" w:right="113"/>
      </w:pPr>
      <w:r>
        <w:rPr>
          <w:rFonts w:ascii="Courier New" w:cs="Courier New" w:eastAsia="Courier New" w:hAnsi="Courier New"/>
          <w:sz w:val="18"/>
          <w:szCs w:val="18"/>
        </w:rPr>
        <w:t xml:space="preserve">end;</w:t>
      </w:r>
    </w:p>
    <w:p>
      <w:pPr>
        <w:pStyle w:val="ListParagraph"/>
        <w:numPr>
          <w:ilvl w:val="0"/>
          <w:numId w:val="2"/>
        </w:numPr>
        <w:spacing w:after="60"/>
      </w:pPr>
      <w:r>
        <w:t xml:space="preserve">2.1 test: grading CS-347 (Fall 2026) with 'A' raises tot_cred of S0001 from 32 to 35 and of S0013 from 40 to 43. The </w:t>
      </w:r>
      <w:r>
        <w:rPr>
          <w:rFonts w:ascii="Courier New" w:cs="Courier New" w:eastAsia="Courier New" w:hAnsi="Courier New"/>
          <w:sz w:val="19"/>
          <w:szCs w:val="19"/>
        </w:rPr>
        <w:t xml:space="preserve">group by i.ID</w:t>
      </w:r>
      <w:r>
        <w:t xml:space="preserve"> matters when one student gets several grades in one statement.</w:t>
      </w:r>
    </w:p>
    <w:p>
      <w:pPr>
        <w:pStyle w:val="ListParagraph"/>
        <w:numPr>
          <w:ilvl w:val="0"/>
          <w:numId w:val="2"/>
        </w:numPr>
        <w:spacing w:after="60"/>
      </w:pPr>
      <w:r>
        <w:t xml:space="preserve">2.2 test: the Physics raise records I3001 (95,000 → 99,750) and I3002 (83,000 → 87,150); setting I9000's salary records null → 50,000.</w:t>
      </w:r>
    </w:p>
    <w:p>
      <w:pPr>
        <w:pStyle w:val="ListParagraph"/>
        <w:numPr>
          <w:ilvl w:val="0"/>
          <w:numId w:val="2"/>
        </w:numPr>
        <w:spacing w:after="60"/>
      </w:pPr>
      <w:r>
        <w:t xml:space="preserve">Investigate (one run in the test container, @n = 10,000, 100,000 takes rows): cursor about 9,400 ms, set-based about 40 ms. The cursor executes two statements per student; the set-based update is one statement that the optimizer evaluates with a single aggregation and join. Expect roughly linear growth for both, with a much larger constant for the cursor.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r>
    <w:r>
      <w:rPr>
        <w:color w:val="5B6770"/>
        <w:sz w:val="16"/>
        <w:szCs w:val="16"/>
      </w:rPr>
      <w:fldChar w:fldCharType="begin"/>
    </w:r>
    <w:r>
      <w:rPr>
        <w:color w:val="5B6770"/>
        <w:sz w:val="16"/>
        <w:szCs w:val="16"/>
      </w:rPr>
      <w:instrText xml:space="preserve">PAGE</w:instrText>
    </w:r>
    <w:r>
      <w:rPr>
        <w:color w:val="5B6770"/>
        <w:sz w:val="16"/>
        <w:szCs w:val="16"/>
      </w:rPr>
      <w:fldChar w:fldCharType="separate"/>
    </w:r>
    <w:r>
      <w:rPr>
        <w:color w:val="5B6770"/>
        <w:sz w:val="16"/>
        <w:szCs w:val="16"/>
      </w:rPr>
      <w:fldChar w:fldCharType="end"/>
    </w:r>
    <w:r>
      <w:rPr>
        <w:color w:val="5B6770"/>
        <w:sz w:val="16"/>
        <w:szCs w:val="16"/>
      </w:rPr>
      <w:t xml:space="preserve"> of </w:t>
    </w:r>
    <w:r>
      <w:rPr>
        <w:color w:val="5B6770"/>
        <w:sz w:val="16"/>
        <w:szCs w:val="16"/>
      </w:rPr>
      <w:fldChar w:fldCharType="begin"/>
    </w:r>
    <w:r>
      <w:rPr>
        <w:color w:val="5B6770"/>
        <w:sz w:val="16"/>
        <w:szCs w:val="16"/>
      </w:rPr>
      <w:instrText xml:space="preserve">NUMPAGES</w:instrText>
    </w:r>
    <w:r>
      <w:rPr>
        <w:color w:val="5B6770"/>
        <w:sz w:val="16"/>
        <w:szCs w:val="16"/>
      </w:rPr>
      <w:fldChar w:fldCharType="separate"/>
    </w:r>
    <w:r>
      <w:rPr>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IDB201 – Lab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Cambria" w:cs="Cambria" w:eastAsia="Cambria" w:hAnsi="Cambria"/>
      <w:b/>
      <w:bCs/>
      <w:color w:val="1F3B4D"/>
      <w:sz w:val="40"/>
      <w:szCs w:val="40"/>
    </w:rPr>
  </w:style>
  <w:style w:type="paragraph" w:styleId="Heading1">
    <w:name w:val="Heading 1"/>
    <w:basedOn w:val="Normal"/>
    <w:next w:val="Normal"/>
    <w:qFormat/>
    <w:pPr>
      <w:keepNext/>
      <w:pBdr>
        <w:bottom w:val="single" w:color="C9D3D8" w:sz="6" w:space="2"/>
      </w:pBdr>
      <w:spacing w:after="120" w:before="280"/>
      <w:outlineLvl w:val="0"/>
    </w:pPr>
    <w:rPr>
      <w:rFonts w:ascii="Cambria" w:cs="Cambria" w:eastAsia="Cambria" w:hAnsi="Cambria"/>
      <w:b/>
      <w:bCs/>
      <w:color w:val="1F3B4D"/>
      <w:sz w:val="28"/>
      <w:szCs w:val="28"/>
    </w:rPr>
  </w:style>
  <w:style w:type="paragraph" w:styleId="Heading2">
    <w:name w:val="Heading 2"/>
    <w:basedOn w:val="Normal"/>
    <w:next w:val="Normal"/>
    <w:qFormat/>
    <w:pPr>
      <w:keepNext/>
      <w:spacing w:after="100" w:before="200"/>
      <w:outlineLvl w:val="1"/>
    </w:pPr>
    <w:rPr>
      <w:rFonts w:ascii="Cambria" w:cs="Cambria" w:eastAsia="Cambria" w:hAnsi="Cambria"/>
      <w:b/>
      <w:bCs/>
      <w:color w:val="1F3B4D"/>
      <w:sz w:val="24"/>
      <w:szCs w:val="24"/>
    </w:rPr>
  </w:style>
  <w:style w:type="paragraph" w:styleId="Heading3">
    <w:name w:val="Heading 3"/>
    <w:basedOn w:val="Normal"/>
    <w:next w:val="Normal"/>
    <w:qFormat/>
    <w:pPr>
      <w:keepNext/>
      <w:spacing w:after="80" w:before="160"/>
      <w:outlineLvl w:val="2"/>
    </w:pPr>
    <w:rPr>
      <w:rFonts w:ascii="Cambria" w:cs="Cambria" w:eastAsia="Cambria" w:hAnsi="Cambria"/>
      <w:b/>
      <w:bCs/>
      <w:color w:val="C8553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IDB201 Lab 3</dc:title>
  <dc:creator>IDB201 course team</dc:creator>
  <cp:lastModifiedBy>Un-named</cp:lastModifiedBy>
  <cp:revision>1</cp:revision>
  <dcterms:created xsi:type="dcterms:W3CDTF">2026-10-24T01:42:32.184Z</dcterms:created>
  <dcterms:modified xsi:type="dcterms:W3CDTF">2026-10-24T01:42:32.184Z</dcterms:modified>
</cp:coreProperties>
</file>

<file path=docProps/custom.xml><?xml version="1.0" encoding="utf-8"?>
<Properties xmlns="http://schemas.openxmlformats.org/officeDocument/2006/custom-properties" xmlns:vt="http://schemas.openxmlformats.org/officeDocument/2006/docPropsVTypes"/>
</file>