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color w:val="5B6770"/>
          <w:sz w:val="22"/>
          <w:szCs w:val="22"/>
        </w:rPr>
        <w:t xml:space="preserve">IDB201 – Introduction to Databases</w:t>
      </w:r>
    </w:p>
    <w:p>
      <w:pPr>
        <w:pStyle w:val="Title"/>
      </w:pPr>
      <w:r>
        <w:t xml:space="preserve">Progress test 2</w:t>
      </w:r>
    </w:p>
    <w:p>
      <w:pPr>
        <w:spacing w:after="160"/>
      </w:pPr>
      <w:r>
        <w:rPr>
          <w:rFonts w:ascii="Cambria" w:cs="Cambria" w:eastAsia="Cambria" w:hAnsi="Cambria"/>
          <w:i/>
          <w:iCs/>
          <w:color w:val="1F3B4D"/>
          <w:sz w:val="26"/>
          <w:szCs w:val="26"/>
        </w:rPr>
        <w:t xml:space="preserve">Chapters 6–7 and their self-study readings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Session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30 minutes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Coverage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Chapters 6–7 (DSC Ch. 6–7) including the self-study sections (§6.8, §6.10–6.11, §7.7, §7.9) and the constructivist questions CQ6–CQ7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20 multiple-choice questions; one correct answer per question; 0.5 point each (10 points in total)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5% of the course grade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CLOs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CLO2, CLO5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8" w:sz="4"/>
              <w:left w:val="single" w:color="C8553D" w:sz="24"/>
              <w:bottom w:val="single" w:color="C9D3D8" w:sz="4"/>
              <w:right w:val="single" w:color="C9D3D8" w:sz="4"/>
            </w:tcBorders>
            <w:shd w:fill="EAF0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8553D"/>
              </w:rPr>
              <w:t xml:space="preserve">Instructions</w:t>
            </w:r>
          </w:p>
          <w:p>
            <w:pPr>
              <w:spacing w:after="60"/>
            </w:pPr>
            <w:r>
              <w:t xml:space="preserve">Choose the single best answer for each question. No books, notes or devices are allowed. In the code fragments, SQL keywords are written in lower case as in the textbook.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Questions</w:t>
      </w:r>
    </w:p>
    <w:p>
      <w:pPr>
        <w:keepNext/>
        <w:spacing w:after="60" w:before="160"/>
      </w:pPr>
      <w:r>
        <w:rPr>
          <w:b/>
          <w:bCs/>
        </w:rPr>
        <w:t xml:space="preserve">1. </w:t>
      </w:r>
      <w:r>
        <w:t xml:space="preserve">An employee may work on several projects and a project has several employees; for each pair the hours worked are stored. Where should hours be placed?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On project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On the many-to-many relationship set between employee and project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As a multivalued attribute of employee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On employee</w:t>
      </w:r>
    </w:p>
    <w:p>
      <w:pPr>
        <w:keepNext/>
        <w:spacing w:after="60" w:before="160"/>
      </w:pPr>
      <w:r>
        <w:rPr>
          <w:b/>
          <w:bCs/>
        </w:rPr>
        <w:t xml:space="preserve">2. </w:t>
      </w:r>
      <w:r>
        <w:t xml:space="preserve">Every course must belong to exactly one department; a department may offer many courses. Which notation expresses this on the line between course and the relationship set course_dept?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An arrow towards course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A dashed line from course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A double line from department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An arrow towards department and a double line from course (or the limit 1..1 on the course side)</w:t>
      </w:r>
    </w:p>
    <w:p>
      <w:pPr>
        <w:keepNext/>
        <w:spacing w:after="60" w:before="160"/>
      </w:pPr>
      <w:r>
        <w:rPr>
          <w:b/>
          <w:bCs/>
        </w:rPr>
        <w:t xml:space="preserve">3. </w:t>
      </w:r>
      <w:r>
        <w:t xml:space="preserve">R is a one-to-many relationship set from department (key dept_name) to instructor (key ID). What is the primary key of R?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{ID}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{dept_name}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{ID, dept_name}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either key</w:t>
      </w:r>
    </w:p>
    <w:p>
      <w:pPr>
        <w:keepNext/>
        <w:spacing w:after="60" w:before="160"/>
      </w:pPr>
      <w:r>
        <w:rPr>
          <w:b/>
          <w:bCs/>
        </w:rPr>
        <w:t xml:space="preserve">4. </w:t>
      </w:r>
      <w:r>
        <w:t xml:space="preserve">payment is a weak entity set of loan (key loan_number) with discriminator payment_number. Which relation schema results from the reduction?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payment(loan_number, …) with primary key loan_number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loan_payment(loan_number, payment_number) and payment(payment_number, …)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payment(loan_number, payment_number, …) with primary key (loan_number, payment_number) and a foreign key to loan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payment(payment_number, …) with primary key payment_number</w:t>
      </w:r>
    </w:p>
    <w:p>
      <w:pPr>
        <w:keepNext/>
        <w:spacing w:after="60" w:before="160"/>
      </w:pPr>
      <w:r>
        <w:rPr>
          <w:b/>
          <w:bCs/>
        </w:rPr>
        <w:t xml:space="preserve">5. </w:t>
      </w:r>
      <w:r>
        <w:t xml:space="preserve">An E-R diagram has entity sets A and B and a many-to-one relationship set R from A to B with total participation of A. How many relation schemas does DSC's reduction give, after combining schemas?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1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2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3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4</w:t>
      </w:r>
    </w:p>
    <w:p>
      <w:pPr>
        <w:keepNext/>
        <w:spacing w:after="60" w:before="160"/>
      </w:pPr>
      <w:r>
        <w:rPr>
          <w:b/>
          <w:bCs/>
        </w:rPr>
        <w:t xml:space="preserve">6. </w:t>
      </w:r>
      <w:r>
        <w:t xml:space="preserve">Which business rule cannot be expressed by E-R notation alone (CQ6.3)?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Every section belongs to exactly one course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An instructor may teach many sections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An instructor's salary may not exceed the salary of the head of the department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Each student has at most one advisor</w:t>
      </w:r>
    </w:p>
    <w:p>
      <w:pPr>
        <w:keepNext/>
        <w:spacing w:after="60" w:before="160"/>
      </w:pPr>
      <w:r>
        <w:rPr>
          <w:b/>
          <w:bCs/>
        </w:rPr>
        <w:t xml:space="preserve">7. </w:t>
      </w:r>
      <w:r>
        <w:t xml:space="preserve">A specialization is disjoint if: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an entity may belong to at most one lower-level entity set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an entity may belong to several lower-level sets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the lower-level sets have no attributes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every higher-level entity belongs to a lower-level set</w:t>
      </w:r>
    </w:p>
    <w:p>
      <w:pPr>
        <w:keepNext/>
        <w:spacing w:after="60" w:before="160"/>
      </w:pPr>
      <w:r>
        <w:rPr>
          <w:b/>
          <w:bCs/>
        </w:rPr>
        <w:t xml:space="preserve">8. </w:t>
      </w:r>
      <w:r>
        <w:t xml:space="preserve">In UML class diagrams as described in DSC §6.10, an entity set is drawn as: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a double rectangle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a diamond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an ellipse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a box (class) with its name and attributes</w:t>
      </w:r>
    </w:p>
    <w:p>
      <w:pPr>
        <w:keepNext/>
        <w:spacing w:after="60" w:before="160"/>
      </w:pPr>
      <w:r>
        <w:rPr>
          <w:b/>
          <w:bCs/>
        </w:rPr>
        <w:t xml:space="preserve">9. </w:t>
      </w:r>
      <w:r>
        <w:t xml:space="preserve">How many candidate keys does R have?</w:t>
      </w:r>
    </w:p>
    <w:p>
      <w:pPr>
        <w:shd w:fill="F4F6F7" w:color="auto" w:val="clear"/>
        <w:spacing w:after="120" w:before="6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R(A, B, C, D),  F = { A </w:t>
      </w:r>
      <w:r>
        <w:rPr>
          <w:rFonts w:ascii="Cambria Math" w:cs="Cambria Math" w:eastAsia="Cambria Math" w:hAnsi="Cambria Math"/>
          <w:sz w:val="18"/>
          <w:szCs w:val="18"/>
        </w:rPr>
        <w:t xml:space="preserve">→</w:t>
      </w:r>
      <w:r>
        <w:rPr>
          <w:rFonts w:ascii="Courier New" w:cs="Courier New" w:eastAsia="Courier New" w:hAnsi="Courier New"/>
          <w:sz w:val="18"/>
          <w:szCs w:val="18"/>
        </w:rPr>
        <w:t xml:space="preserve"> B,  B </w:t>
      </w:r>
      <w:r>
        <w:rPr>
          <w:rFonts w:ascii="Cambria Math" w:cs="Cambria Math" w:eastAsia="Cambria Math" w:hAnsi="Cambria Math"/>
          <w:sz w:val="18"/>
          <w:szCs w:val="18"/>
        </w:rPr>
        <w:t xml:space="preserve">→</w:t>
      </w:r>
      <w:r>
        <w:rPr>
          <w:rFonts w:ascii="Courier New" w:cs="Courier New" w:eastAsia="Courier New" w:hAnsi="Courier New"/>
          <w:sz w:val="18"/>
          <w:szCs w:val="18"/>
        </w:rPr>
        <w:t xml:space="preserve"> C,  C </w:t>
      </w:r>
      <w:r>
        <w:rPr>
          <w:rFonts w:ascii="Cambria Math" w:cs="Cambria Math" w:eastAsia="Cambria Math" w:hAnsi="Cambria Math"/>
          <w:sz w:val="18"/>
          <w:szCs w:val="18"/>
        </w:rPr>
        <w:t xml:space="preserve">→</w:t>
      </w:r>
      <w:r>
        <w:rPr>
          <w:rFonts w:ascii="Courier New" w:cs="Courier New" w:eastAsia="Courier New" w:hAnsi="Courier New"/>
          <w:sz w:val="18"/>
          <w:szCs w:val="18"/>
        </w:rPr>
        <w:t xml:space="preserve"> A }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1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2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3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4</w:t>
      </w:r>
    </w:p>
    <w:p>
      <w:pPr>
        <w:keepNext/>
        <w:spacing w:after="60" w:before="160"/>
      </w:pPr>
      <w:r>
        <w:rPr>
          <w:b/>
          <w:bCs/>
        </w:rPr>
        <w:t xml:space="preserve">10. </w:t>
      </w:r>
      <w:r>
        <w:t xml:space="preserve">Which statement about R is correct?</w:t>
      </w:r>
    </w:p>
    <w:p>
      <w:pPr>
        <w:shd w:fill="F4F6F7" w:color="auto" w:val="clear"/>
        <w:spacing w:after="120" w:before="6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R(A, B, C, D),  F = { A </w:t>
      </w:r>
      <w:r>
        <w:rPr>
          <w:rFonts w:ascii="Cambria Math" w:cs="Cambria Math" w:eastAsia="Cambria Math" w:hAnsi="Cambria Math"/>
          <w:sz w:val="18"/>
          <w:szCs w:val="18"/>
        </w:rPr>
        <w:t xml:space="preserve">→</w:t>
      </w:r>
      <w:r>
        <w:rPr>
          <w:rFonts w:ascii="Courier New" w:cs="Courier New" w:eastAsia="Courier New" w:hAnsi="Courier New"/>
          <w:sz w:val="18"/>
          <w:szCs w:val="18"/>
        </w:rPr>
        <w:t xml:space="preserve"> B,  B </w:t>
      </w:r>
      <w:r>
        <w:rPr>
          <w:rFonts w:ascii="Cambria Math" w:cs="Cambria Math" w:eastAsia="Cambria Math" w:hAnsi="Cambria Math"/>
          <w:sz w:val="18"/>
          <w:szCs w:val="18"/>
        </w:rPr>
        <w:t xml:space="preserve">→</w:t>
      </w:r>
      <w:r>
        <w:rPr>
          <w:rFonts w:ascii="Courier New" w:cs="Courier New" w:eastAsia="Courier New" w:hAnsi="Courier New"/>
          <w:sz w:val="18"/>
          <w:szCs w:val="18"/>
        </w:rPr>
        <w:t xml:space="preserve"> C,  C </w:t>
      </w:r>
      <w:r>
        <w:rPr>
          <w:rFonts w:ascii="Cambria Math" w:cs="Cambria Math" w:eastAsia="Cambria Math" w:hAnsi="Cambria Math"/>
          <w:sz w:val="18"/>
          <w:szCs w:val="18"/>
        </w:rPr>
        <w:t xml:space="preserve">→</w:t>
      </w:r>
      <w:r>
        <w:rPr>
          <w:rFonts w:ascii="Courier New" w:cs="Courier New" w:eastAsia="Courier New" w:hAnsi="Courier New"/>
          <w:sz w:val="18"/>
          <w:szCs w:val="18"/>
        </w:rPr>
        <w:t xml:space="preserve"> A }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R is not in 1NF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R is in 3NF but not in BCNF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R is in BCNF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R is not in 3NF</w:t>
      </w:r>
    </w:p>
    <w:p>
      <w:pPr>
        <w:keepNext/>
        <w:spacing w:after="60" w:before="160"/>
      </w:pPr>
      <w:r>
        <w:rPr>
          <w:b/>
          <w:bCs/>
        </w:rPr>
        <w:t xml:space="preserve">11. </w:t>
      </w:r>
      <w:r>
        <w:t xml:space="preserve">Which statement about the closure F</w:t>
      </w:r>
      <w:r>
        <w:rPr>
          <w:rFonts w:ascii="Cambria Math" w:cs="Cambria Math" w:eastAsia="Cambria Math" w:hAnsi="Cambria Math"/>
        </w:rPr>
        <w:t xml:space="preserve">⁺</w:t>
      </w:r>
      <w:r>
        <w:t xml:space="preserve"> is correct?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F</w:t>
      </w:r>
      <w:r>
        <w:rPr>
          <w:rFonts w:ascii="Cambria Math" w:cs="Cambria Math" w:eastAsia="Cambria Math" w:hAnsi="Cambria Math"/>
        </w:rPr>
        <w:t xml:space="preserve">⁺</w:t>
      </w:r>
      <w:r>
        <w:t xml:space="preserve"> contains only the FDs in F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F</w:t>
      </w:r>
      <w:r>
        <w:rPr>
          <w:rFonts w:ascii="Cambria Math" w:cs="Cambria Math" w:eastAsia="Cambria Math" w:hAnsi="Cambria Math"/>
        </w:rPr>
        <w:t xml:space="preserve">⁺</w:t>
      </w:r>
      <w:r>
        <w:t xml:space="preserve"> contains only nontrivial FDs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F</w:t>
      </w:r>
      <w:r>
        <w:rPr>
          <w:rFonts w:ascii="Cambria Math" w:cs="Cambria Math" w:eastAsia="Cambria Math" w:hAnsi="Cambria Math"/>
        </w:rPr>
        <w:t xml:space="preserve">⁺</w:t>
      </w:r>
      <w:r>
        <w:t xml:space="preserve"> is a minimal set equivalent to F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F</w:t>
      </w:r>
      <w:r>
        <w:rPr>
          <w:rFonts w:ascii="Cambria Math" w:cs="Cambria Math" w:eastAsia="Cambria Math" w:hAnsi="Cambria Math"/>
        </w:rPr>
        <w:t xml:space="preserve">⁺</w:t>
      </w:r>
      <w:r>
        <w:t xml:space="preserve"> is the set of all FDs logically implied by F</w:t>
      </w:r>
    </w:p>
    <w:p>
      <w:pPr>
        <w:keepNext/>
        <w:spacing w:after="60" w:before="160"/>
      </w:pPr>
      <w:r>
        <w:rPr>
          <w:b/>
          <w:bCs/>
        </w:rPr>
        <w:t xml:space="preserve">12. </w:t>
      </w:r>
      <w:r>
        <w:t xml:space="preserve">From α </w:t>
      </w:r>
      <w:r>
        <w:rPr>
          <w:rFonts w:ascii="Cambria Math" w:cs="Cambria Math" w:eastAsia="Cambria Math" w:hAnsi="Cambria Math"/>
        </w:rPr>
        <w:t xml:space="preserve">→</w:t>
      </w:r>
      <w:r>
        <w:t xml:space="preserve"> β</w:t>
      </w:r>
      <w:r>
        <w:rPr>
          <w:rFonts w:ascii="Cambria Math" w:cs="Cambria Math" w:eastAsia="Cambria Math" w:hAnsi="Cambria Math"/>
        </w:rPr>
        <w:t xml:space="preserve">γ</w:t>
      </w:r>
      <w:r>
        <w:t xml:space="preserve">, which rule derives α </w:t>
      </w:r>
      <w:r>
        <w:rPr>
          <w:rFonts w:ascii="Cambria Math" w:cs="Cambria Math" w:eastAsia="Cambria Math" w:hAnsi="Cambria Math"/>
        </w:rPr>
        <w:t xml:space="preserve">→</w:t>
      </w:r>
      <w:r>
        <w:t xml:space="preserve"> β?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Decomposition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Union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Pseudotransitivity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Augmentation</w:t>
      </w:r>
    </w:p>
    <w:p>
      <w:pPr>
        <w:keepNext/>
        <w:spacing w:after="60" w:before="160"/>
      </w:pPr>
      <w:r>
        <w:rPr>
          <w:b/>
          <w:bCs/>
        </w:rPr>
        <w:t xml:space="preserve">13. </w:t>
      </w:r>
      <w:r>
        <w:t xml:space="preserve">R(A, B, C, D) with F = { A </w:t>
      </w:r>
      <w:r>
        <w:rPr>
          <w:rFonts w:ascii="Cambria Math" w:cs="Cambria Math" w:eastAsia="Cambria Math" w:hAnsi="Cambria Math"/>
        </w:rPr>
        <w:t xml:space="preserve">→</w:t>
      </w:r>
      <w:r>
        <w:t xml:space="preserve"> BC, C </w:t>
      </w:r>
      <w:r>
        <w:rPr>
          <w:rFonts w:ascii="Cambria Math" w:cs="Cambria Math" w:eastAsia="Cambria Math" w:hAnsi="Cambria Math"/>
        </w:rPr>
        <w:t xml:space="preserve">→</w:t>
      </w:r>
      <w:r>
        <w:t xml:space="preserve"> D }. What is A</w:t>
      </w:r>
      <w:r>
        <w:rPr>
          <w:rFonts w:ascii="Cambria Math" w:cs="Cambria Math" w:eastAsia="Cambria Math" w:hAnsi="Cambria Math"/>
        </w:rPr>
        <w:t xml:space="preserve">⁺</w:t>
      </w:r>
      <w:r>
        <w:t xml:space="preserve">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{A, D}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{A, B, C, D}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{A, B, C}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{A}</w:t>
      </w:r>
    </w:p>
    <w:p>
      <w:pPr>
        <w:keepNext/>
        <w:spacing w:after="60" w:before="160"/>
      </w:pPr>
      <w:r>
        <w:rPr>
          <w:b/>
          <w:bCs/>
        </w:rPr>
        <w:t xml:space="preserve">14. </w:t>
      </w:r>
      <w:r>
        <w:t xml:space="preserve">R(A, B, C, D) with F = { A </w:t>
      </w:r>
      <w:r>
        <w:rPr>
          <w:rFonts w:ascii="Cambria Math" w:cs="Cambria Math" w:eastAsia="Cambria Math" w:hAnsi="Cambria Math"/>
        </w:rPr>
        <w:t xml:space="preserve">→</w:t>
      </w:r>
      <w:r>
        <w:t xml:space="preserve"> BC, C </w:t>
      </w:r>
      <w:r>
        <w:rPr>
          <w:rFonts w:ascii="Cambria Math" w:cs="Cambria Math" w:eastAsia="Cambria Math" w:hAnsi="Cambria Math"/>
        </w:rPr>
        <w:t xml:space="preserve">→</w:t>
      </w:r>
      <w:r>
        <w:t xml:space="preserve"> D } is decomposed into (A, B, C) and (C, D). Which statement is correct?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It does not preserve C </w:t>
      </w:r>
      <w:r>
        <w:rPr>
          <w:rFonts w:ascii="Cambria Math" w:cs="Cambria Math" w:eastAsia="Cambria Math" w:hAnsi="Cambria Math"/>
        </w:rPr>
        <w:t xml:space="preserve">→</w:t>
      </w:r>
      <w:r>
        <w:t xml:space="preserve"> D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(C, D) is not in BCNF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It is lossy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It is lossless (C </w:t>
      </w:r>
      <w:r>
        <w:rPr>
          <w:rFonts w:ascii="Cambria Math" w:cs="Cambria Math" w:eastAsia="Cambria Math" w:hAnsi="Cambria Math"/>
        </w:rPr>
        <w:t xml:space="preserve">→</w:t>
      </w:r>
      <w:r>
        <w:t xml:space="preserve"> CD) and preserves both FDs</w:t>
      </w:r>
    </w:p>
    <w:p>
      <w:pPr>
        <w:keepNext/>
        <w:spacing w:after="60" w:before="160"/>
      </w:pPr>
      <w:r>
        <w:rPr>
          <w:b/>
          <w:bCs/>
        </w:rPr>
        <w:t xml:space="preserve">15. </w:t>
      </w:r>
      <w:r>
        <w:t xml:space="preserve">F = { A </w:t>
      </w:r>
      <w:r>
        <w:rPr>
          <w:rFonts w:ascii="Cambria Math" w:cs="Cambria Math" w:eastAsia="Cambria Math" w:hAnsi="Cambria Math"/>
        </w:rPr>
        <w:t xml:space="preserve">→</w:t>
      </w:r>
      <w:r>
        <w:t xml:space="preserve"> B, B </w:t>
      </w:r>
      <w:r>
        <w:rPr>
          <w:rFonts w:ascii="Cambria Math" w:cs="Cambria Math" w:eastAsia="Cambria Math" w:hAnsi="Cambria Math"/>
        </w:rPr>
        <w:t xml:space="preserve">→</w:t>
      </w:r>
      <w:r>
        <w:t xml:space="preserve"> C, A </w:t>
      </w:r>
      <w:r>
        <w:rPr>
          <w:rFonts w:ascii="Cambria Math" w:cs="Cambria Math" w:eastAsia="Cambria Math" w:hAnsi="Cambria Math"/>
        </w:rPr>
        <w:t xml:space="preserve">→</w:t>
      </w:r>
      <w:r>
        <w:t xml:space="preserve"> C }. Which FD is redundant and can be removed in a canonical cover?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A </w:t>
      </w:r>
      <w:r>
        <w:rPr>
          <w:rFonts w:ascii="Cambria Math" w:cs="Cambria Math" w:eastAsia="Cambria Math" w:hAnsi="Cambria Math"/>
        </w:rPr>
        <w:t xml:space="preserve">→</w:t>
      </w:r>
      <w:r>
        <w:t xml:space="preserve"> C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none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B </w:t>
      </w:r>
      <w:r>
        <w:rPr>
          <w:rFonts w:ascii="Cambria Math" w:cs="Cambria Math" w:eastAsia="Cambria Math" w:hAnsi="Cambria Math"/>
        </w:rPr>
        <w:t xml:space="preserve">→</w:t>
      </w:r>
      <w:r>
        <w:t xml:space="preserve"> C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A </w:t>
      </w:r>
      <w:r>
        <w:rPr>
          <w:rFonts w:ascii="Cambria Math" w:cs="Cambria Math" w:eastAsia="Cambria Math" w:hAnsi="Cambria Math"/>
        </w:rPr>
        <w:t xml:space="preserve">→</w:t>
      </w:r>
      <w:r>
        <w:t xml:space="preserve"> B</w:t>
      </w:r>
    </w:p>
    <w:p>
      <w:pPr>
        <w:keepNext/>
        <w:spacing w:after="60" w:before="160"/>
      </w:pPr>
      <w:r>
        <w:rPr>
          <w:b/>
          <w:bCs/>
        </w:rPr>
        <w:t xml:space="preserve">16. </w:t>
      </w:r>
      <w:r>
        <w:t xml:space="preserve">The BCNF decomposition algorithm always produces a decomposition that is: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dependency preserving, but not necessarily lossless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neither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lossless, but not necessarily dependency preserving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both lossless and dependency preserving</w:t>
      </w:r>
    </w:p>
    <w:p>
      <w:pPr>
        <w:keepNext/>
        <w:spacing w:after="60" w:before="160"/>
      </w:pPr>
      <w:r>
        <w:rPr>
          <w:b/>
          <w:bCs/>
        </w:rPr>
        <w:t xml:space="preserve">17. </w:t>
      </w:r>
      <w:r>
        <w:t xml:space="preserve">The 3NF synthesis algorithm always produces a decomposition that is: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in 4NF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lossless and dependency preserving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in BCNF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lossy but dependency preserving</w:t>
      </w:r>
    </w:p>
    <w:p>
      <w:pPr>
        <w:keepNext/>
        <w:spacing w:after="60" w:before="160"/>
      </w:pPr>
      <w:r>
        <w:rPr>
          <w:b/>
          <w:bCs/>
        </w:rPr>
        <w:t xml:space="preserve">18. </w:t>
      </w:r>
      <w:r>
        <w:t xml:space="preserve">Which idea unifies the normal forms (CQ7.1)?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Every relation must have exactly two attributes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Every attribute must be indexed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Relations must not contain nulls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A fact should be stored once: every nontrivial dependency should be implied by a key</w:t>
      </w:r>
    </w:p>
    <w:p>
      <w:pPr>
        <w:keepNext/>
        <w:spacing w:after="60" w:before="160"/>
      </w:pPr>
      <w:r>
        <w:rPr>
          <w:b/>
          <w:bCs/>
        </w:rPr>
        <w:t xml:space="preserve">19. </w:t>
      </w:r>
      <w:r>
        <w:t xml:space="preserve">A relation in BCNF that still repeats information because of independent multivalued facts violates: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4NF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1NF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3NF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2NF</w:t>
      </w:r>
    </w:p>
    <w:p>
      <w:pPr>
        <w:keepNext/>
        <w:spacing w:after="60" w:before="160"/>
      </w:pPr>
      <w:r>
        <w:rPr>
          <w:b/>
          <w:bCs/>
        </w:rPr>
        <w:t xml:space="preserve">20. </w:t>
      </w:r>
      <w:r>
        <w:t xml:space="preserve">Which statement about denormalization (DSC §7.9) is correct?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It removes redundancy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It is required for BCNF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It can speed up queries but adds update cost and the risk of inconsistency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It always makes updates faster</w:t>
      </w:r>
    </w:p>
    <w:p>
      <w:r>
        <w:br w:type="page"/>
      </w:r>
    </w:p>
    <w:p>
      <w:pPr>
        <w:pStyle w:val="Heading1"/>
      </w:pPr>
      <w:r>
        <w:t xml:space="preserve">Answer key (lecturer copy)</w:t>
      </w:r>
    </w:p>
    <w:p>
      <w:pPr>
        <w:spacing w:after="100"/>
      </w:pPr>
      <w:r>
        <w:t xml:space="preserve">Remove this page before printing the test for students.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843"/>
        <w:gridCol w:w="1084"/>
        <w:gridCol w:w="1566"/>
        <w:gridCol w:w="1325"/>
        <w:gridCol w:w="1204"/>
        <w:gridCol w:w="2894"/>
      </w:tblGrid>
      <w:tr>
        <w:trPr>
          <w:tblHeader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Q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Chapter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Self-study</w:t>
            </w: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Apply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§6.2; §6.9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Apply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Practice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§6.4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Apply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Practice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§6.5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Apply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Practice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§6.5; §6.7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Analyze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Practice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§6.7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Analyze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§6.4; §6.9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Remember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§6.8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Remember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§6.10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9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Analyze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Practice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§7.4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Analyze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Practice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§7.3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11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Remember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§7.2; §7.4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12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Remember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§7.4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13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Apply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Practice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§7.4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14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Analyze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Practice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§7.4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15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Apply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Practice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§7.4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16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Understand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§7.5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17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Understand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§7.5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18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Analyze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§7.3; §7.6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19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Understand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§7.6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20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Understand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§7.9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Composition: Remember 4, Understand 4, Apply 6, Analyze 6; practice-based 9; self-study 3.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6"/>
        <w:szCs w:val="16"/>
      </w:rPr>
      <w:t xml:space="preserve">Page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 xml:space="preserve">PAGE</w:instrText>
    </w:r>
    <w:r>
      <w:rPr>
        <w:color w:val="5B6770"/>
        <w:sz w:val="16"/>
        <w:szCs w:val="16"/>
      </w:rPr>
      <w:fldChar w:fldCharType="separate"/>
    </w:r>
    <w:r>
      <w:rPr>
        <w:color w:val="5B6770"/>
        <w:sz w:val="16"/>
        <w:szCs w:val="16"/>
      </w:rPr>
      <w:fldChar w:fldCharType="end"/>
    </w:r>
    <w:r>
      <w:rPr>
        <w:color w:val="5B6770"/>
        <w:sz w:val="16"/>
        <w:szCs w:val="16"/>
      </w:rPr>
      <w:t xml:space="preserve"> of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 xml:space="preserve">NUMPAGES</w:instrText>
    </w:r>
    <w:r>
      <w:rPr>
        <w:color w:val="5B6770"/>
        <w:sz w:val="16"/>
        <w:szCs w:val="16"/>
      </w:rPr>
      <w:fldChar w:fldCharType="separate"/>
    </w:r>
    <w:r>
      <w:rPr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6"/>
        <w:szCs w:val="16"/>
      </w:rPr>
      <w:t xml:space="preserve">IDB201 – Progress test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F3B4D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3D8" w:sz="6" w:space="2"/>
      </w:pBdr>
      <w:spacing w:after="120" w:before="280"/>
      <w:outlineLvl w:val="0"/>
    </w:pPr>
    <w:rPr>
      <w:rFonts w:ascii="Cambria" w:cs="Cambria" w:eastAsia="Cambria" w:hAnsi="Cambria"/>
      <w:b/>
      <w:bCs/>
      <w:color w:val="1F3B4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mbria" w:cs="Cambria" w:eastAsia="Cambria" w:hAnsi="Cambria"/>
      <w:b/>
      <w:bCs/>
      <w:color w:val="1F3B4D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mbria" w:cs="Cambria" w:eastAsia="Cambria" w:hAnsi="Cambria"/>
      <w:b/>
      <w:bCs/>
      <w:color w:val="C8553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IDB201 Progress test 2</dc:title>
  <dc:creator>IDB201 course team</dc:creator>
  <cp:lastModifiedBy>Un-named</cp:lastModifiedBy>
  <cp:revision>1</cp:revision>
  <dcterms:created xsi:type="dcterms:W3CDTF">2026-10-28T02:00:49.173Z</dcterms:created>
  <dcterms:modified xsi:type="dcterms:W3CDTF">2026-10-28T02:00:49.173Z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