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0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1280"/>
        <w:gridCol w:w="3258"/>
        <w:gridCol w:w="4308"/>
      </w:tblGrid>
      <w:tr w:rsidR="00201811" w:rsidRPr="00201811" w14:paraId="71ED7167" w14:textId="77777777" w:rsidTr="00201811">
        <w:trPr>
          <w:tblHeader/>
          <w:tblCellSpacing w:w="15" w:type="dxa"/>
        </w:trPr>
        <w:tc>
          <w:tcPr>
            <w:tcW w:w="215" w:type="dxa"/>
            <w:vAlign w:val="center"/>
            <w:hideMark/>
          </w:tcPr>
          <w:p w14:paraId="373076B3" w14:textId="3876EB6D" w:rsidR="00201811" w:rsidRPr="00201811" w:rsidRDefault="00201811" w:rsidP="00201811">
            <w:pPr>
              <w:rPr>
                <w:b/>
                <w:bCs/>
                <w:lang w:val="en-US"/>
              </w:rPr>
            </w:pPr>
          </w:p>
        </w:tc>
        <w:tc>
          <w:tcPr>
            <w:tcW w:w="1250" w:type="dxa"/>
            <w:vAlign w:val="center"/>
            <w:hideMark/>
          </w:tcPr>
          <w:p w14:paraId="594672F7" w14:textId="77777777" w:rsidR="00201811" w:rsidRPr="00201811" w:rsidRDefault="00201811" w:rsidP="00201811">
            <w:pPr>
              <w:rPr>
                <w:b/>
                <w:bCs/>
              </w:rPr>
            </w:pPr>
            <w:r w:rsidRPr="00201811">
              <w:rPr>
                <w:b/>
                <w:bCs/>
              </w:rPr>
              <w:t>Câu hỏi</w:t>
            </w:r>
          </w:p>
        </w:tc>
        <w:tc>
          <w:tcPr>
            <w:tcW w:w="3228" w:type="dxa"/>
            <w:vAlign w:val="center"/>
            <w:hideMark/>
          </w:tcPr>
          <w:p w14:paraId="7EB54192" w14:textId="77777777" w:rsidR="00201811" w:rsidRPr="00201811" w:rsidRDefault="00201811" w:rsidP="00201811">
            <w:pPr>
              <w:rPr>
                <w:b/>
                <w:bCs/>
              </w:rPr>
            </w:pPr>
            <w:r w:rsidRPr="00201811">
              <w:rPr>
                <w:b/>
                <w:bCs/>
              </w:rPr>
              <w:t>Trả lời ngắn gọn</w:t>
            </w:r>
          </w:p>
        </w:tc>
        <w:tc>
          <w:tcPr>
            <w:tcW w:w="4263" w:type="dxa"/>
            <w:vAlign w:val="center"/>
            <w:hideMark/>
          </w:tcPr>
          <w:p w14:paraId="0AA18810" w14:textId="77777777" w:rsidR="00201811" w:rsidRPr="00201811" w:rsidRDefault="00201811" w:rsidP="00201811">
            <w:pPr>
              <w:rPr>
                <w:b/>
                <w:bCs/>
              </w:rPr>
            </w:pPr>
            <w:r w:rsidRPr="00201811">
              <w:rPr>
                <w:b/>
                <w:bCs/>
              </w:rPr>
              <w:t>Ghi chú / Ví dụ</w:t>
            </w:r>
          </w:p>
        </w:tc>
      </w:tr>
      <w:tr w:rsidR="00201811" w:rsidRPr="00201811" w14:paraId="7D6436C0" w14:textId="77777777" w:rsidTr="00201811">
        <w:trPr>
          <w:tblCellSpacing w:w="15" w:type="dxa"/>
        </w:trPr>
        <w:tc>
          <w:tcPr>
            <w:tcW w:w="215" w:type="dxa"/>
            <w:vAlign w:val="center"/>
            <w:hideMark/>
          </w:tcPr>
          <w:p w14:paraId="3D2460F9" w14:textId="6EFB4445" w:rsidR="00201811" w:rsidRPr="00201811" w:rsidRDefault="00201811" w:rsidP="00201811">
            <w:pPr>
              <w:rPr>
                <w:lang w:val="en-US"/>
              </w:rPr>
            </w:pPr>
          </w:p>
        </w:tc>
        <w:tc>
          <w:tcPr>
            <w:tcW w:w="1250" w:type="dxa"/>
            <w:vAlign w:val="center"/>
            <w:hideMark/>
          </w:tcPr>
          <w:p w14:paraId="37A9014E" w14:textId="77777777" w:rsidR="00201811" w:rsidRPr="00201811" w:rsidRDefault="00201811" w:rsidP="00201811">
            <w:r w:rsidRPr="00201811">
              <w:rPr>
                <w:b/>
                <w:bCs/>
              </w:rPr>
              <w:t>Framework là gì? Phân biệt Framework và Library?</w:t>
            </w:r>
          </w:p>
        </w:tc>
        <w:tc>
          <w:tcPr>
            <w:tcW w:w="3228" w:type="dxa"/>
            <w:vAlign w:val="center"/>
            <w:hideMark/>
          </w:tcPr>
          <w:p w14:paraId="69A3E6CC" w14:textId="77777777" w:rsidR="00201811" w:rsidRPr="00201811" w:rsidRDefault="00201811" w:rsidP="00201811">
            <w:r w:rsidRPr="00201811">
              <w:rPr>
                <w:b/>
                <w:bCs/>
              </w:rPr>
              <w:t>Framework</w:t>
            </w:r>
            <w:r w:rsidRPr="00201811">
              <w:t xml:space="preserve">: bộ khung có quy ước, vòng đời và “luật chơi”; ứng dụng của bạn </w:t>
            </w:r>
            <w:r w:rsidRPr="00201811">
              <w:rPr>
                <w:b/>
                <w:bCs/>
              </w:rPr>
              <w:t>cắm vào</w:t>
            </w:r>
            <w:r w:rsidRPr="00201811">
              <w:t xml:space="preserve"> và đi theo. </w:t>
            </w:r>
            <w:r w:rsidRPr="00201811">
              <w:rPr>
                <w:b/>
                <w:bCs/>
              </w:rPr>
              <w:t>Library</w:t>
            </w:r>
            <w:r w:rsidRPr="00201811">
              <w:t xml:space="preserve">: bộ hàm/tính năng bạn </w:t>
            </w:r>
            <w:r w:rsidRPr="00201811">
              <w:rPr>
                <w:b/>
                <w:bCs/>
              </w:rPr>
              <w:t>gọi khi cần</w:t>
            </w:r>
            <w:r w:rsidRPr="00201811">
              <w:t>.</w:t>
            </w:r>
          </w:p>
        </w:tc>
        <w:tc>
          <w:tcPr>
            <w:tcW w:w="4263" w:type="dxa"/>
            <w:vAlign w:val="center"/>
            <w:hideMark/>
          </w:tcPr>
          <w:p w14:paraId="4FDA1BAA" w14:textId="77777777" w:rsidR="00201811" w:rsidRPr="00201811" w:rsidRDefault="00201811" w:rsidP="00201811">
            <w:r w:rsidRPr="00201811">
              <w:t xml:space="preserve">Khác biệt cốt lõi: </w:t>
            </w:r>
            <w:r w:rsidRPr="00201811">
              <w:rPr>
                <w:b/>
                <w:bCs/>
              </w:rPr>
              <w:t>IoC/“who calls who”</w:t>
            </w:r>
            <w:r w:rsidRPr="00201811">
              <w:t xml:space="preserve"> – với framework </w:t>
            </w:r>
            <w:r w:rsidRPr="00201811">
              <w:rPr>
                <w:i/>
                <w:iCs/>
              </w:rPr>
              <w:t>nó gọi code của bạn</w:t>
            </w:r>
            <w:r w:rsidRPr="00201811">
              <w:t xml:space="preserve">; với library </w:t>
            </w:r>
            <w:r w:rsidRPr="00201811">
              <w:rPr>
                <w:i/>
                <w:iCs/>
              </w:rPr>
              <w:t>bạn gọi code của nó</w:t>
            </w:r>
            <w:r w:rsidRPr="00201811">
              <w:t>. VD: Spring (framework) vs Apache Commons/Guava (library).</w:t>
            </w:r>
          </w:p>
        </w:tc>
      </w:tr>
      <w:tr w:rsidR="00201811" w:rsidRPr="00201811" w14:paraId="7036F6AF" w14:textId="77777777" w:rsidTr="00201811">
        <w:trPr>
          <w:tblCellSpacing w:w="15" w:type="dxa"/>
        </w:trPr>
        <w:tc>
          <w:tcPr>
            <w:tcW w:w="215" w:type="dxa"/>
            <w:vAlign w:val="center"/>
            <w:hideMark/>
          </w:tcPr>
          <w:p w14:paraId="08955678" w14:textId="45327EDA" w:rsidR="00201811" w:rsidRPr="00201811" w:rsidRDefault="00201811" w:rsidP="00201811">
            <w:pPr>
              <w:rPr>
                <w:lang w:val="en-US"/>
              </w:rPr>
            </w:pPr>
          </w:p>
        </w:tc>
        <w:tc>
          <w:tcPr>
            <w:tcW w:w="1250" w:type="dxa"/>
            <w:vAlign w:val="center"/>
            <w:hideMark/>
          </w:tcPr>
          <w:p w14:paraId="6422F0AA" w14:textId="77777777" w:rsidR="00201811" w:rsidRPr="00201811" w:rsidRDefault="00201811" w:rsidP="00201811">
            <w:r w:rsidRPr="00201811">
              <w:rPr>
                <w:b/>
                <w:bCs/>
              </w:rPr>
              <w:t>Luồng đi của 1 request trong Spring MVC?</w:t>
            </w:r>
          </w:p>
        </w:tc>
        <w:tc>
          <w:tcPr>
            <w:tcW w:w="3228" w:type="dxa"/>
            <w:vAlign w:val="center"/>
            <w:hideMark/>
          </w:tcPr>
          <w:p w14:paraId="2B779701" w14:textId="77777777" w:rsidR="00201811" w:rsidRPr="00201811" w:rsidRDefault="00201811" w:rsidP="00201811">
            <w:r w:rsidRPr="00201811">
              <w:t xml:space="preserve">Client → </w:t>
            </w:r>
            <w:r w:rsidRPr="00201811">
              <w:rPr>
                <w:b/>
                <w:bCs/>
              </w:rPr>
              <w:t>Filter</w:t>
            </w:r>
            <w:r w:rsidRPr="00201811">
              <w:t xml:space="preserve"> → </w:t>
            </w:r>
            <w:r w:rsidRPr="00201811">
              <w:rPr>
                <w:b/>
                <w:bCs/>
              </w:rPr>
              <w:t>DispatcherServlet</w:t>
            </w:r>
            <w:r w:rsidRPr="00201811">
              <w:t xml:space="preserve"> → </w:t>
            </w:r>
            <w:r w:rsidRPr="00201811">
              <w:rPr>
                <w:b/>
                <w:bCs/>
              </w:rPr>
              <w:t>HandlerMapping</w:t>
            </w:r>
            <w:r w:rsidRPr="00201811">
              <w:t xml:space="preserve"> tìm controller → (optional </w:t>
            </w:r>
            <w:r w:rsidRPr="00201811">
              <w:rPr>
                <w:b/>
                <w:bCs/>
              </w:rPr>
              <w:t>Interceptor preHandle</w:t>
            </w:r>
            <w:r w:rsidRPr="00201811">
              <w:t xml:space="preserve">) → </w:t>
            </w:r>
            <w:r w:rsidRPr="00201811">
              <w:rPr>
                <w:b/>
                <w:bCs/>
              </w:rPr>
              <w:t>Controller</w:t>
            </w:r>
            <w:r w:rsidRPr="00201811">
              <w:t xml:space="preserve"> gọi </w:t>
            </w:r>
            <w:r w:rsidRPr="00201811">
              <w:rPr>
                <w:b/>
                <w:bCs/>
              </w:rPr>
              <w:t>Service/Repository</w:t>
            </w:r>
            <w:r w:rsidRPr="00201811">
              <w:t xml:space="preserve"> → trả </w:t>
            </w:r>
            <w:r w:rsidRPr="00201811">
              <w:rPr>
                <w:b/>
                <w:bCs/>
              </w:rPr>
              <w:t>Model &amp; view name</w:t>
            </w:r>
            <w:r w:rsidRPr="00201811">
              <w:t xml:space="preserve"> hoặc </w:t>
            </w:r>
            <w:r w:rsidRPr="00201811">
              <w:rPr>
                <w:b/>
                <w:bCs/>
              </w:rPr>
              <w:t>body</w:t>
            </w:r>
            <w:r w:rsidRPr="00201811">
              <w:t xml:space="preserve"> → </w:t>
            </w:r>
            <w:r w:rsidRPr="00201811">
              <w:rPr>
                <w:b/>
                <w:bCs/>
              </w:rPr>
              <w:t>ViewResolver</w:t>
            </w:r>
            <w:r w:rsidRPr="00201811">
              <w:t xml:space="preserve"> tìm view (Thymeleaf/JSP) </w:t>
            </w:r>
            <w:r w:rsidRPr="00201811">
              <w:rPr>
                <w:b/>
                <w:bCs/>
              </w:rPr>
              <w:t>hoặc</w:t>
            </w:r>
            <w:r w:rsidRPr="00201811">
              <w:t xml:space="preserve"> </w:t>
            </w:r>
            <w:r w:rsidRPr="00201811">
              <w:rPr>
                <w:b/>
                <w:bCs/>
              </w:rPr>
              <w:t>HttpMessageConverters</w:t>
            </w:r>
            <w:r w:rsidRPr="00201811">
              <w:t xml:space="preserve"> (REST) → (Interceptor post/after) → Response.</w:t>
            </w:r>
          </w:p>
        </w:tc>
        <w:tc>
          <w:tcPr>
            <w:tcW w:w="4263" w:type="dxa"/>
            <w:vAlign w:val="center"/>
            <w:hideMark/>
          </w:tcPr>
          <w:p w14:paraId="25E8D4C3" w14:textId="77777777" w:rsidR="00201811" w:rsidRPr="00201811" w:rsidRDefault="00201811" w:rsidP="00201811">
            <w:r w:rsidRPr="00201811">
              <w:t xml:space="preserve">Thêm: </w:t>
            </w:r>
            <w:r w:rsidRPr="00201811">
              <w:rPr>
                <w:b/>
                <w:bCs/>
              </w:rPr>
              <w:t>ExceptionResolver</w:t>
            </w:r>
            <w:r w:rsidRPr="00201811">
              <w:t xml:space="preserve"> bắt lỗi, </w:t>
            </w:r>
            <w:r w:rsidRPr="00201811">
              <w:rPr>
                <w:b/>
                <w:bCs/>
              </w:rPr>
              <w:t>RedirectAttributes</w:t>
            </w:r>
            <w:r w:rsidRPr="00201811">
              <w:t xml:space="preserve"> cho redirect, </w:t>
            </w:r>
            <w:r w:rsidRPr="00201811">
              <w:rPr>
                <w:b/>
                <w:bCs/>
              </w:rPr>
              <w:t>@ResponseBody/@RestController</w:t>
            </w:r>
            <w:r w:rsidRPr="00201811">
              <w:t xml:space="preserve"> đi qua converters (JSON).</w:t>
            </w:r>
          </w:p>
        </w:tc>
      </w:tr>
      <w:tr w:rsidR="00201811" w:rsidRPr="00201811" w14:paraId="0E0832FD" w14:textId="77777777" w:rsidTr="00201811">
        <w:trPr>
          <w:tblCellSpacing w:w="15" w:type="dxa"/>
        </w:trPr>
        <w:tc>
          <w:tcPr>
            <w:tcW w:w="215" w:type="dxa"/>
            <w:vAlign w:val="center"/>
            <w:hideMark/>
          </w:tcPr>
          <w:p w14:paraId="07A27A1C" w14:textId="3D394B42" w:rsidR="00201811" w:rsidRPr="00201811" w:rsidRDefault="00201811" w:rsidP="00201811">
            <w:pPr>
              <w:rPr>
                <w:lang w:val="en-US"/>
              </w:rPr>
            </w:pPr>
          </w:p>
        </w:tc>
        <w:tc>
          <w:tcPr>
            <w:tcW w:w="1250" w:type="dxa"/>
            <w:vAlign w:val="center"/>
            <w:hideMark/>
          </w:tcPr>
          <w:p w14:paraId="7F333240" w14:textId="77777777" w:rsidR="00201811" w:rsidRPr="00201811" w:rsidRDefault="00201811" w:rsidP="00201811">
            <w:r w:rsidRPr="00201811">
              <w:rPr>
                <w:b/>
                <w:bCs/>
              </w:rPr>
              <w:t>Phân biệt Spring MVC và MVC?</w:t>
            </w:r>
          </w:p>
        </w:tc>
        <w:tc>
          <w:tcPr>
            <w:tcW w:w="3228" w:type="dxa"/>
            <w:vAlign w:val="center"/>
            <w:hideMark/>
          </w:tcPr>
          <w:p w14:paraId="6A1BB649" w14:textId="77777777" w:rsidR="00201811" w:rsidRPr="00201811" w:rsidRDefault="00201811" w:rsidP="00201811">
            <w:r w:rsidRPr="00201811">
              <w:rPr>
                <w:b/>
                <w:bCs/>
              </w:rPr>
              <w:t>MVC</w:t>
            </w:r>
            <w:r w:rsidRPr="00201811">
              <w:t xml:space="preserve">: mẫu kiến trúc (Model–View–Controller) trừu tượng. </w:t>
            </w:r>
            <w:r w:rsidRPr="00201811">
              <w:rPr>
                <w:b/>
                <w:bCs/>
              </w:rPr>
              <w:t>Spring MVC</w:t>
            </w:r>
            <w:r w:rsidRPr="00201811">
              <w:t xml:space="preserve">: </w:t>
            </w:r>
            <w:r w:rsidRPr="00201811">
              <w:rPr>
                <w:b/>
                <w:bCs/>
              </w:rPr>
              <w:t>framework</w:t>
            </w:r>
            <w:r w:rsidRPr="00201811">
              <w:t xml:space="preserve"> hiện thực MVC trong Spring, cung cấp DispatcherServlet, annotations, binding, validation, view resolvers…</w:t>
            </w:r>
          </w:p>
        </w:tc>
        <w:tc>
          <w:tcPr>
            <w:tcW w:w="4263" w:type="dxa"/>
            <w:vAlign w:val="center"/>
            <w:hideMark/>
          </w:tcPr>
          <w:p w14:paraId="442D043B" w14:textId="77777777" w:rsidR="00201811" w:rsidRPr="00201811" w:rsidRDefault="00201811" w:rsidP="00201811">
            <w:r w:rsidRPr="00201811">
              <w:t xml:space="preserve">Tức là Spring MVC </w:t>
            </w:r>
            <w:r w:rsidRPr="00201811">
              <w:rPr>
                <w:b/>
                <w:bCs/>
              </w:rPr>
              <w:t>áp dụng</w:t>
            </w:r>
            <w:r w:rsidRPr="00201811">
              <w:t xml:space="preserve"> MVC + rất nhiều tiện ích sẵn có.</w:t>
            </w:r>
          </w:p>
        </w:tc>
      </w:tr>
      <w:tr w:rsidR="00201811" w:rsidRPr="00201811" w14:paraId="32F3B2B0" w14:textId="77777777" w:rsidTr="00201811">
        <w:trPr>
          <w:tblCellSpacing w:w="15" w:type="dxa"/>
        </w:trPr>
        <w:tc>
          <w:tcPr>
            <w:tcW w:w="215" w:type="dxa"/>
            <w:vAlign w:val="center"/>
            <w:hideMark/>
          </w:tcPr>
          <w:p w14:paraId="6B98C86F" w14:textId="5A09098D" w:rsidR="00201811" w:rsidRPr="00201811" w:rsidRDefault="00201811" w:rsidP="00201811">
            <w:pPr>
              <w:rPr>
                <w:lang w:val="en-US"/>
              </w:rPr>
            </w:pPr>
          </w:p>
        </w:tc>
        <w:tc>
          <w:tcPr>
            <w:tcW w:w="1250" w:type="dxa"/>
            <w:vAlign w:val="center"/>
            <w:hideMark/>
          </w:tcPr>
          <w:p w14:paraId="5F4E30D3" w14:textId="77777777" w:rsidR="00201811" w:rsidRPr="00201811" w:rsidRDefault="00201811" w:rsidP="00201811">
            <w:r w:rsidRPr="00201811">
              <w:rPr>
                <w:b/>
                <w:bCs/>
              </w:rPr>
              <w:t>ViewResolver là gì?</w:t>
            </w:r>
          </w:p>
        </w:tc>
        <w:tc>
          <w:tcPr>
            <w:tcW w:w="3228" w:type="dxa"/>
            <w:vAlign w:val="center"/>
            <w:hideMark/>
          </w:tcPr>
          <w:p w14:paraId="55B3FB13" w14:textId="77777777" w:rsidR="00201811" w:rsidRPr="00201811" w:rsidRDefault="00201811" w:rsidP="00201811">
            <w:r w:rsidRPr="00201811">
              <w:t xml:space="preserve">Thành phần map </w:t>
            </w:r>
            <w:r w:rsidRPr="00201811">
              <w:rPr>
                <w:b/>
                <w:bCs/>
              </w:rPr>
              <w:t>tên view logic</w:t>
            </w:r>
            <w:r w:rsidRPr="00201811">
              <w:t xml:space="preserve"> (vd "users/detail") sang </w:t>
            </w:r>
            <w:r w:rsidRPr="00201811">
              <w:rPr>
                <w:b/>
                <w:bCs/>
              </w:rPr>
              <w:t>template thực</w:t>
            </w:r>
            <w:r w:rsidRPr="00201811">
              <w:t xml:space="preserve"> (vd /templates/users/detail.html).</w:t>
            </w:r>
          </w:p>
        </w:tc>
        <w:tc>
          <w:tcPr>
            <w:tcW w:w="4263" w:type="dxa"/>
            <w:vAlign w:val="center"/>
            <w:hideMark/>
          </w:tcPr>
          <w:p w14:paraId="74B3DB5F" w14:textId="77777777" w:rsidR="00201811" w:rsidRPr="00201811" w:rsidRDefault="00201811" w:rsidP="00201811">
            <w:r w:rsidRPr="00201811">
              <w:t xml:space="preserve">Các loại: ThymeleafViewResolver, InternalResourceViewResolver (JSP). Có </w:t>
            </w:r>
            <w:r w:rsidRPr="00201811">
              <w:rPr>
                <w:b/>
                <w:bCs/>
              </w:rPr>
              <w:t>prefix/suffix</w:t>
            </w:r>
            <w:r w:rsidRPr="00201811">
              <w:t xml:space="preserve"> và </w:t>
            </w:r>
            <w:r w:rsidRPr="00201811">
              <w:rPr>
                <w:b/>
                <w:bCs/>
              </w:rPr>
              <w:t>order</w:t>
            </w:r>
            <w:r w:rsidRPr="00201811">
              <w:t xml:space="preserve"> khi nhiều resolver.</w:t>
            </w:r>
          </w:p>
        </w:tc>
      </w:tr>
      <w:tr w:rsidR="00201811" w:rsidRPr="00201811" w14:paraId="11417E0B" w14:textId="77777777" w:rsidTr="00201811">
        <w:trPr>
          <w:tblCellSpacing w:w="15" w:type="dxa"/>
        </w:trPr>
        <w:tc>
          <w:tcPr>
            <w:tcW w:w="215" w:type="dxa"/>
            <w:vAlign w:val="center"/>
            <w:hideMark/>
          </w:tcPr>
          <w:p w14:paraId="4A1AE86C" w14:textId="27C0599D" w:rsidR="00201811" w:rsidRPr="00201811" w:rsidRDefault="00201811" w:rsidP="00201811">
            <w:pPr>
              <w:rPr>
                <w:lang w:val="en-US"/>
              </w:rPr>
            </w:pPr>
          </w:p>
        </w:tc>
        <w:tc>
          <w:tcPr>
            <w:tcW w:w="1250" w:type="dxa"/>
            <w:vAlign w:val="center"/>
            <w:hideMark/>
          </w:tcPr>
          <w:p w14:paraId="055352F3" w14:textId="77777777" w:rsidR="00201811" w:rsidRPr="00201811" w:rsidRDefault="00201811" w:rsidP="00201811">
            <w:r w:rsidRPr="00201811">
              <w:rPr>
                <w:b/>
                <w:bCs/>
              </w:rPr>
              <w:t>Chuyển/nhận dữ liệu giữa View &amp; Controller?</w:t>
            </w:r>
          </w:p>
        </w:tc>
        <w:tc>
          <w:tcPr>
            <w:tcW w:w="3228" w:type="dxa"/>
            <w:vAlign w:val="center"/>
            <w:hideMark/>
          </w:tcPr>
          <w:p w14:paraId="68A1F457" w14:textId="77777777" w:rsidR="00201811" w:rsidRPr="00201811" w:rsidRDefault="00201811" w:rsidP="00201811">
            <w:r w:rsidRPr="00201811">
              <w:rPr>
                <w:b/>
                <w:bCs/>
              </w:rPr>
              <w:t>Controller → View</w:t>
            </w:r>
            <w:r w:rsidRPr="00201811">
              <w:t xml:space="preserve">: Model/ModelMap, ModelAndView, @ModelAttribute, RedirectAttributes.addFlashAttribute(). </w:t>
            </w:r>
            <w:r w:rsidRPr="00201811">
              <w:rPr>
                <w:b/>
                <w:bCs/>
              </w:rPr>
              <w:t>View → Controller</w:t>
            </w:r>
            <w:r w:rsidRPr="00201811">
              <w:t xml:space="preserve">: @RequestParam (query/form), @PathVariable </w:t>
            </w:r>
            <w:r w:rsidRPr="00201811">
              <w:lastRenderedPageBreak/>
              <w:t>(URL), @ModelAttribute (bind form object), @RequestBody (JSON), upload file MultipartFile.</w:t>
            </w:r>
          </w:p>
        </w:tc>
        <w:tc>
          <w:tcPr>
            <w:tcW w:w="4263" w:type="dxa"/>
            <w:vAlign w:val="center"/>
            <w:hideMark/>
          </w:tcPr>
          <w:p w14:paraId="2827930F" w14:textId="77777777" w:rsidR="00201811" w:rsidRPr="00201811" w:rsidRDefault="00201811" w:rsidP="00201811">
            <w:r w:rsidRPr="00201811">
              <w:lastRenderedPageBreak/>
              <w:t>Ví dụ: model.addAttribute("user", u); – form POST bind vào @ModelAttribute UserDto dto.</w:t>
            </w:r>
          </w:p>
        </w:tc>
      </w:tr>
      <w:tr w:rsidR="00201811" w:rsidRPr="00201811" w14:paraId="718BFA0F" w14:textId="77777777" w:rsidTr="00201811">
        <w:trPr>
          <w:tblCellSpacing w:w="15" w:type="dxa"/>
        </w:trPr>
        <w:tc>
          <w:tcPr>
            <w:tcW w:w="215" w:type="dxa"/>
            <w:vAlign w:val="center"/>
            <w:hideMark/>
          </w:tcPr>
          <w:p w14:paraId="188D2C70" w14:textId="40D1D10E" w:rsidR="00201811" w:rsidRPr="00201811" w:rsidRDefault="00201811" w:rsidP="00201811">
            <w:pPr>
              <w:rPr>
                <w:lang w:val="en-US"/>
              </w:rPr>
            </w:pPr>
          </w:p>
        </w:tc>
        <w:tc>
          <w:tcPr>
            <w:tcW w:w="1250" w:type="dxa"/>
            <w:vAlign w:val="center"/>
            <w:hideMark/>
          </w:tcPr>
          <w:p w14:paraId="7AEE8041" w14:textId="7ACDB626" w:rsidR="00201811" w:rsidRPr="00201811" w:rsidRDefault="00201811" w:rsidP="00201811">
            <w:r w:rsidRPr="00201811">
              <w:rPr>
                <w:b/>
                <w:bCs/>
              </w:rPr>
              <w:t>Bean là gì? Các</w:t>
            </w:r>
            <w:r>
              <w:rPr>
                <w:b/>
                <w:bCs/>
                <w:lang w:val="en-US"/>
              </w:rPr>
              <w:t xml:space="preserve"> </w:t>
            </w:r>
            <w:r w:rsidRPr="00201811">
              <w:rPr>
                <w:b/>
                <w:bCs/>
              </w:rPr>
              <w:t>cách định nghĩa bean?</w:t>
            </w:r>
          </w:p>
        </w:tc>
        <w:tc>
          <w:tcPr>
            <w:tcW w:w="3228" w:type="dxa"/>
            <w:vAlign w:val="center"/>
            <w:hideMark/>
          </w:tcPr>
          <w:p w14:paraId="2ABB26F7" w14:textId="77777777" w:rsidR="00201811" w:rsidRPr="00201811" w:rsidRDefault="00201811" w:rsidP="00201811">
            <w:r w:rsidRPr="00201811">
              <w:rPr>
                <w:b/>
                <w:bCs/>
              </w:rPr>
              <w:t>Bean</w:t>
            </w:r>
            <w:r w:rsidRPr="00201811">
              <w:t xml:space="preserve">: đối tượng do </w:t>
            </w:r>
            <w:r w:rsidRPr="00201811">
              <w:rPr>
                <w:b/>
                <w:bCs/>
              </w:rPr>
              <w:t>Spring IoC container</w:t>
            </w:r>
            <w:r w:rsidRPr="00201811">
              <w:t xml:space="preserve"> tạo/quản lý vòng đời &amp; dependencies.</w:t>
            </w:r>
          </w:p>
        </w:tc>
        <w:tc>
          <w:tcPr>
            <w:tcW w:w="4263" w:type="dxa"/>
            <w:vAlign w:val="center"/>
            <w:hideMark/>
          </w:tcPr>
          <w:p w14:paraId="68D29431" w14:textId="77777777" w:rsidR="00201811" w:rsidRPr="00201811" w:rsidRDefault="00201811" w:rsidP="00201811">
            <w:r w:rsidRPr="00201811">
              <w:t xml:space="preserve">Khai báo: 1) </w:t>
            </w:r>
            <w:r w:rsidRPr="00201811">
              <w:rPr>
                <w:b/>
                <w:bCs/>
              </w:rPr>
              <w:t>Stereotype</w:t>
            </w:r>
            <w:r w:rsidRPr="00201811">
              <w:t xml:space="preserve"> @Component/@Service/@Repository/@Controller + </w:t>
            </w:r>
            <w:r w:rsidRPr="00201811">
              <w:rPr>
                <w:b/>
                <w:bCs/>
              </w:rPr>
              <w:t>component scan</w:t>
            </w:r>
            <w:r w:rsidRPr="00201811">
              <w:t xml:space="preserve">; 2) @Configuration + </w:t>
            </w:r>
            <w:r w:rsidRPr="00201811">
              <w:rPr>
                <w:b/>
                <w:bCs/>
              </w:rPr>
              <w:t>@Bean</w:t>
            </w:r>
            <w:r w:rsidRPr="00201811">
              <w:t xml:space="preserve"> method; 3) (cũ) XML &lt;bean&gt;. Tuỳ chọn: @Primary, @Qualifier, cấu hình scope (singleton, prototype, request, session…).</w:t>
            </w:r>
          </w:p>
        </w:tc>
      </w:tr>
      <w:tr w:rsidR="00201811" w:rsidRPr="00201811" w14:paraId="10A88985" w14:textId="77777777" w:rsidTr="00201811">
        <w:trPr>
          <w:tblCellSpacing w:w="15" w:type="dxa"/>
        </w:trPr>
        <w:tc>
          <w:tcPr>
            <w:tcW w:w="215" w:type="dxa"/>
            <w:vAlign w:val="center"/>
            <w:hideMark/>
          </w:tcPr>
          <w:p w14:paraId="2204FE9F" w14:textId="4C4DECAA" w:rsidR="00201811" w:rsidRPr="00201811" w:rsidRDefault="00201811" w:rsidP="00201811">
            <w:pPr>
              <w:rPr>
                <w:lang w:val="en-US"/>
              </w:rPr>
            </w:pPr>
          </w:p>
        </w:tc>
        <w:tc>
          <w:tcPr>
            <w:tcW w:w="1250" w:type="dxa"/>
            <w:vAlign w:val="center"/>
            <w:hideMark/>
          </w:tcPr>
          <w:p w14:paraId="34A8E644" w14:textId="77777777" w:rsidR="00201811" w:rsidRPr="00201811" w:rsidRDefault="00201811" w:rsidP="00201811">
            <w:r w:rsidRPr="00201811">
              <w:rPr>
                <w:b/>
                <w:bCs/>
              </w:rPr>
              <w:t>IoC là gì? DI là gì? Triển khai DI?</w:t>
            </w:r>
          </w:p>
        </w:tc>
        <w:tc>
          <w:tcPr>
            <w:tcW w:w="3228" w:type="dxa"/>
            <w:vAlign w:val="center"/>
            <w:hideMark/>
          </w:tcPr>
          <w:p w14:paraId="4E9683A3" w14:textId="77777777" w:rsidR="00201811" w:rsidRPr="00201811" w:rsidRDefault="00201811" w:rsidP="00201811">
            <w:r w:rsidRPr="00201811">
              <w:rPr>
                <w:b/>
                <w:bCs/>
              </w:rPr>
              <w:t>IoC</w:t>
            </w:r>
            <w:r w:rsidRPr="00201811">
              <w:t xml:space="preserve"> (Inversion of Control): chuyển quyền tạo &amp; quản lý đối tượng sang container. </w:t>
            </w:r>
            <w:r w:rsidRPr="00201811">
              <w:rPr>
                <w:b/>
                <w:bCs/>
              </w:rPr>
              <w:t>DI</w:t>
            </w:r>
            <w:r w:rsidRPr="00201811">
              <w:t xml:space="preserve"> (Dependency Injection): container </w:t>
            </w:r>
            <w:r w:rsidRPr="00201811">
              <w:rPr>
                <w:b/>
                <w:bCs/>
              </w:rPr>
              <w:t>bơm phụ thuộc</w:t>
            </w:r>
            <w:r w:rsidRPr="00201811">
              <w:t xml:space="preserve"> vào bean.</w:t>
            </w:r>
          </w:p>
        </w:tc>
        <w:tc>
          <w:tcPr>
            <w:tcW w:w="4263" w:type="dxa"/>
            <w:vAlign w:val="center"/>
            <w:hideMark/>
          </w:tcPr>
          <w:p w14:paraId="7F44E23F" w14:textId="77777777" w:rsidR="00201811" w:rsidRPr="00201811" w:rsidRDefault="00201811" w:rsidP="00201811">
            <w:r w:rsidRPr="00201811">
              <w:t xml:space="preserve">Cách DI: </w:t>
            </w:r>
            <w:r w:rsidRPr="00201811">
              <w:rPr>
                <w:b/>
                <w:bCs/>
              </w:rPr>
              <w:t>Constructor injection</w:t>
            </w:r>
            <w:r w:rsidRPr="00201811">
              <w:t xml:space="preserve"> (khuyến nghị, bất biến/dễ test), </w:t>
            </w:r>
            <w:r w:rsidRPr="00201811">
              <w:rPr>
                <w:b/>
                <w:bCs/>
              </w:rPr>
              <w:t>Setter injection</w:t>
            </w:r>
            <w:r w:rsidRPr="00201811">
              <w:t xml:space="preserve">, </w:t>
            </w:r>
            <w:r w:rsidRPr="00201811">
              <w:rPr>
                <w:b/>
                <w:bCs/>
              </w:rPr>
              <w:t>Field injection</w:t>
            </w:r>
            <w:r w:rsidRPr="00201811">
              <w:t xml:space="preserve"> (ít khuyến nghị). Dùng @Autowired (hoặc constructor 1 tham số không cần ghi), @Qualifier, @Value cho cấu hình.</w:t>
            </w:r>
          </w:p>
        </w:tc>
      </w:tr>
      <w:tr w:rsidR="00201811" w:rsidRPr="00201811" w14:paraId="0D09CF01" w14:textId="77777777" w:rsidTr="00201811">
        <w:trPr>
          <w:tblCellSpacing w:w="15" w:type="dxa"/>
        </w:trPr>
        <w:tc>
          <w:tcPr>
            <w:tcW w:w="215" w:type="dxa"/>
            <w:vAlign w:val="center"/>
            <w:hideMark/>
          </w:tcPr>
          <w:p w14:paraId="2CB065E5" w14:textId="647D02C8" w:rsidR="00201811" w:rsidRPr="00201811" w:rsidRDefault="00201811" w:rsidP="00201811">
            <w:pPr>
              <w:rPr>
                <w:lang w:val="en-US"/>
              </w:rPr>
            </w:pPr>
          </w:p>
        </w:tc>
        <w:tc>
          <w:tcPr>
            <w:tcW w:w="1250" w:type="dxa"/>
            <w:vAlign w:val="center"/>
            <w:hideMark/>
          </w:tcPr>
          <w:p w14:paraId="0641CCF9" w14:textId="77777777" w:rsidR="00201811" w:rsidRPr="00201811" w:rsidRDefault="00201811" w:rsidP="00201811">
            <w:r w:rsidRPr="00201811">
              <w:rPr>
                <w:b/>
                <w:bCs/>
              </w:rPr>
              <w:t>Spring Container là gì?</w:t>
            </w:r>
          </w:p>
        </w:tc>
        <w:tc>
          <w:tcPr>
            <w:tcW w:w="3228" w:type="dxa"/>
            <w:vAlign w:val="center"/>
            <w:hideMark/>
          </w:tcPr>
          <w:p w14:paraId="25612A93" w14:textId="77777777" w:rsidR="00201811" w:rsidRPr="00201811" w:rsidRDefault="00201811" w:rsidP="00201811">
            <w:r w:rsidRPr="00201811">
              <w:t xml:space="preserve">Thành phần cốt lõi thực thi IoC/DI: </w:t>
            </w:r>
            <w:r w:rsidRPr="00201811">
              <w:rPr>
                <w:b/>
                <w:bCs/>
              </w:rPr>
              <w:t>tạo, wire, khởi tạo, quản lý vòng đời</w:t>
            </w:r>
            <w:r w:rsidRPr="00201811">
              <w:t xml:space="preserve"> bean, xử lý </w:t>
            </w:r>
            <w:r w:rsidRPr="00201811">
              <w:rPr>
                <w:b/>
                <w:bCs/>
              </w:rPr>
              <w:t>AOP</w:t>
            </w:r>
            <w:r w:rsidRPr="00201811">
              <w:t>, sự kiện, resource loading.</w:t>
            </w:r>
          </w:p>
        </w:tc>
        <w:tc>
          <w:tcPr>
            <w:tcW w:w="4263" w:type="dxa"/>
            <w:vAlign w:val="center"/>
            <w:hideMark/>
          </w:tcPr>
          <w:p w14:paraId="1BAB1322" w14:textId="77777777" w:rsidR="00201811" w:rsidRPr="00201811" w:rsidRDefault="00201811" w:rsidP="00201811">
            <w:r w:rsidRPr="00201811">
              <w:t xml:space="preserve">Hiện thực chính: </w:t>
            </w:r>
            <w:r w:rsidRPr="00201811">
              <w:rPr>
                <w:b/>
                <w:bCs/>
              </w:rPr>
              <w:t>ApplicationContext</w:t>
            </w:r>
            <w:r w:rsidRPr="00201811">
              <w:t xml:space="preserve"> (phổ biến) và </w:t>
            </w:r>
            <w:r w:rsidRPr="00201811">
              <w:rPr>
                <w:b/>
                <w:bCs/>
              </w:rPr>
              <w:t>BeanFactory</w:t>
            </w:r>
            <w:r w:rsidRPr="00201811">
              <w:t xml:space="preserve"> (cơ bản). AnnotationConfigApplicationContext, SpringApplication.run(...) sẽ khởi tạo container.</w:t>
            </w:r>
          </w:p>
        </w:tc>
      </w:tr>
    </w:tbl>
    <w:p w14:paraId="553C5AC5" w14:textId="77777777" w:rsidR="00C41395" w:rsidRPr="00201811" w:rsidRDefault="00C41395" w:rsidP="00201811"/>
    <w:sectPr w:rsidR="00C41395" w:rsidRPr="00201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11"/>
    <w:rsid w:val="00201811"/>
    <w:rsid w:val="003079E3"/>
    <w:rsid w:val="00A43EAB"/>
    <w:rsid w:val="00C4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D9A2"/>
  <w15:chartTrackingRefBased/>
  <w15:docId w15:val="{D3A5E362-C6E6-4A31-B936-390427DA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8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8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8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8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8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3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Võ Văn</dc:creator>
  <cp:keywords/>
  <dc:description/>
  <cp:lastModifiedBy>Thành Võ Văn</cp:lastModifiedBy>
  <cp:revision>1</cp:revision>
  <dcterms:created xsi:type="dcterms:W3CDTF">2025-10-27T07:09:00Z</dcterms:created>
  <dcterms:modified xsi:type="dcterms:W3CDTF">2025-10-27T07:12:00Z</dcterms:modified>
</cp:coreProperties>
</file>