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Module 8 Ethnography Assignment</w:t>
      </w:r>
    </w:p>
    <w:p>
      <w:pPr>
        <w:spacing w:after="240"/>
        <w:jc w:val="center"/>
      </w:pPr>
      <w:r>
        <w:rPr>
          <w:rFonts w:ascii="Times New Roman" w:hAnsi="Times New Roman"/>
          <w:sz w:val="20"/>
        </w:rPr>
        <w:t>585.617 Rehabilitation Engineering | 〈Your Name〉 | 〈Date〉</w:t>
      </w:r>
    </w:p>
    <w:p>
      <w:pPr>
        <w:keepNext/>
        <w:spacing w:before="120" w:after="80"/>
      </w:pPr>
      <w:r>
        <w:rPr>
          <w:rFonts w:ascii="Times New Roman" w:hAnsi="Times New Roman"/>
          <w:b/>
          <w:color w:val="1F3B73"/>
          <w:sz w:val="24"/>
        </w:rPr>
        <w:t>Video and Segment</w:t>
      </w:r>
    </w:p>
    <w:p>
      <w:pPr>
        <w:spacing w:after="140"/>
      </w:pPr>
      <w:r>
        <w:rPr>
          <w:rFonts w:ascii="Times New Roman" w:hAnsi="Times New Roman"/>
          <w:b/>
        </w:rPr>
        <w:t>Video:</w:t>
      </w:r>
      <w:r>
        <w:rPr>
          <w:rFonts w:ascii="Times New Roman" w:hAnsi="Times New Roman"/>
        </w:rPr>
        <w:t xml:space="preserve"> 〈paste the full URL here〉</w:t>
        <w:br/>
      </w:r>
      <w:r>
        <w:rPr>
          <w:rFonts w:ascii="Times New Roman" w:hAnsi="Times New Roman"/>
          <w:b/>
        </w:rPr>
        <w:t>Segment of interest:</w:t>
      </w:r>
      <w:r>
        <w:rPr>
          <w:rFonts w:ascii="Times New Roman" w:hAnsi="Times New Roman"/>
        </w:rPr>
        <w:t xml:space="preserve"> 〈mm:ss〉 to 〈mm:ss〉</w:t>
        <w:br/>
      </w:r>
      <w:r>
        <w:rPr>
          <w:rFonts w:ascii="Times New Roman" w:hAnsi="Times New Roman"/>
          <w:b/>
        </w:rPr>
        <w:t>Setting observed:</w:t>
      </w:r>
      <w:r>
        <w:rPr>
          <w:rFonts w:ascii="Times New Roman" w:hAnsi="Times New Roman"/>
        </w:rPr>
        <w:t xml:space="preserve"> 〈e.g. outpatient physical therapy gym, inpatient rehab unit〉</w:t>
        <w:br/>
      </w:r>
      <w:r>
        <w:rPr>
          <w:rFonts w:ascii="Times New Roman" w:hAnsi="Times New Roman"/>
          <w:b/>
        </w:rPr>
        <w:t>Person observed:</w:t>
      </w:r>
      <w:r>
        <w:rPr>
          <w:rFonts w:ascii="Times New Roman" w:hAnsi="Times New Roman"/>
        </w:rPr>
        <w:t xml:space="preserve"> 〈patient / therapist / both; any stated diagnosis or impairment〉</w:t>
      </w:r>
    </w:p>
    <w:p>
      <w:pPr>
        <w:keepNext/>
        <w:spacing w:before="200" w:after="80"/>
      </w:pPr>
      <w:r>
        <w:rPr>
          <w:rFonts w:ascii="Times New Roman" w:hAnsi="Times New Roman"/>
          <w:b/>
          <w:color w:val="1F3B73"/>
          <w:sz w:val="24"/>
        </w:rPr>
        <w:t>Part 1 — Task Analysis</w:t>
      </w:r>
    </w:p>
    <w:p>
      <w:pPr>
        <w:spacing w:after="140"/>
        <w:jc w:val="both"/>
      </w:pPr>
      <w:r>
        <w:rPr>
          <w:rFonts w:ascii="Times New Roman" w:hAnsi="Times New Roman"/>
        </w:rPr>
        <w:t xml:space="preserve">Figure 1 is the workflow for the segment above. It uses the notation from the module lecture: an </w:t>
      </w:r>
      <w:r>
        <w:rPr>
          <w:rFonts w:ascii="Times New Roman" w:hAnsi="Times New Roman"/>
          <w:b/>
        </w:rPr>
        <w:t>oval</w:t>
      </w:r>
      <w:r>
        <w:rPr>
          <w:rFonts w:ascii="Times New Roman" w:hAnsi="Times New Roman"/>
        </w:rPr>
        <w:t xml:space="preserve"> marks a delimiter, a </w:t>
      </w:r>
      <w:r>
        <w:rPr>
          <w:rFonts w:ascii="Times New Roman" w:hAnsi="Times New Roman"/>
          <w:b/>
        </w:rPr>
        <w:t>diamond</w:t>
      </w:r>
      <w:r>
        <w:rPr>
          <w:rFonts w:ascii="Times New Roman" w:hAnsi="Times New Roman"/>
        </w:rPr>
        <w:t xml:space="preserve"> marks a decision point where the workflow can branch, a </w:t>
      </w:r>
      <w:r>
        <w:rPr>
          <w:rFonts w:ascii="Times New Roman" w:hAnsi="Times New Roman"/>
          <w:b/>
        </w:rPr>
        <w:t>plain box</w:t>
      </w:r>
      <w:r>
        <w:rPr>
          <w:rFonts w:ascii="Times New Roman" w:hAnsi="Times New Roman"/>
        </w:rPr>
        <w:t xml:space="preserve"> marks an ordinary task, and a </w:t>
      </w:r>
      <w:r>
        <w:rPr>
          <w:rFonts w:ascii="Times New Roman" w:hAnsi="Times New Roman"/>
          <w:b/>
        </w:rPr>
        <w:t>red-outlined box</w:t>
      </w:r>
      <w:r>
        <w:rPr>
          <w:rFonts w:ascii="Times New Roman" w:hAnsi="Times New Roman"/>
        </w:rPr>
        <w:t xml:space="preserve"> marks a task the person found difficult. Decisions are included wherever the observed workflow could have gone more than one way, because the branches are where a design intervention has somewhere to act.</w:t>
      </w:r>
    </w:p>
    <w:p>
      <w:pPr>
        <w:keepNext/>
        <w:spacing w:before="120"/>
        <w:jc w:val="center"/>
      </w:pPr>
      <w:r>
        <w:drawing>
          <wp:inline xmlns:a="http://schemas.openxmlformats.org/drawingml/2006/main" xmlns:pic="http://schemas.openxmlformats.org/drawingml/2006/picture">
            <wp:extent cx="5852160" cy="2877886"/>
            <wp:docPr id="1" name="Picture 1"/>
            <wp:cNvGraphicFramePr>
              <a:graphicFrameLocks noChangeAspect="1"/>
            </wp:cNvGraphicFramePr>
            <a:graphic>
              <a:graphicData uri="http://schemas.openxmlformats.org/drawingml/2006/picture">
                <pic:pic>
                  <pic:nvPicPr>
                    <pic:cNvPr id="0" name="fig1_task_analysis.png"/>
                    <pic:cNvPicPr/>
                  </pic:nvPicPr>
                  <pic:blipFill>
                    <a:blip r:embed="rId9"/>
                    <a:stretch>
                      <a:fillRect/>
                    </a:stretch>
                  </pic:blipFill>
                  <pic:spPr>
                    <a:xfrm>
                      <a:off x="0" y="0"/>
                      <a:ext cx="5852160" cy="2877886"/>
                    </a:xfrm>
                    <a:prstGeom prst="rect"/>
                  </pic:spPr>
                </pic:pic>
              </a:graphicData>
            </a:graphic>
          </wp:inline>
        </w:drawing>
      </w:r>
    </w:p>
    <w:p>
      <w:pPr>
        <w:spacing w:after="200"/>
        <w:jc w:val="center"/>
      </w:pPr>
      <w:r>
        <w:rPr>
          <w:rFonts w:ascii="Times New Roman" w:hAnsi="Times New Roman"/>
          <w:sz w:val="18"/>
        </w:rPr>
        <w:t>Figure 1. Task analysis of the observed segment. Red outlines mark the steps that were visibly difficult.</w:t>
      </w:r>
    </w:p>
    <w:p>
      <w:pPr>
        <w:spacing w:after="140"/>
        <w:jc w:val="both"/>
      </w:pPr>
      <w:r>
        <w:rPr>
          <w:rFonts w:ascii="Times New Roman" w:hAnsi="Times New Roman"/>
        </w:rPr>
        <w:t>The two steps outlined in red are 〈name the difficult steps〉. They are marked difficult because 〈what you saw: hesitation, repeated effort, loss of balance, verbal cueing from the therapist, a pause before committing〉.</w:t>
      </w:r>
    </w:p>
    <w:p>
      <w:pPr>
        <w:keepNext/>
        <w:spacing w:before="200" w:after="80"/>
      </w:pPr>
      <w:r>
        <w:rPr>
          <w:rFonts w:ascii="Times New Roman" w:hAnsi="Times New Roman"/>
          <w:b/>
          <w:color w:val="1F3B73"/>
          <w:sz w:val="24"/>
        </w:rPr>
        <w:t>Part 2 — The Selected Difficult Task</w:t>
      </w:r>
    </w:p>
    <w:p>
      <w:pPr>
        <w:spacing w:after="140"/>
        <w:jc w:val="both"/>
      </w:pPr>
      <w:r>
        <w:rPr>
          <w:rFonts w:ascii="Times New Roman" w:hAnsi="Times New Roman"/>
        </w:rPr>
        <w:t xml:space="preserve">The task selected for detailed analysis is </w:t>
      </w:r>
      <w:r>
        <w:rPr>
          <w:rFonts w:ascii="Times New Roman" w:hAnsi="Times New Roman"/>
          <w:b/>
        </w:rPr>
        <w:t>〈step name〉</w:t>
      </w:r>
      <w:r>
        <w:rPr>
          <w:rFonts w:ascii="Times New Roman" w:hAnsi="Times New Roman"/>
        </w:rPr>
        <w:t>, which occurs at 〈mm:ss〉 in the video.</w:t>
      </w:r>
    </w:p>
    <w:p>
      <w:pPr>
        <w:spacing w:after="140"/>
        <w:jc w:val="both"/>
      </w:pPr>
      <w:r>
        <w:rPr>
          <w:rFonts w:ascii="Times New Roman" w:hAnsi="Times New Roman"/>
          <w:b/>
        </w:rPr>
        <w:t>What is the context of the task?</w:t>
      </w:r>
      <w:r>
        <w:rPr>
          <w:rFonts w:ascii="Times New Roman" w:hAnsi="Times New Roman"/>
        </w:rPr>
        <w:t xml:space="preserve"> 〈answer〉  </w:t>
      </w:r>
      <w:r>
        <w:rPr>
          <w:rFonts w:ascii="Times New Roman" w:hAnsi="Times New Roman"/>
          <w:i/>
        </w:rPr>
        <w:t>Describe where the task sits in the larger workflow, who else is present, what the person is trying to accomplish, and what has just happened immediately before. Context is what separates an ethnographic note from a list of motions.</w:t>
      </w:r>
    </w:p>
    <w:p>
      <w:pPr>
        <w:spacing w:after="140"/>
        <w:jc w:val="both"/>
      </w:pPr>
      <w:r>
        <w:rPr>
          <w:rFonts w:ascii="Times New Roman" w:hAnsi="Times New Roman"/>
          <w:b/>
        </w:rPr>
        <w:t>What hazards are present?</w:t>
      </w:r>
      <w:r>
        <w:rPr>
          <w:rFonts w:ascii="Times New Roman" w:hAnsi="Times New Roman"/>
        </w:rPr>
        <w:t xml:space="preserve"> 〈answer〉  </w:t>
      </w:r>
      <w:r>
        <w:rPr>
          <w:rFonts w:ascii="Times New Roman" w:hAnsi="Times New Roman"/>
          <w:i/>
        </w:rPr>
        <w:t>Name what could go wrong, not only what did. For a transfer this usually includes a fall to the floor, shear across the skin at the point of contact, the chair rolling if the brakes are unlocked, and entrapment of a foot on a footplate.</w:t>
      </w:r>
    </w:p>
    <w:p>
      <w:pPr>
        <w:spacing w:after="140"/>
        <w:jc w:val="both"/>
      </w:pPr>
      <w:r>
        <w:rPr>
          <w:rFonts w:ascii="Times New Roman" w:hAnsi="Times New Roman"/>
          <w:b/>
        </w:rPr>
        <w:t>What tools did the person use?</w:t>
      </w:r>
      <w:r>
        <w:rPr>
          <w:rFonts w:ascii="Times New Roman" w:hAnsi="Times New Roman"/>
        </w:rPr>
        <w:t xml:space="preserve"> 〈answer〉  </w:t>
      </w:r>
      <w:r>
        <w:rPr>
          <w:rFonts w:ascii="Times New Roman" w:hAnsi="Times New Roman"/>
          <w:i/>
        </w:rPr>
        <w:t>List every object that carries load or information: the wheelchair and its brakes and armrests, a gait belt, a transfer board, parallel bars, the mat table, and the therapist's hands, which are a tool in this analysis.</w:t>
      </w:r>
    </w:p>
    <w:p>
      <w:pPr>
        <w:spacing w:after="140"/>
        <w:jc w:val="both"/>
      </w:pPr>
      <w:r>
        <w:rPr>
          <w:rFonts w:ascii="Times New Roman" w:hAnsi="Times New Roman"/>
          <w:b/>
        </w:rPr>
        <w:t>What task was difficult to do?</w:t>
      </w:r>
      <w:r>
        <w:rPr>
          <w:rFonts w:ascii="Times New Roman" w:hAnsi="Times New Roman"/>
        </w:rPr>
        <w:t xml:space="preserve"> 〈answer〉  </w:t>
      </w:r>
      <w:r>
        <w:rPr>
          <w:rFonts w:ascii="Times New Roman" w:hAnsi="Times New Roman"/>
          <w:i/>
        </w:rPr>
        <w:t>State the single step, as it appears in Figure 1.</w:t>
      </w:r>
    </w:p>
    <w:p>
      <w:pPr>
        <w:spacing w:after="140"/>
        <w:jc w:val="both"/>
      </w:pPr>
      <w:r>
        <w:rPr>
          <w:rFonts w:ascii="Times New Roman" w:hAnsi="Times New Roman"/>
          <w:b/>
        </w:rPr>
        <w:t>What attitude did the person have towards doing the difficult task?</w:t>
      </w:r>
      <w:r>
        <w:rPr>
          <w:rFonts w:ascii="Times New Roman" w:hAnsi="Times New Roman"/>
        </w:rPr>
        <w:t xml:space="preserve"> 〈answer〉  </w:t>
      </w:r>
      <w:r>
        <w:rPr>
          <w:rFonts w:ascii="Times New Roman" w:hAnsi="Times New Roman"/>
          <w:i/>
        </w:rPr>
        <w:t>Report what was observable rather than inferred feeling: facial expression, whether they initiated or waited to be prompted, whether they narrated or joked, whether they refused or renegotiated. Note when you are inferring.</w:t>
      </w:r>
    </w:p>
    <w:p>
      <w:pPr>
        <w:spacing w:after="140"/>
        <w:jc w:val="both"/>
      </w:pPr>
      <w:r>
        <w:rPr>
          <w:rFonts w:ascii="Times New Roman" w:hAnsi="Times New Roman"/>
          <w:b/>
        </w:rPr>
        <w:t>How many attempts did it take to do the task?</w:t>
      </w:r>
      <w:r>
        <w:rPr>
          <w:rFonts w:ascii="Times New Roman" w:hAnsi="Times New Roman"/>
        </w:rPr>
        <w:t xml:space="preserve"> 〈answer〉  </w:t>
      </w:r>
      <w:r>
        <w:rPr>
          <w:rFonts w:ascii="Times New Roman" w:hAnsi="Times New Roman"/>
          <w:i/>
        </w:rPr>
        <w:t>Count discrete attempts, and define what you counted as an attempt.</w:t>
      </w:r>
    </w:p>
    <w:p>
      <w:pPr>
        <w:spacing w:after="140"/>
        <w:jc w:val="both"/>
      </w:pPr>
      <w:r>
        <w:rPr>
          <w:rFonts w:ascii="Times New Roman" w:hAnsi="Times New Roman"/>
          <w:b/>
        </w:rPr>
        <w:t>How long did it take to do the difficult task?</w:t>
      </w:r>
      <w:r>
        <w:rPr>
          <w:rFonts w:ascii="Times New Roman" w:hAnsi="Times New Roman"/>
        </w:rPr>
        <w:t xml:space="preserve"> 〈answer〉  </w:t>
      </w:r>
      <w:r>
        <w:rPr>
          <w:rFonts w:ascii="Times New Roman" w:hAnsi="Times New Roman"/>
          <w:i/>
        </w:rPr>
        <w:t>Give elapsed time for the step, and for comparison the elapsed time of a neighbouring ordinary step. The ratio is more informative than the raw number.</w:t>
      </w:r>
    </w:p>
    <w:p>
      <w:pPr>
        <w:spacing w:after="140"/>
        <w:jc w:val="both"/>
      </w:pPr>
      <w:r>
        <w:rPr>
          <w:rFonts w:ascii="Times New Roman" w:hAnsi="Times New Roman"/>
          <w:b/>
        </w:rPr>
        <w:t>What was difficult about the task?</w:t>
      </w:r>
      <w:r>
        <w:rPr>
          <w:rFonts w:ascii="Times New Roman" w:hAnsi="Times New Roman"/>
        </w:rPr>
        <w:t xml:space="preserve"> 〈answer〉  </w:t>
      </w:r>
      <w:r>
        <w:rPr>
          <w:rFonts w:ascii="Times New Roman" w:hAnsi="Times New Roman"/>
          <w:i/>
        </w:rPr>
        <w:t>Separate the cause from the symptom: strength, range of motion, balance, pain, coordination, fear, the equipment, or the environment. This is the finding the design requirement will be written against.</w:t>
      </w:r>
    </w:p>
    <w:p>
      <w:pPr>
        <w:spacing w:after="140"/>
        <w:jc w:val="both"/>
      </w:pPr>
      <w:r>
        <w:rPr>
          <w:rFonts w:ascii="Times New Roman" w:hAnsi="Times New Roman"/>
          <w:b/>
        </w:rPr>
        <w:t>What would make it easier?</w:t>
      </w:r>
      <w:r>
        <w:rPr>
          <w:rFonts w:ascii="Times New Roman" w:hAnsi="Times New Roman"/>
        </w:rPr>
        <w:t xml:space="preserve"> 〈answer〉  </w:t>
      </w:r>
      <w:r>
        <w:rPr>
          <w:rFonts w:ascii="Times New Roman" w:hAnsi="Times New Roman"/>
          <w:i/>
        </w:rPr>
        <w:t>Give at least two options at different levels: a change to the environment or the equipment, and a change to the technique or the workflow. Keep them solution-neutral where you can.</w:t>
      </w:r>
    </w:p>
    <w:p>
      <w:pPr>
        <w:keepNext/>
        <w:spacing w:before="200" w:after="80"/>
      </w:pPr>
      <w:r>
        <w:rPr>
          <w:rFonts w:ascii="Times New Roman" w:hAnsi="Times New Roman"/>
          <w:b/>
          <w:color w:val="1F3B73"/>
          <w:sz w:val="24"/>
        </w:rPr>
        <w:t>Part 3 — What This Means for Design Requirements</w:t>
      </w:r>
    </w:p>
    <w:p>
      <w:pPr>
        <w:spacing w:after="140"/>
        <w:jc w:val="both"/>
      </w:pPr>
      <w:r>
        <w:rPr>
          <w:rFonts w:ascii="Times New Roman" w:hAnsi="Times New Roman"/>
        </w:rPr>
        <w:t xml:space="preserve">The observation above converts into design input in three ways. First, the difficult step identifies </w:t>
      </w:r>
      <w:r>
        <w:rPr>
          <w:rFonts w:ascii="Times New Roman" w:hAnsi="Times New Roman"/>
          <w:b/>
        </w:rPr>
        <w:t>where</w:t>
      </w:r>
      <w:r>
        <w:rPr>
          <w:rFonts w:ascii="Times New Roman" w:hAnsi="Times New Roman"/>
        </w:rPr>
        <w:t xml:space="preserve"> the requirement applies, which is narrower and more useful than a requirement written against the whole activity. Second, the attempt count and elapsed time give a </w:t>
      </w:r>
      <w:r>
        <w:rPr>
          <w:rFonts w:ascii="Times New Roman" w:hAnsi="Times New Roman"/>
          <w:b/>
        </w:rPr>
        <w:t>baseline to measure against</w:t>
      </w:r>
      <w:r>
        <w:rPr>
          <w:rFonts w:ascii="Times New Roman" w:hAnsi="Times New Roman"/>
        </w:rPr>
        <w:t xml:space="preserve">, so a later design can be tested for whether it actually reduced either. Third, the hazards observed become </w:t>
      </w:r>
      <w:r>
        <w:rPr>
          <w:rFonts w:ascii="Times New Roman" w:hAnsi="Times New Roman"/>
          <w:b/>
        </w:rPr>
        <w:t>constraints</w:t>
      </w:r>
      <w:r>
        <w:rPr>
          <w:rFonts w:ascii="Times New Roman" w:hAnsi="Times New Roman"/>
        </w:rPr>
        <w:t xml:space="preserve"> rather than features, because a device that makes the step easier while making a fall more likely has not improved anything.</w:t>
      </w:r>
    </w:p>
    <w:p>
      <w:pPr>
        <w:spacing w:after="140"/>
        <w:jc w:val="both"/>
      </w:pPr>
      <w:r>
        <w:rPr>
          <w:rFonts w:ascii="Times New Roman" w:hAnsi="Times New Roman"/>
        </w:rPr>
        <w:t>Carried into the final project, the specific items to take forward are 〈two or three requirements, stated as problem / population / outcome rather than as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