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 / staff)</w:t>
            </w:r>
          </w:p>
        </w:tc>
        <w:tc>
          <w:tcPr/>
          <w:p>
            <w:pPr>
              <w:pStyle w:val="Compact"/>
              <w:spacing w:after="40"/>
              <w:jc w:val="left"/>
            </w:pPr>
            <w:r>
              <w:rPr>
                <w:sz w:val="19"/>
              </w:rPr>
              <w:t xml:space="preserve">Runs the shop</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Flask-Admin + Flask-Login</w:t>
            </w:r>
          </w:p>
        </w:tc>
        <w:tc>
          <w:tcPr/>
          <w:p>
            <w:pPr>
              <w:pStyle w:val="Compact"/>
              <w:spacing w:after="40"/>
              <w:jc w:val="left"/>
            </w:pPr>
            <w:r>
              <w:rPr>
                <w:sz w:val="19"/>
              </w:rPr>
              <w:t xml:space="preserve">Back-office on a computer with no extra front-end project</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or admin); admin-only screens and API calls are refused for customers.</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same management tools are available in a</w:t>
            </w:r>
            <w:r>
              <w:rPr>
                <w:sz w:val="19"/>
              </w:rPr>
              <w:t xml:space="preserve"> </w:t>
            </w:r>
            <w:r>
              <w:rPr>
                <w:bCs/>
                <w:b/>
                <w:sz w:val="19"/>
              </w:rPr>
              <w:t xml:space="preserve">web 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for use on a computer.</w:t>
            </w:r>
          </w:p>
        </w:tc>
        <w:tc>
          <w:tcPr/>
          <w:p>
            <w:pPr>
              <w:pStyle w:val="Compact"/>
              <w:spacing w:after="40"/>
              <w:jc w:val="left"/>
            </w:pPr>
            <w:r>
              <w:rPr>
                <w:sz w:val="19"/>
              </w:rPr>
              <w:t xml:space="preserve">C</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payment;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admins reach admin data.</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 reset cannot be brute-forced.</w:t>
            </w:r>
          </w:p>
        </w:tc>
        <w:tc>
          <w:tcPr/>
          <w:p>
            <w:pPr>
              <w:pStyle w:val="Compact"/>
              <w:spacing w:after="40"/>
              <w:jc w:val="left"/>
            </w:pPr>
            <w:r>
              <w:rPr>
                <w:sz w:val="19"/>
              </w:rPr>
              <w:t xml:space="preserve">Code valid 10 minutes, locked after 5 wrong tries, 60 s between requests, max 5 requests per hour</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and Bakong token</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and an order is all-or-nothing.</w:t>
            </w:r>
          </w:p>
        </w:tc>
        <w:tc>
          <w:tcPr/>
          <w:p>
            <w:pPr>
              <w:pStyle w:val="Compact"/>
              <w:spacing w:after="40"/>
              <w:jc w:val="left"/>
            </w:pPr>
            <w:r>
              <w:rPr>
                <w:sz w:val="19"/>
              </w:rPr>
              <w:t xml:space="preserve">Stock re-checked when the order is placed, in one database transaction</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AWS-20261016-0001</w:t>
            </w:r>
            <w:r>
              <w:rPr>
                <w:sz w:val="19"/>
              </w:rPr>
              <w:t xml:space="preserve">.</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8"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42</w:t>
      </w:r>
      <w:r>
        <w:t xml:space="preserve"> </w:t>
      </w:r>
      <w:r>
        <w:t xml:space="preserve">(32 customer, 10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7">
        <w:r>
          <w:rPr>
            <w:rStyle w:val="VerbatimChar"/>
          </w:rPr>
          <w:t xml:space="preserve">docs/screenshots/</w:t>
        </w:r>
      </w:hyperlink>
      <w:r>
        <w:t xml:space="preserve">.</w:t>
      </w:r>
    </w:p>
    <w:p>
      <w:r>
        <w:pict>
          <v:rect style="width:0;height:1.5pt" o:hralign="center" o:hrstd="t" o:hr="t"/>
        </w:pict>
      </w:r>
    </w:p>
    <w:bookmarkEnd w:id="48"/>
    <w:bookmarkStart w:id="49"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w:t>
            </w:r>
          </w:p>
        </w:tc>
        <w:tc>
          <w:tcPr/>
          <w:p>
            <w:pPr>
              <w:pStyle w:val="Compact"/>
              <w:spacing w:after="40"/>
              <w:jc w:val="left"/>
            </w:pPr>
            <w:r>
              <w:rPr>
                <w:sz w:val="19"/>
              </w:rPr>
              <w:t xml:space="preserve">KHQR (Bakong)</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9"/>
    <w:bookmarkStart w:id="50"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runs in</w:t>
      </w:r>
      <w:r>
        <w:t xml:space="preserve"> </w:t>
      </w:r>
      <w:r>
        <w:rPr>
          <w:bCs/>
          <w:b/>
        </w:rPr>
        <w:t xml:space="preserve">mock</w:t>
      </w:r>
      <w:r>
        <w:t xml:space="preserve"> </w:t>
      </w:r>
      <w:r>
        <w:t xml:space="preserve">mode for the demo (a demo QR and a "Simulate payment" button); setting</w:t>
      </w:r>
      <w:r>
        <w:t xml:space="preserve"> </w:t>
      </w:r>
      <w:r>
        <w:rPr>
          <w:rStyle w:val="VerbatimChar"/>
        </w:rPr>
        <w:t xml:space="preserve">PAYMENT_PROVIDER=bakong</w:t>
      </w:r>
      <w:r>
        <w:t xml:space="preserve"> </w:t>
      </w:r>
      <w:r>
        <w:t xml:space="preserve">with a Bakong token makes it take real payments.</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50"/>
    <w:bookmarkEnd w:id="5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2026-10-16T12:28:16Z</dcterms:created>
  <dcterms:modified xsi:type="dcterms:W3CDTF">2026-10-16T12:28:16Z</dcterms:modified>
</cp:coreProperties>
</file>

<file path=docProps/custom.xml><?xml version="1.0" encoding="utf-8"?>
<Properties xmlns="http://schemas.openxmlformats.org/officeDocument/2006/custom-properties" xmlns:vt="http://schemas.openxmlformats.org/officeDocument/2006/docPropsVTypes"/>
</file>