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requirement-analysis---anime-world-shop"/>
    <w:p>
      <w:pPr>
        <w:pStyle w:val="Heading1"/>
        <w:keepNext/>
      </w:pPr>
      <w:r>
        <w:t xml:space="preserve">Requirement Analysis - Anime World Shop</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BodyText"/>
      </w:pPr>
      <w:r>
        <w:t xml:space="preserve">Related documents:</w:t>
      </w:r>
      <w:r>
        <w:t xml:space="preserve"> </w:t>
      </w:r>
      <w:hyperlink r:id="rId9">
        <w:r>
          <w:rPr>
            <w:rStyle w:val="Hyperlink"/>
          </w:rPr>
          <w:t xml:space="preserve">Use Case Diagram and Specifications</w:t>
        </w:r>
      </w:hyperlink>
      <w:r>
        <w:t xml:space="preserve"> </w:t>
      </w:r>
      <w:r>
        <w:t xml:space="preserve">-</w:t>
      </w:r>
      <w:r>
        <w:t xml:space="preserve"> </w:t>
      </w:r>
      <w:hyperlink r:id="rId10">
        <w:r>
          <w:rPr>
            <w:rStyle w:val="Hyperlink"/>
          </w:rPr>
          <w:t xml:space="preserve">ERD</w:t>
        </w:r>
      </w:hyperlink>
      <w:r>
        <w:t xml:space="preserve"> </w:t>
      </w:r>
      <w:r>
        <w:t xml:space="preserve">-</w:t>
      </w:r>
      <w:r>
        <w:t xml:space="preserve"> </w:t>
      </w:r>
      <w:hyperlink r:id="rId11">
        <w:r>
          <w:rPr>
            <w:rStyle w:val="Hyperlink"/>
          </w:rPr>
          <w:t xml:space="preserve">Database schema</w:t>
        </w:r>
      </w:hyperlink>
      <w:r>
        <w:t xml:space="preserve"> </w:t>
      </w:r>
      <w:r>
        <w:t xml:space="preserve">-</w:t>
      </w:r>
      <w:r>
        <w:t xml:space="preserve"> </w:t>
      </w:r>
      <w:hyperlink r:id="rId12">
        <w:r>
          <w:rPr>
            <w:rStyle w:val="Hyperlink"/>
          </w:rPr>
          <w:t xml:space="preserve">API documentation</w:t>
        </w:r>
      </w:hyperlink>
    </w:p>
    <w:p>
      <w:r>
        <w:pict>
          <v:rect style="width:0;height:1.5pt" o:hralign="center" o:hrstd="t" o:hr="t"/>
        </w:pict>
      </w:r>
    </w:p>
    <w:bookmarkStart w:id="17" w:name="Xe3d0fc0bea9a42ce7605565d0964033d7f6ee47"/>
    <w:p>
      <w:pPr>
        <w:pStyle w:val="Heading2"/>
        <w:keepNext/>
      </w:pPr>
      <w:r>
        <w:t xml:space="preserve">1. Introduction</w:t>
      </w:r>
    </w:p>
    <w:bookmarkStart w:id="13"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13"/>
    <w:bookmarkStart w:id="14"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14"/>
    <w:bookmarkStart w:id="15"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bookmarkEnd w:id="15"/>
    <w:bookmarkStart w:id="16"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 "Forgot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r>
        <w:pict>
          <v:rect style="width:0;height:1.5pt" o:hralign="center" o:hrstd="t" o:hr="t"/>
        </w:pict>
      </w:r>
    </w:p>
    <w:bookmarkEnd w:id="16"/>
    <w:bookmarkEnd w:id="17"/>
    <w:bookmarkStart w:id="18"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w:t>
      </w:r>
      <w:r>
        <w:t xml:space="preserve"> </w:t>
      </w:r>
      <w:hyperlink r:id="rId9">
        <w:r>
          <w:rPr>
            <w:rStyle w:val="Hyperlink"/>
          </w:rPr>
          <w:t xml:space="preserve">Use Case Diagram</w:t>
        </w:r>
      </w:hyperlink>
      <w:r>
        <w:t xml:space="preserve">.</w:t>
      </w:r>
    </w:p>
    <w:p>
      <w:r>
        <w:pict>
          <v:rect style="width:0;height:1.5pt" o:hralign="center" o:hrstd="t" o:hr="t"/>
        </w:pict>
      </w:r>
    </w:p>
    <w:bookmarkEnd w:id="18"/>
    <w:bookmarkStart w:id="19"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r>
        <w:pict>
          <v:rect style="width:0;height:1.5pt" o:hralign="center" o:hrstd="t" o:hr="t"/>
        </w:pict>
      </w:r>
    </w:p>
    <w:bookmarkEnd w:id="19"/>
    <w:bookmarkStart w:id="27" w:name="X92af3177fcd7934be9e86f872d9396373c3b0fb"/>
    <w:p>
      <w:pPr>
        <w:pStyle w:val="Heading2"/>
        <w:keepNext/>
      </w:pPr>
      <w:r>
        <w:t xml:space="preserve">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bookmarkStart w:id="20"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bookmarkEnd w:id="20"/>
    <w:bookmarkStart w:id="21"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bookmarkEnd w:id="21"/>
    <w:bookmarkStart w:id="22"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bookmarkEnd w:id="22"/>
    <w:bookmarkStart w:id="23"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 paid delivery was received</w:t>
            </w:r>
            <w:r>
              <w:rPr>
                <w:sz w:val="19"/>
              </w:rPr>
              <w:t xml:space="preserve"> </w:t>
            </w:r>
            <w:r>
              <w:rPr>
                <w:sz w:val="19"/>
              </w:rPr>
              <w:t xml:space="preserve">(the shop finishes store pickup and cash orders),</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bookmarkEnd w:id="23"/>
    <w:bookmarkStart w:id="24"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bookmarkEnd w:id="24"/>
    <w:bookmarkStart w:id="25"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bookmarkEnd w:id="25"/>
    <w:bookmarkStart w:id="26"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 "Refund" 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r>
        <w:pict>
          <v:rect style="width:0;height:1.5pt" o:hralign="center" o:hrstd="t" o:hr="t"/>
        </w:pict>
      </w:r>
    </w:p>
    <w:bookmarkEnd w:id="26"/>
    <w:bookmarkEnd w:id="27"/>
    <w:bookmarkStart w:id="30" w:name="X06148fbd10f1d01feb0003fe6c36cc8af751572"/>
    <w:p>
      <w:pPr>
        <w:pStyle w:val="Heading2"/>
        <w:keepNext/>
      </w:pPr>
      <w:r>
        <w:t xml:space="preserve">5. Backend and API requirements</w:t>
      </w:r>
    </w:p>
    <w:bookmarkStart w:id="28"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bookmarkEnd w:id="28"/>
    <w:bookmarkStart w:id="29"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29"/>
    <w:bookmarkEnd w:id="30"/>
    <w:bookmarkStart w:id="31"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31"/>
    <w:bookmarkStart w:id="32"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32"/>
    <w:bookmarkStart w:id="46" w:name="X9d5775b9cdd0a55de58f699d54aec3a71ea7729"/>
    <w:p>
      <w:pPr>
        <w:pStyle w:val="Heading2"/>
        <w:keepNext/>
      </w:pPr>
      <w:r>
        <w:t xml:space="preserve">8. Data requirements</w:t>
      </w:r>
    </w:p>
    <w:p>
      <w:pPr>
        <w:pStyle w:val="FirstParagraph"/>
      </w:pPr>
      <w:r>
        <w:t xml:space="preserve">The system stores 17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r>
              <w:rPr>
                <w:rStyle w:val="VerbatimChar"/>
                <w:sz w:val="19"/>
              </w:rPr>
              <w:t xml:space="preserve">payment_methods</w:t>
            </w:r>
            <w:r>
              <w:rPr>
                <w:sz w:val="19"/>
              </w:rPr>
              <w:t xml:space="preserve"> </w:t>
            </w:r>
            <w:r>
              <w:rPr>
                <w:sz w:val="19"/>
              </w:rPr>
              <w:t xml:space="preserve">- KHQR, ABA PayWay or cash turned off by the owner</w:t>
            </w: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10">
        <w:r>
          <w:rPr>
            <w:rStyle w:val="Hyperlink"/>
          </w:rPr>
          <w:t xml:space="preserve">ERD</w:t>
        </w:r>
      </w:hyperlink>
      <w:r>
        <w:t xml:space="preserve"> </w:t>
      </w:r>
      <w:r>
        <w:t xml:space="preserve">(</w:t>
      </w:r>
      <w:hyperlink r:id="rId33">
        <w:r>
          <w:rPr>
            <w:rStyle w:val="Hyperlink"/>
          </w:rPr>
          <w:t xml:space="preserve">PNG</w:t>
        </w:r>
      </w:hyperlink>
      <w:r>
        <w:t xml:space="preserve">,</w:t>
      </w:r>
      <w:r>
        <w:t xml:space="preserve"> </w:t>
      </w:r>
      <w:hyperlink r:id="rId34">
        <w:r>
          <w:rPr>
            <w:rStyle w:val="Hyperlink"/>
          </w:rPr>
          <w:t xml:space="preserve">PDF</w:t>
        </w:r>
      </w:hyperlink>
      <w:r>
        <w:t xml:space="preserve">); full definitions:</w:t>
      </w:r>
      <w:r>
        <w:t xml:space="preserve"> </w:t>
      </w:r>
      <w:hyperlink r:id="rId11">
        <w:r>
          <w:rPr>
            <w:rStyle w:val="Hyperlink"/>
          </w:rPr>
          <w:t xml:space="preserve">schema.sql</w:t>
        </w:r>
      </w:hyperlink>
      <w:r>
        <w:t xml:space="preserve">.</w:t>
      </w:r>
    </w:p>
    <w:bookmarkStart w:id="45" w:name="X085d31937ea7d82fbf352142d3f343379bc6af2"/>
    <w:p>
      <w:pPr>
        <w:pStyle w:val="Heading3"/>
        <w:keepNext/>
      </w:pPr>
      <w:r>
        <w:t xml:space="preserve">8.1 Data flow</w:t>
      </w:r>
    </w:p>
    <w:p>
      <w:pPr>
        <w:pStyle w:val="FirstParagraph"/>
      </w:pPr>
      <w:r>
        <w:t xml:space="preserve">How data moves between the people, the system and its stores. Rectangles are outside parties (external entities), numbered circles are processes, open boxes are data stores (Yourdon/DeMarco notation). Source:</w:t>
      </w:r>
      <w:r>
        <w:t xml:space="preserve"> </w:t>
      </w:r>
      <w:hyperlink r:id="rId35">
        <w:r>
          <w:rPr>
            <w:rStyle w:val="Hyperlink"/>
          </w:rPr>
          <w:t xml:space="preserve">make_dfd.py</w:t>
        </w:r>
      </w:hyperlink>
      <w:r>
        <w:t xml:space="preserve">.</w:t>
      </w:r>
    </w:p>
    <w:p>
      <w:pPr>
        <w:pStyle w:val="BodyText"/>
      </w:pPr>
      <w:r>
        <w:rPr>
          <w:b/>
          <w:bCs/>
        </w:rPr>
        <w:t xml:space="preserve">Level 0 (main system):</w:t>
      </w:r>
      <w:r>
        <w:t xml:space="preserve"> </w:t>
      </w:r>
      <w:r>
        <w:t xml:space="preserve">the whole shop as one process, with everyone it exchanges data with.</w:t>
      </w:r>
    </w:p>
    <w:p>
      <w:pPr>
        <w:pStyle w:val="BodyText"/>
      </w:pPr>
      <w:r>
        <w:drawing>
          <wp:inline>
            <wp:extent cx="5334000" cy="2213610"/>
            <wp:effectExtent b="0" l="0" r="0" t="0"/>
            <wp:docPr descr="Data flow diagram, level 0" title="" id="37" name="Picture"/>
            <a:graphic>
              <a:graphicData uri="http://schemas.openxmlformats.org/drawingml/2006/picture">
                <pic:pic>
                  <pic:nvPicPr>
                    <pic:cNvPr descr="diagrams/dfd-level-0.png" id="38" name="Picture"/>
                    <pic:cNvPicPr>
                      <a:picLocks noChangeArrowheads="1" noChangeAspect="1"/>
                    </pic:cNvPicPr>
                  </pic:nvPicPr>
                  <pic:blipFill>
                    <a:blip r:embed="rId36"/>
                    <a:stretch>
                      <a:fillRect/>
                    </a:stretch>
                  </pic:blipFill>
                  <pic:spPr bwMode="auto">
                    <a:xfrm>
                      <a:off x="0" y="0"/>
                      <a:ext cx="5334000" cy="2213610"/>
                    </a:xfrm>
                    <a:prstGeom prst="rect">
                      <a:avLst/>
                    </a:prstGeom>
                    <a:noFill/>
                    <a:ln w="9525">
                      <a:noFill/>
                      <a:headEnd/>
                      <a:tailEnd/>
                    </a:ln>
                  </pic:spPr>
                </pic:pic>
              </a:graphicData>
            </a:graphic>
          </wp:inline>
        </w:drawing>
      </w:r>
    </w:p>
    <w:p>
      <w:pPr>
        <w:pStyle w:val="BodyText"/>
      </w:pPr>
      <w:r>
        <w:rPr>
          <w:b/>
          <w:bCs/>
        </w:rPr>
        <w:t xml:space="preserve">Level 1 (main functions):</w:t>
      </w:r>
      <w:r>
        <w:t xml:space="preserve"> </w:t>
      </w:r>
      <w:r>
        <w:t xml:space="preserve">the system split into six processes and seven data stores.</w:t>
      </w:r>
    </w:p>
    <w:p>
      <w:pPr>
        <w:pStyle w:val="BodyText"/>
      </w:pPr>
      <w:r>
        <w:drawing>
          <wp:inline>
            <wp:extent cx="5334000" cy="2506980"/>
            <wp:effectExtent b="0" l="0" r="0" t="0"/>
            <wp:docPr descr="Data flow diagram, level 1" title="" id="40" name="Picture"/>
            <a:graphic>
              <a:graphicData uri="http://schemas.openxmlformats.org/drawingml/2006/picture">
                <pic:pic>
                  <pic:nvPicPr>
                    <pic:cNvPr descr="diagrams/dfd-level-1.png" id="41" name="Picture"/>
                    <pic:cNvPicPr>
                      <a:picLocks noChangeArrowheads="1" noChangeAspect="1"/>
                    </pic:cNvPicPr>
                  </pic:nvPicPr>
                  <pic:blipFill>
                    <a:blip r:embed="rId39"/>
                    <a:stretch>
                      <a:fillRect/>
                    </a:stretch>
                  </pic:blipFill>
                  <pic:spPr bwMode="auto">
                    <a:xfrm>
                      <a:off x="0" y="0"/>
                      <a:ext cx="5334000" cy="25069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Process</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Data stores</w:t>
            </w:r>
          </w:p>
        </w:tc>
      </w:tr>
      <w:tr>
        <w:tc>
          <w:tcPr/>
          <w:p>
            <w:pPr>
              <w:pStyle w:val="Compact"/>
              <w:spacing w:after="40"/>
            </w:pPr>
            <w:r>
              <w:rPr>
                <w:sz w:val="19"/>
              </w:rPr>
              <w:t xml:space="preserve">1.0 User &amp; Profile Management</w:t>
            </w:r>
          </w:p>
        </w:tc>
        <w:tc>
          <w:tcPr/>
          <w:p>
            <w:pPr>
              <w:pStyle w:val="Compact"/>
              <w:spacing w:after="40"/>
            </w:pPr>
            <w:r>
              <w:rPr>
                <w:sz w:val="19"/>
              </w:rPr>
              <w:t xml:space="preserve">Register, log in, edit the profile, reset a forgotten password by email code</w:t>
            </w:r>
          </w:p>
        </w:tc>
        <w:tc>
          <w:tcPr/>
          <w:p>
            <w:pPr>
              <w:pStyle w:val="Compact"/>
              <w:spacing w:after="40"/>
            </w:pPr>
            <w:r>
              <w:rPr>
                <w:sz w:val="19"/>
              </w:rPr>
              <w:t xml:space="preserve">D1 Users</w:t>
            </w:r>
          </w:p>
        </w:tc>
      </w:tr>
      <w:tr>
        <w:tc>
          <w:tcPr/>
          <w:p>
            <w:pPr>
              <w:pStyle w:val="Compact"/>
              <w:spacing w:after="40"/>
            </w:pPr>
            <w:r>
              <w:rPr>
                <w:sz w:val="19"/>
              </w:rPr>
              <w:t xml:space="preserve">2.0 Catalog Browsing &amp; Search</w:t>
            </w:r>
          </w:p>
        </w:tc>
        <w:tc>
          <w:tcPr/>
          <w:p>
            <w:pPr>
              <w:pStyle w:val="Compact"/>
              <w:spacing w:after="40"/>
            </w:pPr>
            <w:r>
              <w:rPr>
                <w:sz w:val="19"/>
              </w:rPr>
              <w:t xml:space="preserve">Home, categories, search with suggestions, filters</w:t>
            </w:r>
          </w:p>
        </w:tc>
        <w:tc>
          <w:tcPr/>
          <w:p>
            <w:pPr>
              <w:pStyle w:val="Compact"/>
              <w:spacing w:after="40"/>
            </w:pPr>
            <w:r>
              <w:rPr>
                <w:sz w:val="19"/>
              </w:rPr>
              <w:t xml:space="preserve">D2 Products &amp; Categories</w:t>
            </w:r>
          </w:p>
        </w:tc>
      </w:tr>
      <w:tr>
        <w:tc>
          <w:tcPr/>
          <w:p>
            <w:pPr>
              <w:pStyle w:val="Compact"/>
              <w:spacing w:after="40"/>
            </w:pPr>
            <w:r>
              <w:rPr>
                <w:sz w:val="19"/>
              </w:rPr>
              <w:t xml:space="preserve">3.0 Cart &amp; Checkout</w:t>
            </w:r>
          </w:p>
        </w:tc>
        <w:tc>
          <w:tcPr/>
          <w:p>
            <w:pPr>
              <w:pStyle w:val="Compact"/>
              <w:spacing w:after="40"/>
            </w:pPr>
            <w:r>
              <w:rPr>
                <w:sz w:val="19"/>
              </w:rPr>
              <w:t xml:space="preserve">Cart lines, promo code, stock check, save the order</w:t>
            </w:r>
          </w:p>
        </w:tc>
        <w:tc>
          <w:tcPr/>
          <w:p>
            <w:pPr>
              <w:pStyle w:val="Compact"/>
              <w:spacing w:after="40"/>
            </w:pPr>
            <w:r>
              <w:rPr>
                <w:sz w:val="19"/>
              </w:rPr>
              <w:t xml:space="preserve">D3 Cart &amp; Favorites, D7 Coupons &amp; Pay Methods, D4 Orders</w:t>
            </w:r>
          </w:p>
        </w:tc>
      </w:tr>
      <w:tr>
        <w:tc>
          <w:tcPr/>
          <w:p>
            <w:pPr>
              <w:pStyle w:val="Compact"/>
              <w:spacing w:after="40"/>
            </w:pPr>
            <w:r>
              <w:rPr>
                <w:sz w:val="19"/>
              </w:rPr>
              <w:t xml:space="preserve">4.0 Payment Processing</w:t>
            </w:r>
          </w:p>
        </w:tc>
        <w:tc>
          <w:tcPr/>
          <w:p>
            <w:pPr>
              <w:pStyle w:val="Compact"/>
              <w:spacing w:after="40"/>
            </w:pPr>
            <w:r>
              <w:rPr>
                <w:sz w:val="19"/>
              </w:rPr>
              <w:t xml:space="preserve">Ask Bakong or ABA PayWay for a QR, watch for the payment, mark the order paid</w:t>
            </w:r>
          </w:p>
        </w:tc>
        <w:tc>
          <w:tcPr/>
          <w:p>
            <w:pPr>
              <w:pStyle w:val="Compact"/>
              <w:spacing w:after="40"/>
            </w:pPr>
            <w:r>
              <w:rPr>
                <w:sz w:val="19"/>
              </w:rPr>
              <w:t xml:space="preserve">D5 Payments, D4 Orders</w:t>
            </w:r>
          </w:p>
        </w:tc>
      </w:tr>
      <w:tr>
        <w:tc>
          <w:tcPr/>
          <w:p>
            <w:pPr>
              <w:pStyle w:val="Compact"/>
              <w:spacing w:after="40"/>
            </w:pPr>
            <w:r>
              <w:rPr>
                <w:sz w:val="19"/>
              </w:rPr>
              <w:t xml:space="preserve">5.0 Order Tracking &amp; Notifications</w:t>
            </w:r>
          </w:p>
        </w:tc>
        <w:tc>
          <w:tcPr/>
          <w:p>
            <w:pPr>
              <w:pStyle w:val="Compact"/>
              <w:spacing w:after="40"/>
            </w:pPr>
            <w:r>
              <w:rPr>
                <w:sz w:val="19"/>
              </w:rPr>
              <w:t xml:space="preserve">Order tracker and a notification at every step</w:t>
            </w:r>
          </w:p>
        </w:tc>
        <w:tc>
          <w:tcPr/>
          <w:p>
            <w:pPr>
              <w:pStyle w:val="Compact"/>
              <w:spacing w:after="40"/>
            </w:pPr>
            <w:r>
              <w:rPr>
                <w:sz w:val="19"/>
              </w:rPr>
              <w:t xml:space="preserve">D4 Orders, D6 Notifications</w:t>
            </w:r>
          </w:p>
        </w:tc>
      </w:tr>
      <w:tr>
        <w:tc>
          <w:tcPr/>
          <w:p>
            <w:pPr>
              <w:pStyle w:val="Compact"/>
              <w:spacing w:after="40"/>
            </w:pPr>
            <w:r>
              <w:rPr>
                <w:sz w:val="19"/>
              </w:rPr>
              <w:t xml:space="preserve">6.0 Shop Administration</w:t>
            </w:r>
          </w:p>
        </w:tc>
        <w:tc>
          <w:tcPr/>
          <w:p>
            <w:pPr>
              <w:pStyle w:val="Compact"/>
              <w:spacing w:after="40"/>
            </w:pPr>
            <w:r>
              <w:rPr>
                <w:sz w:val="19"/>
              </w:rPr>
              <w:t xml:space="preserve">Staff and owner: products, stock, order steps, staff accounts, promo codes, payment methods</w:t>
            </w:r>
          </w:p>
        </w:tc>
        <w:tc>
          <w:tcPr/>
          <w:p>
            <w:pPr>
              <w:pStyle w:val="Compact"/>
              <w:spacing w:after="40"/>
            </w:pPr>
            <w:r>
              <w:rPr>
                <w:sz w:val="19"/>
              </w:rPr>
              <w:t xml:space="preserve">D2, D4, D7</w:t>
            </w:r>
          </w:p>
        </w:tc>
      </w:tr>
    </w:tbl>
    <w:p>
      <w:pPr>
        <w:pStyle w:val="BodyText"/>
      </w:pPr>
      <w:r>
        <w:rPr>
          <w:b/>
          <w:bCs/>
        </w:rPr>
        <w:t xml:space="preserve">Level 2 (process 3.0 Cart &amp; Checkout):</w:t>
      </w:r>
      <w:r>
        <w:t xml:space="preserve"> </w:t>
      </w:r>
      <w:r>
        <w:t xml:space="preserve">the busiest process, split into its four steps.</w:t>
      </w:r>
    </w:p>
    <w:p>
      <w:pPr>
        <w:pStyle w:val="BodyText"/>
      </w:pPr>
      <w:r>
        <w:drawing>
          <wp:inline>
            <wp:extent cx="5334000" cy="2400300"/>
            <wp:effectExtent b="0" l="0" r="0" t="0"/>
            <wp:docPr descr="Data flow diagram, level 2: 3.0 Cart and Checkout" title="" id="43" name="Picture"/>
            <a:graphic>
              <a:graphicData uri="http://schemas.openxmlformats.org/drawingml/2006/picture">
                <pic:pic>
                  <pic:nvPicPr>
                    <pic:cNvPr descr="diagrams/dfd-level-2.png" id="44" name="Picture"/>
                    <pic:cNvPicPr>
                      <a:picLocks noChangeArrowheads="1" noChangeAspect="1"/>
                    </pic:cNvPicPr>
                  </pic:nvPicPr>
                  <pic:blipFill>
                    <a:blip r:embed="rId42"/>
                    <a:stretch>
                      <a:fillRect/>
                    </a:stretch>
                  </pic:blipFill>
                  <pic:spPr bwMode="auto">
                    <a:xfrm>
                      <a:off x="0" y="0"/>
                      <a:ext cx="5334000" cy="2400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Step</w:t>
            </w:r>
          </w:p>
        </w:tc>
        <w:tc>
          <w:tcPr>
            <w:shd w:val="clear" w:fill="E0F2FE"/>
          </w:tcPr>
          <w:p>
            <w:pPr>
              <w:pStyle w:val="Compact"/>
              <w:spacing w:after="40"/>
            </w:pPr>
            <w:r>
              <w:rPr>
                <w:b/>
                <w:sz w:val="19"/>
              </w:rPr>
              <w:t xml:space="preserve">What it does</w:t>
            </w:r>
          </w:p>
        </w:tc>
      </w:tr>
      <w:tr>
        <w:tc>
          <w:tcPr/>
          <w:p>
            <w:pPr>
              <w:pStyle w:val="Compact"/>
              <w:spacing w:after="40"/>
            </w:pPr>
            <w:r>
              <w:rPr>
                <w:sz w:val="19"/>
              </w:rPr>
              <w:t xml:space="preserve">3.1 Manage Cart</w:t>
            </w:r>
          </w:p>
        </w:tc>
        <w:tc>
          <w:tcPr/>
          <w:p>
            <w:pPr>
              <w:pStyle w:val="Compact"/>
              <w:spacing w:after="40"/>
            </w:pPr>
            <w:r>
              <w:rPr>
                <w:sz w:val="19"/>
              </w:rPr>
              <w:t xml:space="preserve">Add, change the quantity or remove items; says when stock runs short</w:t>
            </w:r>
          </w:p>
        </w:tc>
      </w:tr>
      <w:tr>
        <w:tc>
          <w:tcPr/>
          <w:p>
            <w:pPr>
              <w:pStyle w:val="Compact"/>
              <w:spacing w:after="40"/>
            </w:pPr>
            <w:r>
              <w:rPr>
                <w:sz w:val="19"/>
              </w:rPr>
              <w:t xml:space="preserve">3.2 Price &amp; Promo Code</w:t>
            </w:r>
          </w:p>
        </w:tc>
        <w:tc>
          <w:tcPr/>
          <w:p>
            <w:pPr>
              <w:pStyle w:val="Compact"/>
              <w:spacing w:after="40"/>
            </w:pPr>
            <w:r>
              <w:rPr>
                <w:sz w:val="19"/>
              </w:rPr>
              <w:t xml:space="preserve">Subtotal, promo discount and delivery fee; only payment methods that are on are offered</w:t>
            </w:r>
          </w:p>
        </w:tc>
      </w:tr>
      <w:tr>
        <w:tc>
          <w:tcPr/>
          <w:p>
            <w:pPr>
              <w:pStyle w:val="Compact"/>
              <w:spacing w:after="40"/>
            </w:pPr>
            <w:r>
              <w:rPr>
                <w:sz w:val="19"/>
              </w:rPr>
              <w:t xml:space="preserve">3.3 Check Stock &amp; Save Order</w:t>
            </w:r>
          </w:p>
        </w:tc>
        <w:tc>
          <w:tcPr/>
          <w:p>
            <w:pPr>
              <w:pStyle w:val="Compact"/>
              <w:spacing w:after="40"/>
            </w:pPr>
            <w:r>
              <w:rPr>
                <w:sz w:val="19"/>
              </w:rPr>
              <w:t xml:space="preserve">Checks the stock again, takes it and saves the order, so nothing is sold twice</w:t>
            </w:r>
          </w:p>
        </w:tc>
      </w:tr>
      <w:tr>
        <w:tc>
          <w:tcPr/>
          <w:p>
            <w:pPr>
              <w:pStyle w:val="Compact"/>
              <w:spacing w:after="40"/>
            </w:pPr>
            <w:r>
              <w:rPr>
                <w:sz w:val="19"/>
              </w:rPr>
              <w:t xml:space="preserve">3.4 Choose Payment</w:t>
            </w:r>
          </w:p>
        </w:tc>
        <w:tc>
          <w:tcPr/>
          <w:p>
            <w:pPr>
              <w:pStyle w:val="Compact"/>
              <w:spacing w:after="40"/>
            </w:pPr>
            <w:r>
              <w:rPr>
                <w:sz w:val="19"/>
              </w:rPr>
              <w:t xml:space="preserve">KHQR or ABA goes to 4.0 Payment Processing; cash is confirmed straight away and goes to 5.0 Order Tracking</w:t>
            </w:r>
          </w:p>
        </w:tc>
      </w:tr>
    </w:tbl>
    <w:p>
      <w:r>
        <w:pict>
          <v:rect style="width:0;height:1.5pt" o:hralign="center" o:hrstd="t" o:hr="t"/>
        </w:pict>
      </w:r>
    </w:p>
    <w:bookmarkEnd w:id="45"/>
    <w:bookmarkEnd w:id="46"/>
    <w:bookmarkStart w:id="47"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r>
        <w:pict>
          <v:rect style="width:0;height:1.5pt" o:hralign="center" o:hrstd="t" o:hr="t"/>
        </w:pict>
      </w:r>
    </w:p>
    <w:bookmarkEnd w:id="47"/>
    <w:bookmarkStart w:id="48"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r>
        <w:pict>
          <v:rect style="width:0;height:1.5pt" o:hralign="center" o:hrstd="t" o:hr="t"/>
        </w:pict>
      </w:r>
    </w:p>
    <w:bookmarkEnd w:id="48"/>
    <w:bookmarkStart w:id="49" w:name="X62906ee64d49b227cac039934b1c94cd1c357d6"/>
    <w:p>
      <w:pPr>
        <w:pStyle w:val="Heading2"/>
        <w:keepNext/>
      </w:pPr>
      <w:r>
        <w:t xml:space="preserve">11. Constraints, assumptions and future work</w:t>
      </w:r>
    </w:p>
    <w:p>
      <w:pPr>
        <w:pStyle w:val="FirstParagraph"/>
      </w:pPr>
      <w:r>
        <w:rPr>
          <w:b/>
          <w:bCs/>
        </w:rPr>
        <w:t xml:space="preserve">Constraints</w:t>
      </w:r>
    </w:p>
    <w:p>
      <w:pPr>
        <w:pStyle w:val="Compact"/>
        <w:numPr>
          <w:ilvl w:val="0"/>
          <w:numId w:val="1001"/>
        </w:numPr>
      </w:pPr>
      <w:r>
        <w:t xml:space="preserve">Built and demonstrated by a student team within one term; the backend runs on a local computer (WAMP MySQL on port 3306) for the demo.</w:t>
      </w:r>
    </w:p>
    <w:p>
      <w:pPr>
        <w:pStyle w:val="Compact"/>
        <w:numPr>
          <w:ilvl w:val="0"/>
          <w:numId w:val="1001"/>
        </w:numPr>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pStyle w:val="Compact"/>
        <w:numPr>
          <w:ilvl w:val="0"/>
          <w:numId w:val="1001"/>
        </w:numPr>
      </w:pPr>
      <w:r>
        <w:t xml:space="preserve">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p>
    <w:p>
      <w:pPr>
        <w:pStyle w:val="Compact"/>
        <w:numPr>
          <w:ilvl w:val="0"/>
          <w:numId w:val="1001"/>
        </w:numPr>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
          <w:bCs/>
        </w:rPr>
        <w:t xml:space="preserve">Assumptions</w:t>
      </w:r>
    </w:p>
    <w:p>
      <w:pPr>
        <w:pStyle w:val="Compact"/>
        <w:numPr>
          <w:ilvl w:val="0"/>
          <w:numId w:val="1002"/>
        </w:numPr>
      </w:pPr>
      <w:r>
        <w:t xml:space="preserve">Customers have a smartphone with internet access and a Cambodian bank app for KHQR (ABA Mobile for the quickest ABA PayWay payment).</w:t>
      </w:r>
    </w:p>
    <w:p>
      <w:pPr>
        <w:pStyle w:val="Compact"/>
        <w:numPr>
          <w:ilvl w:val="0"/>
          <w:numId w:val="1002"/>
        </w:numPr>
      </w:pPr>
      <w:r>
        <w:t xml:space="preserve">Prices are in US dollars; delivery is within Phnom Penh.</w:t>
      </w:r>
    </w:p>
    <w:p>
      <w:pPr>
        <w:pStyle w:val="Compact"/>
        <w:numPr>
          <w:ilvl w:val="0"/>
          <w:numId w:val="1002"/>
        </w:numPr>
      </w:pPr>
      <w:r>
        <w:t xml:space="preserve">Product photos are the brands' official images, used for educational purposes only.</w:t>
      </w:r>
    </w:p>
    <w:p>
      <w:pPr>
        <w:pStyle w:val="FirstParagraph"/>
      </w:pPr>
      <w:r>
        <w:rPr>
          <w:b/>
          <w:bCs/>
        </w:rPr>
        <w:t xml:space="preserve">Future work</w:t>
      </w:r>
    </w:p>
    <w:p>
      <w:pPr>
        <w:pStyle w:val="Compact"/>
        <w:numPr>
          <w:ilvl w:val="0"/>
          <w:numId w:val="1003"/>
        </w:numPr>
      </w:pPr>
      <w:r>
        <w:t xml:space="preserve">Use the saved notification choices to filter which notifications are sent (v1.0 stores them but sends all order notifications).</w:t>
      </w:r>
    </w:p>
    <w:p>
      <w:pPr>
        <w:pStyle w:val="Compact"/>
        <w:numPr>
          <w:ilvl w:val="0"/>
          <w:numId w:val="1003"/>
        </w:numPr>
      </w:pPr>
      <w:r>
        <w:t xml:space="preserve">Khmer translation of the admin tools; push notifications (Firebase); deployment to a cloud server.</w:t>
      </w:r>
    </w:p>
    <w:bookmarkEnd w:id="49"/>
    <w:bookmarkEnd w:id="50"/>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 Id="rId35" Type="http://schemas.openxmlformats.org/officeDocument/2006/relationships/hyperlink" Target="diagrams/make_dfd.py"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 Id="rId35" Type="http://schemas.openxmlformats.org/officeDocument/2006/relationships/hyperlink" Target="diagrams/make_dfd.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2026-10-30T13:07:47Z</dcterms:created>
  <dcterms:modified xsi:type="dcterms:W3CDTF">2026-10-30T13:07:47Z</dcterms:modified>
</cp:coreProperties>
</file>

<file path=docProps/custom.xml><?xml version="1.0" encoding="utf-8"?>
<Properties xmlns="http://schemas.openxmlformats.org/officeDocument/2006/custom-properties" xmlns:vt="http://schemas.openxmlformats.org/officeDocument/2006/docPropsVTypes"/>
</file>