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ECB" w:rsidRPr="0012401C" w:rsidRDefault="005A5ECB" w:rsidP="0012401C">
      <w:pPr>
        <w:pStyle w:val="1"/>
        <w:spacing w:before="0" w:after="260" w:line="360" w:lineRule="auto"/>
        <w:jc w:val="center"/>
        <w:rPr>
          <w:rFonts w:ascii="Times New Roman" w:hAnsi="Times New Roman" w:cs="Times New Roman"/>
        </w:rPr>
      </w:pPr>
      <w:bookmarkStart w:id="0" w:name="_Toc48724424"/>
      <w:bookmarkStart w:id="1" w:name="_Toc12007742"/>
      <w:bookmarkStart w:id="2" w:name="_Toc47506168"/>
      <w:r w:rsidRPr="0012401C">
        <w:rPr>
          <w:rFonts w:ascii="Times New Roman" w:hAnsi="Times New Roman" w:cs="Times New Roman"/>
          <w:caps/>
        </w:rPr>
        <w:t>Л</w:t>
      </w:r>
      <w:r w:rsidRPr="0012401C">
        <w:rPr>
          <w:rFonts w:ascii="Times New Roman" w:hAnsi="Times New Roman" w:cs="Times New Roman"/>
        </w:rPr>
        <w:t>абораторная работа №</w:t>
      </w:r>
      <w:bookmarkEnd w:id="0"/>
      <w:bookmarkEnd w:id="1"/>
      <w:r w:rsidR="00E94E7C">
        <w:rPr>
          <w:rFonts w:ascii="Times New Roman" w:hAnsi="Times New Roman" w:cs="Times New Roman"/>
        </w:rPr>
        <w:t>4</w:t>
      </w:r>
    </w:p>
    <w:p w:rsidR="005A5ECB" w:rsidRDefault="007815F7" w:rsidP="0012401C">
      <w:pPr>
        <w:pStyle w:val="1"/>
        <w:spacing w:before="0" w:after="30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Создание </w:t>
      </w:r>
      <w:r w:rsidR="00E94E7C">
        <w:rPr>
          <w:rFonts w:ascii="Times New Roman" w:hAnsi="Times New Roman" w:cs="Times New Roman"/>
        </w:rPr>
        <w:t>ключевых полей. Установление связей между объектами</w:t>
      </w:r>
    </w:p>
    <w:bookmarkEnd w:id="2"/>
    <w:p w:rsidR="00541D86" w:rsidRPr="007019A8" w:rsidRDefault="00541D86" w:rsidP="00541D86">
      <w:pPr>
        <w:spacing w:line="360" w:lineRule="auto"/>
        <w:ind w:firstLine="851"/>
        <w:jc w:val="both"/>
        <w:rPr>
          <w:sz w:val="28"/>
          <w:szCs w:val="28"/>
        </w:rPr>
      </w:pPr>
      <w:r w:rsidRPr="007019A8">
        <w:rPr>
          <w:sz w:val="28"/>
          <w:szCs w:val="28"/>
        </w:rPr>
        <w:t>Цели работы:</w:t>
      </w:r>
    </w:p>
    <w:p w:rsidR="00541D86" w:rsidRPr="007019A8" w:rsidRDefault="00BB2F84" w:rsidP="00541D86">
      <w:pPr>
        <w:numPr>
          <w:ilvl w:val="0"/>
          <w:numId w:val="1"/>
        </w:numPr>
        <w:tabs>
          <w:tab w:val="clear" w:pos="284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создавать и связывать основные объекты конфигурации.</w:t>
      </w:r>
    </w:p>
    <w:p w:rsidR="00541D86" w:rsidRPr="007019A8" w:rsidRDefault="00541D86" w:rsidP="00541D86">
      <w:pPr>
        <w:spacing w:line="360" w:lineRule="auto"/>
        <w:jc w:val="center"/>
        <w:rPr>
          <w:sz w:val="28"/>
          <w:szCs w:val="28"/>
        </w:rPr>
      </w:pPr>
      <w:r w:rsidRPr="007019A8">
        <w:rPr>
          <w:sz w:val="28"/>
          <w:szCs w:val="28"/>
        </w:rPr>
        <w:t>Пояснения к работе</w:t>
      </w:r>
    </w:p>
    <w:p w:rsidR="00541D86" w:rsidRPr="007019A8" w:rsidRDefault="00541D86" w:rsidP="00541D86">
      <w:pPr>
        <w:spacing w:line="360" w:lineRule="auto"/>
        <w:ind w:firstLine="851"/>
        <w:jc w:val="both"/>
        <w:rPr>
          <w:sz w:val="28"/>
          <w:szCs w:val="28"/>
        </w:rPr>
      </w:pPr>
      <w:r w:rsidRPr="007019A8">
        <w:rPr>
          <w:sz w:val="28"/>
          <w:szCs w:val="28"/>
        </w:rPr>
        <w:t>В результате выполнения лабораторной работы студент должен:</w:t>
      </w:r>
    </w:p>
    <w:p w:rsidR="00541D86" w:rsidRPr="007019A8" w:rsidRDefault="00541D86" w:rsidP="00541D86">
      <w:pPr>
        <w:spacing w:line="360" w:lineRule="auto"/>
        <w:ind w:firstLine="851"/>
        <w:jc w:val="both"/>
        <w:rPr>
          <w:sz w:val="28"/>
          <w:szCs w:val="28"/>
        </w:rPr>
      </w:pPr>
      <w:r w:rsidRPr="007019A8">
        <w:rPr>
          <w:sz w:val="28"/>
          <w:szCs w:val="28"/>
        </w:rPr>
        <w:t>знать:</w:t>
      </w:r>
    </w:p>
    <w:p w:rsidR="00BB2F84" w:rsidRDefault="00BB2F84" w:rsidP="00CF3ECC">
      <w:pPr>
        <w:numPr>
          <w:ilvl w:val="0"/>
          <w:numId w:val="2"/>
        </w:numPr>
        <w:tabs>
          <w:tab w:val="clear" w:pos="1277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понятие всех видов ключей;</w:t>
      </w:r>
    </w:p>
    <w:p w:rsidR="00CF3ECC" w:rsidRPr="007019A8" w:rsidRDefault="00CF3ECC" w:rsidP="00CF3ECC">
      <w:pPr>
        <w:numPr>
          <w:ilvl w:val="0"/>
          <w:numId w:val="2"/>
        </w:numPr>
        <w:tabs>
          <w:tab w:val="clear" w:pos="1277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019A8">
        <w:rPr>
          <w:sz w:val="28"/>
          <w:szCs w:val="28"/>
        </w:rPr>
        <w:t>понятие справочника;</w:t>
      </w:r>
    </w:p>
    <w:p w:rsidR="00CF3ECC" w:rsidRPr="007019A8" w:rsidRDefault="00CF3ECC" w:rsidP="00CF3ECC">
      <w:pPr>
        <w:numPr>
          <w:ilvl w:val="0"/>
          <w:numId w:val="2"/>
        </w:numPr>
        <w:tabs>
          <w:tab w:val="clear" w:pos="1277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019A8">
        <w:rPr>
          <w:sz w:val="28"/>
          <w:szCs w:val="28"/>
        </w:rPr>
        <w:t>способ создания справочника;</w:t>
      </w:r>
    </w:p>
    <w:p w:rsidR="00541D86" w:rsidRPr="007019A8" w:rsidRDefault="00BB2F84" w:rsidP="00541D86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виды связей;</w:t>
      </w:r>
    </w:p>
    <w:p w:rsidR="00541D86" w:rsidRPr="007019A8" w:rsidRDefault="00541D86" w:rsidP="00541D86">
      <w:pPr>
        <w:spacing w:line="360" w:lineRule="auto"/>
        <w:ind w:firstLine="851"/>
        <w:jc w:val="both"/>
        <w:rPr>
          <w:sz w:val="28"/>
          <w:szCs w:val="28"/>
        </w:rPr>
      </w:pPr>
      <w:r w:rsidRPr="007019A8">
        <w:rPr>
          <w:sz w:val="28"/>
          <w:szCs w:val="28"/>
        </w:rPr>
        <w:t>уметь:</w:t>
      </w:r>
    </w:p>
    <w:p w:rsidR="00CF3ECC" w:rsidRPr="007019A8" w:rsidRDefault="00CF3ECC" w:rsidP="00CF3ECC">
      <w:pPr>
        <w:numPr>
          <w:ilvl w:val="0"/>
          <w:numId w:val="2"/>
        </w:numPr>
        <w:tabs>
          <w:tab w:val="clear" w:pos="1277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019A8">
        <w:rPr>
          <w:sz w:val="28"/>
          <w:szCs w:val="28"/>
        </w:rPr>
        <w:t>создавать справочники;</w:t>
      </w:r>
    </w:p>
    <w:p w:rsidR="00541D86" w:rsidRDefault="00A27694" w:rsidP="00541D86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настраивать первичные и внешние ключи;</w:t>
      </w:r>
    </w:p>
    <w:p w:rsidR="00A27694" w:rsidRPr="007019A8" w:rsidRDefault="00A27694" w:rsidP="00541D86">
      <w:pPr>
        <w:numPr>
          <w:ilvl w:val="0"/>
          <w:numId w:val="2"/>
        </w:numPr>
        <w:tabs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устанавливать связи между объектами конфигурации.</w:t>
      </w:r>
    </w:p>
    <w:p w:rsidR="00541D86" w:rsidRDefault="00541D86" w:rsidP="003E1462">
      <w:pPr>
        <w:spacing w:line="360" w:lineRule="auto"/>
        <w:ind w:left="851"/>
        <w:jc w:val="both"/>
        <w:rPr>
          <w:sz w:val="28"/>
          <w:szCs w:val="28"/>
        </w:rPr>
      </w:pPr>
    </w:p>
    <w:p w:rsidR="009E129F" w:rsidRPr="00375EA7" w:rsidRDefault="009E129F" w:rsidP="009E129F">
      <w:pPr>
        <w:spacing w:line="360" w:lineRule="auto"/>
        <w:ind w:firstLine="851"/>
        <w:jc w:val="both"/>
        <w:rPr>
          <w:sz w:val="28"/>
          <w:szCs w:val="28"/>
        </w:rPr>
      </w:pPr>
      <w:r w:rsidRPr="00375EA7">
        <w:rPr>
          <w:sz w:val="28"/>
          <w:szCs w:val="28"/>
        </w:rPr>
        <w:t>Справочники 1С – это объекты хранения в программе структурированной информации произвольного типа. Польза от применения справочников в 1С очевидная – достаточно один раз занести в программу наименование и характеристики некоторого объекта учета, и в дальнейшем этот объект всегда можно использовать в информационной базе.</w:t>
      </w:r>
    </w:p>
    <w:p w:rsidR="009E129F" w:rsidRPr="00375EA7" w:rsidRDefault="009E129F" w:rsidP="009E129F">
      <w:pPr>
        <w:spacing w:line="360" w:lineRule="auto"/>
        <w:ind w:firstLine="851"/>
        <w:jc w:val="both"/>
        <w:rPr>
          <w:sz w:val="28"/>
          <w:szCs w:val="28"/>
        </w:rPr>
      </w:pPr>
      <w:r w:rsidRPr="00375EA7">
        <w:rPr>
          <w:sz w:val="28"/>
          <w:szCs w:val="28"/>
        </w:rPr>
        <w:t>Справочники в 1С имеют ряд полезных особенностей, знание которых существенно помогает пользователям при работе в программах 1С:</w:t>
      </w:r>
    </w:p>
    <w:p w:rsidR="009E129F" w:rsidRPr="00375EA7" w:rsidRDefault="009E129F" w:rsidP="009E129F">
      <w:pPr>
        <w:numPr>
          <w:ilvl w:val="0"/>
          <w:numId w:val="14"/>
        </w:numPr>
        <w:tabs>
          <w:tab w:val="clear" w:pos="284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375EA7">
        <w:rPr>
          <w:sz w:val="28"/>
          <w:szCs w:val="28"/>
        </w:rPr>
        <w:t xml:space="preserve">справочники 1С организованы по иерархическому принципу. Это значит, что в справочнике можно создать группы и подгруппы, а элементы справочника (записи) хранятся в этих группах. Ситуация аналогична папкам (каталогам) при хранении документов в компьютере. Удобно создать несколько папок по какому-то принципу и в них хранить документы. При необходимости записи справочника </w:t>
      </w:r>
      <w:r w:rsidRPr="00375EA7">
        <w:rPr>
          <w:sz w:val="28"/>
          <w:szCs w:val="28"/>
        </w:rPr>
        <w:lastRenderedPageBreak/>
        <w:t>можно переносить из одной группы в другую. Иерархию справочников 1С можно отключать кнопкой в панели инструментов, иногда это бывает полезно;</w:t>
      </w:r>
    </w:p>
    <w:p w:rsidR="009E129F" w:rsidRPr="00375EA7" w:rsidRDefault="009E129F" w:rsidP="009E129F">
      <w:pPr>
        <w:numPr>
          <w:ilvl w:val="0"/>
          <w:numId w:val="14"/>
        </w:numPr>
        <w:tabs>
          <w:tab w:val="clear" w:pos="284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375EA7">
        <w:rPr>
          <w:sz w:val="28"/>
          <w:szCs w:val="28"/>
        </w:rPr>
        <w:t>во всех справочниках 1С можно производить сортировку по колонкам и поиск. Сортировка записей возможна только по установленным в конфигураторе колонкам. Практически всегда – это код и наименование записи и возможны дополнительные колонки;</w:t>
      </w:r>
    </w:p>
    <w:p w:rsidR="009E129F" w:rsidRPr="00375EA7" w:rsidRDefault="009E129F" w:rsidP="009E129F">
      <w:pPr>
        <w:numPr>
          <w:ilvl w:val="0"/>
          <w:numId w:val="14"/>
        </w:numPr>
        <w:tabs>
          <w:tab w:val="clear" w:pos="284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375EA7">
        <w:rPr>
          <w:sz w:val="28"/>
          <w:szCs w:val="28"/>
        </w:rPr>
        <w:t xml:space="preserve">многие справочники 1С связаны с другими объектами учета на логическом уровне. Например, справочник «Контрагенты» связан со справочником «Договоры контрагентов», а справочник </w:t>
      </w:r>
      <w:hyperlink r:id="rId5" w:tgtFrame="_blank" w:tooltip="Справочник 1С Номенклатура" w:history="1">
        <w:r w:rsidRPr="00375EA7">
          <w:rPr>
            <w:sz w:val="28"/>
            <w:szCs w:val="28"/>
          </w:rPr>
          <w:t>«Номенклатура»</w:t>
        </w:r>
      </w:hyperlink>
      <w:r w:rsidRPr="00375EA7">
        <w:rPr>
          <w:sz w:val="28"/>
          <w:szCs w:val="28"/>
        </w:rPr>
        <w:t xml:space="preserve"> — с регистром сведений «Цены номенклатуры». Таких взаимных связей может быть достаточно много.</w:t>
      </w:r>
    </w:p>
    <w:p w:rsidR="00460C90" w:rsidRPr="00460C90" w:rsidRDefault="00460C90" w:rsidP="00460C90">
      <w:pPr>
        <w:spacing w:line="360" w:lineRule="auto"/>
        <w:ind w:firstLine="851"/>
        <w:jc w:val="both"/>
        <w:rPr>
          <w:sz w:val="28"/>
          <w:szCs w:val="28"/>
        </w:rPr>
      </w:pPr>
      <w:r w:rsidRPr="00460C90">
        <w:rPr>
          <w:sz w:val="28"/>
          <w:szCs w:val="28"/>
        </w:rPr>
        <w:t>Элементы справочника создают операторы в пользовательском режиме 1С. В дальнейшей своей работе они могу использовать тот или иной созданный ранее элемент справочника.</w:t>
      </w:r>
      <w:r>
        <w:rPr>
          <w:sz w:val="28"/>
          <w:szCs w:val="28"/>
        </w:rPr>
        <w:t xml:space="preserve"> Например, элементы справочника «</w:t>
      </w:r>
      <w:r w:rsidRPr="00460C90">
        <w:rPr>
          <w:sz w:val="28"/>
          <w:szCs w:val="28"/>
        </w:rPr>
        <w:t>Товары</w:t>
      </w:r>
      <w:r>
        <w:rPr>
          <w:sz w:val="28"/>
          <w:szCs w:val="28"/>
        </w:rPr>
        <w:t xml:space="preserve">» </w:t>
      </w:r>
      <w:r w:rsidRPr="00460C90">
        <w:rPr>
          <w:sz w:val="28"/>
          <w:szCs w:val="28"/>
        </w:rPr>
        <w:t>могут использоваться в отображении прихода или расхода товара в соответствующих документах.</w:t>
      </w:r>
    </w:p>
    <w:p w:rsidR="00460C90" w:rsidRPr="00460C90" w:rsidRDefault="00460C90" w:rsidP="00460C90">
      <w:pPr>
        <w:spacing w:line="360" w:lineRule="auto"/>
        <w:ind w:firstLine="851"/>
        <w:jc w:val="both"/>
        <w:rPr>
          <w:sz w:val="28"/>
          <w:szCs w:val="28"/>
        </w:rPr>
      </w:pPr>
      <w:r w:rsidRPr="00460C90">
        <w:rPr>
          <w:sz w:val="28"/>
          <w:szCs w:val="28"/>
        </w:rPr>
        <w:t>По умолчанию у любого справочника имеется два реквизита — это</w:t>
      </w:r>
      <w:r>
        <w:rPr>
          <w:sz w:val="28"/>
          <w:szCs w:val="28"/>
        </w:rPr>
        <w:t xml:space="preserve"> «</w:t>
      </w:r>
      <w:r w:rsidRPr="00460C90">
        <w:rPr>
          <w:sz w:val="28"/>
          <w:szCs w:val="28"/>
        </w:rPr>
        <w:t>Код</w:t>
      </w:r>
      <w:r>
        <w:rPr>
          <w:sz w:val="28"/>
          <w:szCs w:val="28"/>
        </w:rPr>
        <w:t>» и «</w:t>
      </w:r>
      <w:r w:rsidRPr="00460C90">
        <w:rPr>
          <w:sz w:val="28"/>
          <w:szCs w:val="28"/>
        </w:rPr>
        <w:t>Наименование</w:t>
      </w:r>
      <w:r>
        <w:rPr>
          <w:sz w:val="28"/>
          <w:szCs w:val="28"/>
        </w:rPr>
        <w:t xml:space="preserve">». Это так называемые </w:t>
      </w:r>
      <w:r w:rsidRPr="00460C90">
        <w:rPr>
          <w:sz w:val="28"/>
          <w:szCs w:val="28"/>
        </w:rPr>
        <w:t>стандартные реквизиты</w:t>
      </w:r>
      <w:r>
        <w:rPr>
          <w:sz w:val="28"/>
          <w:szCs w:val="28"/>
        </w:rPr>
        <w:t xml:space="preserve"> (при проектировании они используются как первичные ключи)</w:t>
      </w:r>
      <w:r w:rsidRPr="00460C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460C90">
        <w:rPr>
          <w:sz w:val="28"/>
          <w:szCs w:val="28"/>
        </w:rPr>
        <w:t>Наименование</w:t>
      </w:r>
      <w:r>
        <w:rPr>
          <w:sz w:val="28"/>
          <w:szCs w:val="28"/>
        </w:rPr>
        <w:t xml:space="preserve"> (тип - строка)</w:t>
      </w:r>
      <w:r w:rsidRPr="00460C90">
        <w:rPr>
          <w:sz w:val="28"/>
          <w:szCs w:val="28"/>
        </w:rPr>
        <w:t xml:space="preserve"> обычно заполняет оператор, а код </w:t>
      </w:r>
      <w:r>
        <w:rPr>
          <w:sz w:val="28"/>
          <w:szCs w:val="28"/>
        </w:rPr>
        <w:t xml:space="preserve">(может быть, как числом, так и строкой) </w:t>
      </w:r>
      <w:r w:rsidRPr="00460C90">
        <w:rPr>
          <w:sz w:val="28"/>
          <w:szCs w:val="28"/>
        </w:rPr>
        <w:t xml:space="preserve">заполняется автоматически. Иногда стандартных реквизитов </w:t>
      </w:r>
      <w:r>
        <w:rPr>
          <w:sz w:val="28"/>
          <w:szCs w:val="28"/>
        </w:rPr>
        <w:t>«</w:t>
      </w:r>
      <w:r w:rsidRPr="00460C90">
        <w:rPr>
          <w:sz w:val="28"/>
          <w:szCs w:val="28"/>
        </w:rPr>
        <w:t>Код</w:t>
      </w:r>
      <w:r>
        <w:rPr>
          <w:sz w:val="28"/>
          <w:szCs w:val="28"/>
        </w:rPr>
        <w:t>»</w:t>
      </w:r>
      <w:r w:rsidRPr="00460C90">
        <w:rPr>
          <w:sz w:val="28"/>
          <w:szCs w:val="28"/>
        </w:rPr>
        <w:t xml:space="preserve"> и </w:t>
      </w:r>
      <w:r>
        <w:rPr>
          <w:sz w:val="28"/>
          <w:szCs w:val="28"/>
        </w:rPr>
        <w:t>«</w:t>
      </w:r>
      <w:r w:rsidRPr="00460C90">
        <w:rPr>
          <w:sz w:val="28"/>
          <w:szCs w:val="28"/>
        </w:rPr>
        <w:t>Наименование</w:t>
      </w:r>
      <w:r>
        <w:rPr>
          <w:sz w:val="28"/>
          <w:szCs w:val="28"/>
        </w:rPr>
        <w:t>»</w:t>
      </w:r>
      <w:r w:rsidRPr="00460C90">
        <w:rPr>
          <w:sz w:val="28"/>
          <w:szCs w:val="28"/>
        </w:rPr>
        <w:t xml:space="preserve"> бывает достаточно для работы, но чаще всего прикладная задача требует хранения вспомогательной информации. Для этого создаются реквизиты справочника, позволяющие хранить любую дополнительную информацию об элементе справочника.</w:t>
      </w:r>
    </w:p>
    <w:p w:rsidR="00460C90" w:rsidRPr="00460C90" w:rsidRDefault="00460C90" w:rsidP="00460C90">
      <w:pPr>
        <w:spacing w:line="360" w:lineRule="auto"/>
        <w:ind w:firstLine="851"/>
        <w:jc w:val="both"/>
        <w:rPr>
          <w:sz w:val="28"/>
          <w:szCs w:val="28"/>
        </w:rPr>
      </w:pPr>
      <w:r w:rsidRPr="00460C90">
        <w:rPr>
          <w:sz w:val="28"/>
          <w:szCs w:val="28"/>
        </w:rPr>
        <w:t>Применительно к товарам это может быть артикул, полное наименование, наименование для продажи, вид товара и т.п. Еще новая возможность справочников</w:t>
      </w:r>
      <w:r>
        <w:rPr>
          <w:sz w:val="28"/>
          <w:szCs w:val="28"/>
        </w:rPr>
        <w:t xml:space="preserve"> </w:t>
      </w:r>
      <w:r w:rsidRPr="00460C90">
        <w:rPr>
          <w:sz w:val="28"/>
          <w:szCs w:val="28"/>
        </w:rPr>
        <w:t>— это возможность создавать табличные части, в которых хранится однотипная информация, количество которой может быть изменчивым. Например, для товара это могут быть какие-то дополнительные свойства.</w:t>
      </w:r>
    </w:p>
    <w:p w:rsidR="00460C90" w:rsidRPr="00460C90" w:rsidRDefault="00460C90" w:rsidP="00460C90">
      <w:pPr>
        <w:spacing w:line="360" w:lineRule="auto"/>
        <w:ind w:firstLine="851"/>
        <w:jc w:val="both"/>
        <w:rPr>
          <w:sz w:val="28"/>
          <w:szCs w:val="28"/>
        </w:rPr>
      </w:pPr>
      <w:r w:rsidRPr="00460C90">
        <w:rPr>
          <w:sz w:val="28"/>
          <w:szCs w:val="28"/>
        </w:rPr>
        <w:t>Реквизитов и табличных частей может быть неограниченное количество.</w:t>
      </w:r>
    </w:p>
    <w:p w:rsidR="009E129F" w:rsidRPr="00375EA7" w:rsidRDefault="009E129F" w:rsidP="009E129F">
      <w:pPr>
        <w:tabs>
          <w:tab w:val="num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375EA7">
        <w:rPr>
          <w:sz w:val="28"/>
          <w:szCs w:val="28"/>
        </w:rPr>
        <w:t>Для создания справочника необходимо выполнить следующие действия:</w:t>
      </w:r>
    </w:p>
    <w:p w:rsidR="009E129F" w:rsidRDefault="009E129F" w:rsidP="009E129F">
      <w:pPr>
        <w:numPr>
          <w:ilvl w:val="0"/>
          <w:numId w:val="15"/>
        </w:numPr>
        <w:tabs>
          <w:tab w:val="clear" w:pos="284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375EA7">
        <w:rPr>
          <w:sz w:val="28"/>
          <w:szCs w:val="28"/>
        </w:rPr>
        <w:lastRenderedPageBreak/>
        <w:t>Через контекстное меню в окне «Конфигурация» с</w:t>
      </w:r>
      <w:r w:rsidR="00BB2F84">
        <w:rPr>
          <w:sz w:val="28"/>
          <w:szCs w:val="28"/>
        </w:rPr>
        <w:t>оздать справочник «Контрагенты»:</w:t>
      </w:r>
    </w:p>
    <w:p w:rsidR="00A47653" w:rsidRDefault="00A47653" w:rsidP="00A47653">
      <w:pPr>
        <w:spacing w:line="360" w:lineRule="auto"/>
        <w:jc w:val="center"/>
        <w:rPr>
          <w:sz w:val="28"/>
          <w:szCs w:val="28"/>
        </w:rPr>
      </w:pPr>
      <w:r w:rsidRPr="00A47653">
        <w:rPr>
          <w:noProof/>
          <w:sz w:val="28"/>
          <w:szCs w:val="28"/>
        </w:rPr>
        <w:drawing>
          <wp:inline distT="0" distB="0" distL="0" distR="0">
            <wp:extent cx="2359115" cy="1179260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52" cy="121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53" w:rsidRDefault="002A324B" w:rsidP="00A47653">
      <w:pPr>
        <w:spacing w:line="360" w:lineRule="auto"/>
        <w:jc w:val="center"/>
        <w:rPr>
          <w:sz w:val="28"/>
          <w:szCs w:val="28"/>
        </w:rPr>
      </w:pPr>
      <w:bookmarkStart w:id="3" w:name="_GoBack"/>
      <w:r w:rsidRPr="002A324B">
        <w:rPr>
          <w:noProof/>
          <w:sz w:val="28"/>
          <w:szCs w:val="28"/>
        </w:rPr>
        <w:drawing>
          <wp:inline distT="0" distB="0" distL="0" distR="0">
            <wp:extent cx="3621754" cy="3644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120" cy="367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9E129F" w:rsidRPr="00375EA7" w:rsidRDefault="009E129F" w:rsidP="009E129F">
      <w:pPr>
        <w:numPr>
          <w:ilvl w:val="0"/>
          <w:numId w:val="15"/>
        </w:numPr>
        <w:tabs>
          <w:tab w:val="clear" w:pos="284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375EA7">
        <w:rPr>
          <w:sz w:val="28"/>
          <w:szCs w:val="28"/>
        </w:rPr>
        <w:t>В разделе «Реквизиты» создать следующие поля:</w:t>
      </w:r>
    </w:p>
    <w:p w:rsidR="003E1462" w:rsidRDefault="00051B92" w:rsidP="0077216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AF64C6" wp14:editId="05EF09F2">
            <wp:extent cx="2124929" cy="3283736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" t="29218" r="81815" b="21556"/>
                    <a:stretch/>
                  </pic:blipFill>
                  <pic:spPr bwMode="auto">
                    <a:xfrm>
                      <a:off x="0" y="0"/>
                      <a:ext cx="2155165" cy="333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4D" w:rsidRDefault="008E6A4D" w:rsidP="008E6A4D">
      <w:pPr>
        <w:tabs>
          <w:tab w:val="num" w:pos="1134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каждого атрибута должны быть указаны соответствующие типы данных, длина и требования к значениям. Также возможно задание маски для данных, как, например, для номера телефона:</w:t>
      </w:r>
    </w:p>
    <w:p w:rsidR="008E6A4D" w:rsidRDefault="008E6A4D" w:rsidP="0077216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0A123B" wp14:editId="7D777F6E">
            <wp:extent cx="2670080" cy="38907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407" t="12905" b="15621"/>
                    <a:stretch/>
                  </pic:blipFill>
                  <pic:spPr bwMode="auto">
                    <a:xfrm>
                      <a:off x="0" y="0"/>
                      <a:ext cx="2689530" cy="391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8BC" w:rsidRDefault="00A43C76" w:rsidP="006558BC">
      <w:pPr>
        <w:pStyle w:val="a3"/>
        <w:spacing w:line="360" w:lineRule="auto"/>
        <w:ind w:left="0"/>
        <w:rPr>
          <w:szCs w:val="28"/>
        </w:rPr>
      </w:pPr>
      <w:r>
        <w:rPr>
          <w:szCs w:val="28"/>
        </w:rPr>
        <w:t>Для настройки первичных ключей, необходимо выполнить следующие действия:</w:t>
      </w:r>
    </w:p>
    <w:p w:rsidR="00A43C76" w:rsidRPr="00A27694" w:rsidRDefault="00D91977" w:rsidP="00A43C76">
      <w:pPr>
        <w:pStyle w:val="a3"/>
        <w:numPr>
          <w:ilvl w:val="0"/>
          <w:numId w:val="28"/>
        </w:numPr>
        <w:tabs>
          <w:tab w:val="clear" w:pos="284"/>
          <w:tab w:val="num" w:pos="1134"/>
        </w:tabs>
        <w:spacing w:line="360" w:lineRule="auto"/>
        <w:ind w:left="0" w:firstLine="851"/>
        <w:rPr>
          <w:szCs w:val="28"/>
        </w:rPr>
      </w:pPr>
      <w:r>
        <w:rPr>
          <w:szCs w:val="28"/>
        </w:rPr>
        <w:t>В свойствах справочника выбрать раздел «Данные». Если необходимо убрать один из реквизитов, то длину кода или наименования нужно установить – «0». Код может быть в числовом формате или в формате строки.</w:t>
      </w:r>
    </w:p>
    <w:p w:rsidR="00EA230F" w:rsidRDefault="00EA230F" w:rsidP="00EA230F">
      <w:pPr>
        <w:spacing w:line="360" w:lineRule="auto"/>
        <w:jc w:val="center"/>
        <w:rPr>
          <w:sz w:val="28"/>
          <w:szCs w:val="28"/>
        </w:rPr>
      </w:pPr>
      <w:r w:rsidRPr="009E0075">
        <w:rPr>
          <w:noProof/>
          <w:sz w:val="28"/>
          <w:szCs w:val="28"/>
        </w:rPr>
        <w:drawing>
          <wp:inline distT="0" distB="0" distL="0" distR="0" wp14:anchorId="2566EE4B" wp14:editId="78D06718">
            <wp:extent cx="2983230" cy="2795734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068" cy="280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977" w:rsidRDefault="00401874" w:rsidP="00D91977">
      <w:pPr>
        <w:pStyle w:val="a3"/>
        <w:numPr>
          <w:ilvl w:val="0"/>
          <w:numId w:val="28"/>
        </w:numPr>
        <w:tabs>
          <w:tab w:val="clear" w:pos="284"/>
          <w:tab w:val="num" w:pos="1134"/>
        </w:tabs>
        <w:spacing w:line="360" w:lineRule="auto"/>
        <w:ind w:left="0" w:firstLine="851"/>
        <w:rPr>
          <w:szCs w:val="28"/>
        </w:rPr>
      </w:pPr>
      <w:r>
        <w:rPr>
          <w:szCs w:val="28"/>
        </w:rPr>
        <w:lastRenderedPageBreak/>
        <w:t>Затем нужно переключиться в раздел «Поле ввода». В пункте «Ввод по строке» по умолчанию устанавливает реквизит «Код».</w:t>
      </w:r>
    </w:p>
    <w:p w:rsidR="00EA230F" w:rsidRDefault="00EA230F" w:rsidP="00EA230F">
      <w:pPr>
        <w:spacing w:line="360" w:lineRule="auto"/>
        <w:jc w:val="center"/>
        <w:rPr>
          <w:sz w:val="28"/>
          <w:szCs w:val="28"/>
        </w:rPr>
      </w:pPr>
      <w:r w:rsidRPr="009E0075">
        <w:rPr>
          <w:noProof/>
          <w:sz w:val="28"/>
          <w:szCs w:val="28"/>
        </w:rPr>
        <w:drawing>
          <wp:inline distT="0" distB="0" distL="0" distR="0" wp14:anchorId="6E0FF83B" wp14:editId="75B2DAA7">
            <wp:extent cx="4470071" cy="4212546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35" cy="422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874" w:rsidRDefault="00401874" w:rsidP="00401874">
      <w:pPr>
        <w:pStyle w:val="a3"/>
        <w:numPr>
          <w:ilvl w:val="0"/>
          <w:numId w:val="28"/>
        </w:numPr>
        <w:tabs>
          <w:tab w:val="clear" w:pos="284"/>
          <w:tab w:val="num" w:pos="1134"/>
        </w:tabs>
        <w:spacing w:line="360" w:lineRule="auto"/>
        <w:ind w:left="0" w:firstLine="851"/>
        <w:rPr>
          <w:szCs w:val="28"/>
        </w:rPr>
      </w:pPr>
      <w:r>
        <w:rPr>
          <w:szCs w:val="28"/>
        </w:rPr>
        <w:t>Затем нужно нажать на кнопку «</w:t>
      </w:r>
      <w:r w:rsidRPr="00401874">
        <w:rPr>
          <w:noProof/>
          <w:szCs w:val="28"/>
        </w:rPr>
        <w:drawing>
          <wp:inline distT="0" distB="0" distL="0" distR="0">
            <wp:extent cx="153670" cy="174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». В появившемся диалоговом окне необходимо исключить лишние поля первичных ключей. Можно исключить один из реквизитов, а можно и оба.</w:t>
      </w:r>
      <w:r w:rsidR="00B304CF">
        <w:rPr>
          <w:szCs w:val="28"/>
        </w:rPr>
        <w:t xml:space="preserve"> Затем нажать «Ок».</w:t>
      </w:r>
    </w:p>
    <w:p w:rsidR="00EA230F" w:rsidRDefault="00EA230F" w:rsidP="00EA230F">
      <w:pPr>
        <w:spacing w:line="360" w:lineRule="auto"/>
        <w:jc w:val="center"/>
        <w:rPr>
          <w:sz w:val="28"/>
          <w:szCs w:val="28"/>
        </w:rPr>
      </w:pPr>
      <w:r w:rsidRPr="009E0075">
        <w:rPr>
          <w:noProof/>
          <w:sz w:val="28"/>
          <w:szCs w:val="28"/>
        </w:rPr>
        <w:drawing>
          <wp:inline distT="0" distB="0" distL="0" distR="0" wp14:anchorId="697B362C" wp14:editId="36DA196A">
            <wp:extent cx="3718087" cy="24405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356" cy="245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874" w:rsidRDefault="00B304CF" w:rsidP="00D767AD">
      <w:pPr>
        <w:pStyle w:val="a3"/>
        <w:numPr>
          <w:ilvl w:val="0"/>
          <w:numId w:val="28"/>
        </w:numPr>
        <w:tabs>
          <w:tab w:val="clear" w:pos="284"/>
          <w:tab w:val="num" w:pos="1134"/>
        </w:tabs>
        <w:spacing w:line="360" w:lineRule="auto"/>
        <w:ind w:left="0" w:firstLine="851"/>
        <w:rPr>
          <w:szCs w:val="28"/>
        </w:rPr>
      </w:pPr>
      <w:r>
        <w:rPr>
          <w:szCs w:val="28"/>
        </w:rPr>
        <w:t>Для того чтобы проверить все ли ненужные реквизиты отключены, необходимо в контекстном меню справочника выбрать пункт «Стандартные реквизиты».</w:t>
      </w:r>
    </w:p>
    <w:p w:rsidR="00EA230F" w:rsidRDefault="00EA230F" w:rsidP="00EA230F">
      <w:pPr>
        <w:spacing w:line="360" w:lineRule="auto"/>
        <w:jc w:val="center"/>
        <w:rPr>
          <w:sz w:val="28"/>
          <w:szCs w:val="28"/>
        </w:rPr>
      </w:pPr>
      <w:r w:rsidRPr="009E0075">
        <w:rPr>
          <w:noProof/>
          <w:sz w:val="28"/>
          <w:szCs w:val="28"/>
        </w:rPr>
        <w:lastRenderedPageBreak/>
        <w:drawing>
          <wp:inline distT="0" distB="0" distL="0" distR="0" wp14:anchorId="680DD2C5" wp14:editId="755BB28B">
            <wp:extent cx="2882685" cy="27144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553" cy="277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CF" w:rsidRDefault="00B304CF" w:rsidP="00B304CF">
      <w:pPr>
        <w:pStyle w:val="a3"/>
        <w:numPr>
          <w:ilvl w:val="0"/>
          <w:numId w:val="28"/>
        </w:numPr>
        <w:tabs>
          <w:tab w:val="clear" w:pos="284"/>
          <w:tab w:val="num" w:pos="1134"/>
        </w:tabs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Если </w:t>
      </w:r>
      <w:r w:rsidR="00EA20BE">
        <w:rPr>
          <w:szCs w:val="28"/>
        </w:rPr>
        <w:t>пункты с 1-3 выполнены правильно, в появившемся окне они будут отмечены серым цветом. В данном случае отключены оба реквизита.</w:t>
      </w:r>
    </w:p>
    <w:p w:rsidR="00EA230F" w:rsidRDefault="00EA230F" w:rsidP="00EA230F">
      <w:pPr>
        <w:spacing w:line="360" w:lineRule="auto"/>
        <w:jc w:val="center"/>
        <w:rPr>
          <w:sz w:val="28"/>
          <w:szCs w:val="28"/>
        </w:rPr>
      </w:pPr>
      <w:r w:rsidRPr="009E0075">
        <w:rPr>
          <w:noProof/>
          <w:sz w:val="28"/>
          <w:szCs w:val="28"/>
        </w:rPr>
        <w:drawing>
          <wp:inline distT="0" distB="0" distL="0" distR="0" wp14:anchorId="59DD7CAD" wp14:editId="2104CE31">
            <wp:extent cx="2902974" cy="17405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7" cy="175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0BE" w:rsidRDefault="00CA7741" w:rsidP="00EA20B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связей между объектами применяется ссылка. Данная ссылка может быть на другой справочник:</w:t>
      </w:r>
    </w:p>
    <w:p w:rsidR="00772165" w:rsidRDefault="00772165" w:rsidP="00772165">
      <w:pPr>
        <w:spacing w:line="360" w:lineRule="auto"/>
        <w:jc w:val="center"/>
        <w:rPr>
          <w:sz w:val="28"/>
          <w:szCs w:val="28"/>
        </w:rPr>
      </w:pPr>
      <w:r w:rsidRPr="00772165">
        <w:rPr>
          <w:noProof/>
          <w:sz w:val="28"/>
          <w:szCs w:val="28"/>
        </w:rPr>
        <w:drawing>
          <wp:inline distT="0" distB="0" distL="0" distR="0" wp14:anchorId="2D0D922B" wp14:editId="7CAD3E74">
            <wp:extent cx="2328251" cy="33612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60" cy="341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41" w:rsidRDefault="00CA7741" w:rsidP="00CA774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Или на другой объект, например, ссылку на какое-либо перечисление:</w:t>
      </w:r>
    </w:p>
    <w:p w:rsidR="00772165" w:rsidRDefault="00772165" w:rsidP="00772165">
      <w:pPr>
        <w:spacing w:line="360" w:lineRule="auto"/>
        <w:jc w:val="center"/>
        <w:rPr>
          <w:sz w:val="28"/>
          <w:szCs w:val="28"/>
        </w:rPr>
      </w:pPr>
      <w:r w:rsidRPr="00772165">
        <w:rPr>
          <w:noProof/>
          <w:sz w:val="28"/>
          <w:szCs w:val="28"/>
        </w:rPr>
        <w:drawing>
          <wp:inline distT="0" distB="0" distL="0" distR="0" wp14:anchorId="1D41E93F" wp14:editId="049DC82B">
            <wp:extent cx="2867187" cy="416268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05" cy="419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806" w:rsidRPr="0012401C" w:rsidRDefault="00AE4806" w:rsidP="00AE4806">
      <w:pPr>
        <w:spacing w:line="360" w:lineRule="auto"/>
        <w:jc w:val="center"/>
        <w:rPr>
          <w:sz w:val="28"/>
          <w:szCs w:val="28"/>
        </w:rPr>
      </w:pPr>
      <w:r w:rsidRPr="0012401C">
        <w:rPr>
          <w:sz w:val="28"/>
          <w:szCs w:val="28"/>
        </w:rPr>
        <w:t>Задание</w:t>
      </w:r>
    </w:p>
    <w:p w:rsidR="00AE4806" w:rsidRPr="0012401C" w:rsidRDefault="00CA7741" w:rsidP="00AE4806">
      <w:pPr>
        <w:numPr>
          <w:ilvl w:val="0"/>
          <w:numId w:val="6"/>
        </w:numPr>
        <w:tabs>
          <w:tab w:val="clear" w:pos="284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справочники, соответствующие объектам, выявленным при проектировании в лабораторной работе №1.</w:t>
      </w:r>
    </w:p>
    <w:p w:rsidR="00AE4806" w:rsidRPr="0012401C" w:rsidRDefault="00AE4806" w:rsidP="00AE4806">
      <w:pPr>
        <w:spacing w:line="360" w:lineRule="auto"/>
        <w:jc w:val="center"/>
        <w:rPr>
          <w:sz w:val="28"/>
          <w:szCs w:val="28"/>
        </w:rPr>
      </w:pPr>
      <w:r w:rsidRPr="0012401C">
        <w:rPr>
          <w:sz w:val="28"/>
          <w:szCs w:val="28"/>
        </w:rPr>
        <w:t>Работа в лаборатории</w:t>
      </w:r>
    </w:p>
    <w:p w:rsidR="00AE4806" w:rsidRDefault="00CA7741" w:rsidP="00AE4806">
      <w:pPr>
        <w:numPr>
          <w:ilvl w:val="0"/>
          <w:numId w:val="3"/>
        </w:numPr>
        <w:tabs>
          <w:tab w:val="clear" w:pos="284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справочники для спроектированной предметной области.</w:t>
      </w:r>
    </w:p>
    <w:p w:rsidR="00CA7741" w:rsidRDefault="00CA7741" w:rsidP="00AE4806">
      <w:pPr>
        <w:numPr>
          <w:ilvl w:val="0"/>
          <w:numId w:val="3"/>
        </w:numPr>
        <w:tabs>
          <w:tab w:val="clear" w:pos="284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Настроить</w:t>
      </w:r>
      <w:r w:rsidR="0018444F">
        <w:rPr>
          <w:sz w:val="28"/>
          <w:szCs w:val="28"/>
        </w:rPr>
        <w:t xml:space="preserve"> первичные ключи каждого справочника.</w:t>
      </w:r>
    </w:p>
    <w:p w:rsidR="0018444F" w:rsidRPr="0012401C" w:rsidRDefault="0018444F" w:rsidP="00AE4806">
      <w:pPr>
        <w:numPr>
          <w:ilvl w:val="0"/>
          <w:numId w:val="3"/>
        </w:numPr>
        <w:tabs>
          <w:tab w:val="clear" w:pos="284"/>
          <w:tab w:val="num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связи между справочниками (или перечислениями).</w:t>
      </w:r>
    </w:p>
    <w:p w:rsidR="00AE4806" w:rsidRPr="0012401C" w:rsidRDefault="00AE4806" w:rsidP="00AE4806">
      <w:pPr>
        <w:spacing w:line="360" w:lineRule="auto"/>
        <w:jc w:val="center"/>
        <w:rPr>
          <w:sz w:val="28"/>
          <w:szCs w:val="28"/>
        </w:rPr>
      </w:pPr>
      <w:r w:rsidRPr="0012401C">
        <w:rPr>
          <w:sz w:val="28"/>
          <w:szCs w:val="28"/>
        </w:rPr>
        <w:t>Варианты заданий:</w:t>
      </w:r>
    </w:p>
    <w:p w:rsidR="00AE4806" w:rsidRPr="00F4674D" w:rsidRDefault="0018444F" w:rsidP="00AD554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физическое проектирование для выбранной предметной области.</w:t>
      </w:r>
    </w:p>
    <w:p w:rsidR="00AE4806" w:rsidRPr="0012401C" w:rsidRDefault="00AE4806" w:rsidP="00AE4806">
      <w:pPr>
        <w:spacing w:line="360" w:lineRule="auto"/>
        <w:jc w:val="center"/>
        <w:rPr>
          <w:sz w:val="28"/>
          <w:szCs w:val="28"/>
        </w:rPr>
      </w:pPr>
      <w:r w:rsidRPr="0012401C">
        <w:rPr>
          <w:sz w:val="28"/>
          <w:szCs w:val="28"/>
        </w:rPr>
        <w:t>Контрольные вопросы</w:t>
      </w:r>
    </w:p>
    <w:p w:rsidR="00AE4806" w:rsidRDefault="0018444F" w:rsidP="00AE4806">
      <w:pPr>
        <w:numPr>
          <w:ilvl w:val="0"/>
          <w:numId w:val="4"/>
        </w:numPr>
        <w:tabs>
          <w:tab w:val="clear" w:pos="340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Что такое физическое проектирование?</w:t>
      </w:r>
    </w:p>
    <w:p w:rsidR="0018444F" w:rsidRDefault="0018444F" w:rsidP="00AE4806">
      <w:pPr>
        <w:numPr>
          <w:ilvl w:val="0"/>
          <w:numId w:val="4"/>
        </w:numPr>
        <w:tabs>
          <w:tab w:val="clear" w:pos="340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Что такое первичный ключ?</w:t>
      </w:r>
    </w:p>
    <w:p w:rsidR="0018444F" w:rsidRDefault="0018444F" w:rsidP="00AE4806">
      <w:pPr>
        <w:numPr>
          <w:ilvl w:val="0"/>
          <w:numId w:val="4"/>
        </w:numPr>
        <w:tabs>
          <w:tab w:val="clear" w:pos="340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Что такое внешний ключ?</w:t>
      </w:r>
    </w:p>
    <w:p w:rsidR="0018444F" w:rsidRDefault="0018444F" w:rsidP="00AE4806">
      <w:pPr>
        <w:numPr>
          <w:ilvl w:val="0"/>
          <w:numId w:val="4"/>
        </w:numPr>
        <w:tabs>
          <w:tab w:val="clear" w:pos="340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Какие виды ключей еще существуют?</w:t>
      </w:r>
    </w:p>
    <w:p w:rsidR="0018444F" w:rsidRDefault="0018444F" w:rsidP="00AE4806">
      <w:pPr>
        <w:numPr>
          <w:ilvl w:val="0"/>
          <w:numId w:val="4"/>
        </w:numPr>
        <w:tabs>
          <w:tab w:val="clear" w:pos="340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заполняется реквизит «Код»?</w:t>
      </w:r>
    </w:p>
    <w:p w:rsidR="0018444F" w:rsidRDefault="0018444F" w:rsidP="00AE4806">
      <w:pPr>
        <w:numPr>
          <w:ilvl w:val="0"/>
          <w:numId w:val="4"/>
        </w:numPr>
        <w:tabs>
          <w:tab w:val="clear" w:pos="340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заполняется реквизит «Наименование»?</w:t>
      </w:r>
    </w:p>
    <w:p w:rsidR="00432159" w:rsidRDefault="00432159" w:rsidP="00AE4806">
      <w:pPr>
        <w:numPr>
          <w:ilvl w:val="0"/>
          <w:numId w:val="4"/>
        </w:numPr>
        <w:tabs>
          <w:tab w:val="clear" w:pos="340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Какого типа данные в реквизите «Код»?</w:t>
      </w:r>
    </w:p>
    <w:p w:rsidR="00432159" w:rsidRDefault="00432159" w:rsidP="00432159">
      <w:pPr>
        <w:numPr>
          <w:ilvl w:val="0"/>
          <w:numId w:val="4"/>
        </w:numPr>
        <w:tabs>
          <w:tab w:val="clear" w:pos="340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Какого типа данные в реквизите «Наименование»?</w:t>
      </w:r>
    </w:p>
    <w:p w:rsidR="00432159" w:rsidRPr="000F45FE" w:rsidRDefault="00432159" w:rsidP="00AE4806">
      <w:pPr>
        <w:numPr>
          <w:ilvl w:val="0"/>
          <w:numId w:val="4"/>
        </w:numPr>
        <w:tabs>
          <w:tab w:val="clear" w:pos="340"/>
          <w:tab w:val="left" w:pos="1134"/>
        </w:tabs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Какие виды связей существуют?</w:t>
      </w:r>
    </w:p>
    <w:sectPr w:rsidR="00432159" w:rsidRPr="000F45FE" w:rsidSect="008E6A4D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16EAD"/>
    <w:multiLevelType w:val="hybridMultilevel"/>
    <w:tmpl w:val="8AEA9E94"/>
    <w:lvl w:ilvl="0" w:tplc="21704FC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2AF0907"/>
    <w:multiLevelType w:val="hybridMultilevel"/>
    <w:tmpl w:val="07AA7E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921EA1"/>
    <w:multiLevelType w:val="hybridMultilevel"/>
    <w:tmpl w:val="7B780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A1476C"/>
    <w:multiLevelType w:val="multilevel"/>
    <w:tmpl w:val="8B280BB2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C4B69E3"/>
    <w:multiLevelType w:val="hybridMultilevel"/>
    <w:tmpl w:val="FABC891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2ED72400"/>
    <w:multiLevelType w:val="hybridMultilevel"/>
    <w:tmpl w:val="B628B07E"/>
    <w:lvl w:ilvl="0" w:tplc="0419000F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5A0088E"/>
    <w:multiLevelType w:val="hybridMultilevel"/>
    <w:tmpl w:val="250EDAAA"/>
    <w:lvl w:ilvl="0" w:tplc="33D6F358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EBD1C80"/>
    <w:multiLevelType w:val="hybridMultilevel"/>
    <w:tmpl w:val="278C8E96"/>
    <w:lvl w:ilvl="0" w:tplc="37C03466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3ECB3843"/>
    <w:multiLevelType w:val="hybridMultilevel"/>
    <w:tmpl w:val="250EDAAA"/>
    <w:lvl w:ilvl="0" w:tplc="33D6F358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ED237DC"/>
    <w:multiLevelType w:val="hybridMultilevel"/>
    <w:tmpl w:val="87DEE462"/>
    <w:lvl w:ilvl="0" w:tplc="C1BCE26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7780C99"/>
    <w:multiLevelType w:val="hybridMultilevel"/>
    <w:tmpl w:val="8AEA9E94"/>
    <w:lvl w:ilvl="0" w:tplc="21704FC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8147D1F"/>
    <w:multiLevelType w:val="hybridMultilevel"/>
    <w:tmpl w:val="B628B07E"/>
    <w:lvl w:ilvl="0" w:tplc="0419000F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FBA69D1"/>
    <w:multiLevelType w:val="hybridMultilevel"/>
    <w:tmpl w:val="A30A1FD6"/>
    <w:lvl w:ilvl="0" w:tplc="0419000F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0B20F18"/>
    <w:multiLevelType w:val="hybridMultilevel"/>
    <w:tmpl w:val="928211B0"/>
    <w:lvl w:ilvl="0" w:tplc="C1BCE26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A2E6C83"/>
    <w:multiLevelType w:val="hybridMultilevel"/>
    <w:tmpl w:val="4454B4E6"/>
    <w:lvl w:ilvl="0" w:tplc="7BA842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5A6D5716"/>
    <w:multiLevelType w:val="hybridMultilevel"/>
    <w:tmpl w:val="644C4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10130C"/>
    <w:multiLevelType w:val="hybridMultilevel"/>
    <w:tmpl w:val="8F6ED66E"/>
    <w:lvl w:ilvl="0" w:tplc="21704FC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F9D501C"/>
    <w:multiLevelType w:val="hybridMultilevel"/>
    <w:tmpl w:val="8AEA9E94"/>
    <w:lvl w:ilvl="0" w:tplc="21704FC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0FC60DE"/>
    <w:multiLevelType w:val="hybridMultilevel"/>
    <w:tmpl w:val="C1184A08"/>
    <w:lvl w:ilvl="0" w:tplc="21704FC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10C5EC8"/>
    <w:multiLevelType w:val="hybridMultilevel"/>
    <w:tmpl w:val="D03068E8"/>
    <w:lvl w:ilvl="0" w:tplc="49D84320">
      <w:start w:val="1"/>
      <w:numFmt w:val="bullet"/>
      <w:lvlText w:val="−"/>
      <w:lvlJc w:val="left"/>
      <w:pPr>
        <w:tabs>
          <w:tab w:val="num" w:pos="1277"/>
        </w:tabs>
        <w:ind w:left="1277" w:hanging="284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20">
    <w:nsid w:val="64B83441"/>
    <w:multiLevelType w:val="hybridMultilevel"/>
    <w:tmpl w:val="8AEA9E94"/>
    <w:lvl w:ilvl="0" w:tplc="21704FC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5A074E0"/>
    <w:multiLevelType w:val="hybridMultilevel"/>
    <w:tmpl w:val="1D28FA6C"/>
    <w:lvl w:ilvl="0" w:tplc="49D84320">
      <w:start w:val="1"/>
      <w:numFmt w:val="bullet"/>
      <w:lvlText w:val="−"/>
      <w:lvlJc w:val="left"/>
      <w:pPr>
        <w:tabs>
          <w:tab w:val="num" w:pos="284"/>
        </w:tabs>
        <w:ind w:left="284" w:hanging="284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5AF431F"/>
    <w:multiLevelType w:val="hybridMultilevel"/>
    <w:tmpl w:val="8F6ED66E"/>
    <w:lvl w:ilvl="0" w:tplc="21704FC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9413DF2"/>
    <w:multiLevelType w:val="hybridMultilevel"/>
    <w:tmpl w:val="8AEA9E94"/>
    <w:lvl w:ilvl="0" w:tplc="21704FC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C2064AE"/>
    <w:multiLevelType w:val="hybridMultilevel"/>
    <w:tmpl w:val="8AEA9E94"/>
    <w:lvl w:ilvl="0" w:tplc="21704FC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BE71DCA"/>
    <w:multiLevelType w:val="multilevel"/>
    <w:tmpl w:val="242E6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D2670F7"/>
    <w:multiLevelType w:val="multilevel"/>
    <w:tmpl w:val="0D7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E5840D8"/>
    <w:multiLevelType w:val="hybridMultilevel"/>
    <w:tmpl w:val="4C78314A"/>
    <w:lvl w:ilvl="0" w:tplc="AF5A945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1"/>
  </w:num>
  <w:num w:numId="2">
    <w:abstractNumId w:val="19"/>
  </w:num>
  <w:num w:numId="3">
    <w:abstractNumId w:val="24"/>
  </w:num>
  <w:num w:numId="4">
    <w:abstractNumId w:val="8"/>
  </w:num>
  <w:num w:numId="5">
    <w:abstractNumId w:val="2"/>
  </w:num>
  <w:num w:numId="6">
    <w:abstractNumId w:val="18"/>
  </w:num>
  <w:num w:numId="7">
    <w:abstractNumId w:val="17"/>
  </w:num>
  <w:num w:numId="8">
    <w:abstractNumId w:val="7"/>
  </w:num>
  <w:num w:numId="9">
    <w:abstractNumId w:val="15"/>
  </w:num>
  <w:num w:numId="10">
    <w:abstractNumId w:val="0"/>
  </w:num>
  <w:num w:numId="11">
    <w:abstractNumId w:val="6"/>
  </w:num>
  <w:num w:numId="12">
    <w:abstractNumId w:val="22"/>
  </w:num>
  <w:num w:numId="13">
    <w:abstractNumId w:val="4"/>
  </w:num>
  <w:num w:numId="14">
    <w:abstractNumId w:val="12"/>
  </w:num>
  <w:num w:numId="15">
    <w:abstractNumId w:val="11"/>
  </w:num>
  <w:num w:numId="16">
    <w:abstractNumId w:val="16"/>
  </w:num>
  <w:num w:numId="17">
    <w:abstractNumId w:val="23"/>
  </w:num>
  <w:num w:numId="18">
    <w:abstractNumId w:val="10"/>
  </w:num>
  <w:num w:numId="19">
    <w:abstractNumId w:val="26"/>
  </w:num>
  <w:num w:numId="20">
    <w:abstractNumId w:val="25"/>
  </w:num>
  <w:num w:numId="21">
    <w:abstractNumId w:val="3"/>
  </w:num>
  <w:num w:numId="22">
    <w:abstractNumId w:val="27"/>
  </w:num>
  <w:num w:numId="23">
    <w:abstractNumId w:val="13"/>
  </w:num>
  <w:num w:numId="24">
    <w:abstractNumId w:val="9"/>
  </w:num>
  <w:num w:numId="25">
    <w:abstractNumId w:val="1"/>
  </w:num>
  <w:num w:numId="26">
    <w:abstractNumId w:val="20"/>
  </w:num>
  <w:num w:numId="27">
    <w:abstractNumId w:val="14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ECB"/>
    <w:rsid w:val="00012B68"/>
    <w:rsid w:val="00051B92"/>
    <w:rsid w:val="000A683A"/>
    <w:rsid w:val="000E702F"/>
    <w:rsid w:val="000F45FE"/>
    <w:rsid w:val="00113714"/>
    <w:rsid w:val="0012401C"/>
    <w:rsid w:val="0018444F"/>
    <w:rsid w:val="001A15CD"/>
    <w:rsid w:val="001C78C3"/>
    <w:rsid w:val="001E6FB7"/>
    <w:rsid w:val="001F13D4"/>
    <w:rsid w:val="002971E2"/>
    <w:rsid w:val="002A324B"/>
    <w:rsid w:val="002A5069"/>
    <w:rsid w:val="00340514"/>
    <w:rsid w:val="00355E6F"/>
    <w:rsid w:val="00375EA7"/>
    <w:rsid w:val="003E1462"/>
    <w:rsid w:val="00401874"/>
    <w:rsid w:val="00432159"/>
    <w:rsid w:val="00435DFB"/>
    <w:rsid w:val="0044259C"/>
    <w:rsid w:val="00443846"/>
    <w:rsid w:val="00460C90"/>
    <w:rsid w:val="004758B9"/>
    <w:rsid w:val="00484CF8"/>
    <w:rsid w:val="00497783"/>
    <w:rsid w:val="004C1038"/>
    <w:rsid w:val="00541D86"/>
    <w:rsid w:val="00580F9F"/>
    <w:rsid w:val="005A4BD3"/>
    <w:rsid w:val="005A5ECB"/>
    <w:rsid w:val="005B669C"/>
    <w:rsid w:val="006558BC"/>
    <w:rsid w:val="00664599"/>
    <w:rsid w:val="006B5884"/>
    <w:rsid w:val="006C6993"/>
    <w:rsid w:val="006D59B7"/>
    <w:rsid w:val="007019A8"/>
    <w:rsid w:val="00703834"/>
    <w:rsid w:val="00711712"/>
    <w:rsid w:val="00711E06"/>
    <w:rsid w:val="0071287F"/>
    <w:rsid w:val="00724B74"/>
    <w:rsid w:val="0075254D"/>
    <w:rsid w:val="00772165"/>
    <w:rsid w:val="007815F7"/>
    <w:rsid w:val="0085795F"/>
    <w:rsid w:val="008655D1"/>
    <w:rsid w:val="008E41C9"/>
    <w:rsid w:val="008E6A4D"/>
    <w:rsid w:val="008F04FF"/>
    <w:rsid w:val="008F0F43"/>
    <w:rsid w:val="00917C07"/>
    <w:rsid w:val="00947CEE"/>
    <w:rsid w:val="009E0075"/>
    <w:rsid w:val="009E129F"/>
    <w:rsid w:val="00A27694"/>
    <w:rsid w:val="00A43C76"/>
    <w:rsid w:val="00A47653"/>
    <w:rsid w:val="00A57B89"/>
    <w:rsid w:val="00A8669C"/>
    <w:rsid w:val="00AD247A"/>
    <w:rsid w:val="00AD5543"/>
    <w:rsid w:val="00AE4806"/>
    <w:rsid w:val="00B304CF"/>
    <w:rsid w:val="00BA2090"/>
    <w:rsid w:val="00BB2F84"/>
    <w:rsid w:val="00BD49A8"/>
    <w:rsid w:val="00BF1523"/>
    <w:rsid w:val="00C30AA4"/>
    <w:rsid w:val="00C6211C"/>
    <w:rsid w:val="00C846A1"/>
    <w:rsid w:val="00CA7741"/>
    <w:rsid w:val="00CF3ECC"/>
    <w:rsid w:val="00D0729D"/>
    <w:rsid w:val="00D60CC5"/>
    <w:rsid w:val="00D767AD"/>
    <w:rsid w:val="00D91977"/>
    <w:rsid w:val="00D95B79"/>
    <w:rsid w:val="00DE53FA"/>
    <w:rsid w:val="00E3377F"/>
    <w:rsid w:val="00E42B29"/>
    <w:rsid w:val="00E677CA"/>
    <w:rsid w:val="00E81816"/>
    <w:rsid w:val="00E83784"/>
    <w:rsid w:val="00E94E7C"/>
    <w:rsid w:val="00EA20BE"/>
    <w:rsid w:val="00EA230F"/>
    <w:rsid w:val="00F116FB"/>
    <w:rsid w:val="00F148E2"/>
    <w:rsid w:val="00F14EA6"/>
    <w:rsid w:val="00F27B16"/>
    <w:rsid w:val="00F61EED"/>
    <w:rsid w:val="00FA1B5F"/>
    <w:rsid w:val="00FC1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177A9D-6FEB-4554-8D21-B8DD085F0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5E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A5EC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autoRedefine/>
    <w:uiPriority w:val="39"/>
    <w:rsid w:val="00BA2090"/>
    <w:pPr>
      <w:widowControl w:val="0"/>
      <w:autoSpaceDE w:val="0"/>
      <w:autoSpaceDN w:val="0"/>
      <w:spacing w:line="360" w:lineRule="auto"/>
      <w:ind w:left="567" w:hanging="567"/>
    </w:pPr>
    <w:rPr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BA2090"/>
    <w:pPr>
      <w:tabs>
        <w:tab w:val="right" w:leader="dot" w:pos="9627"/>
      </w:tabs>
      <w:spacing w:line="360" w:lineRule="auto"/>
      <w:ind w:left="851" w:hanging="567"/>
    </w:pPr>
    <w:rPr>
      <w:rFonts w:eastAsiaTheme="minorEastAsia"/>
      <w:sz w:val="28"/>
    </w:rPr>
  </w:style>
  <w:style w:type="character" w:customStyle="1" w:styleId="10">
    <w:name w:val="Заголовок 1 Знак"/>
    <w:basedOn w:val="a0"/>
    <w:link w:val="1"/>
    <w:rsid w:val="005A5ECB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5A5ECB"/>
    <w:pPr>
      <w:ind w:left="720" w:firstLine="851"/>
      <w:contextualSpacing/>
      <w:jc w:val="both"/>
    </w:pPr>
    <w:rPr>
      <w:sz w:val="28"/>
    </w:rPr>
  </w:style>
  <w:style w:type="paragraph" w:styleId="a4">
    <w:name w:val="Normal (Web)"/>
    <w:basedOn w:val="a"/>
    <w:uiPriority w:val="99"/>
    <w:semiHidden/>
    <w:unhideWhenUsed/>
    <w:rsid w:val="00C6211C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semiHidden/>
    <w:unhideWhenUsed/>
    <w:rsid w:val="00C6211C"/>
    <w:rPr>
      <w:color w:val="0000FF"/>
      <w:u w:val="single"/>
    </w:rPr>
  </w:style>
  <w:style w:type="character" w:styleId="a6">
    <w:name w:val="Strong"/>
    <w:basedOn w:val="a0"/>
    <w:uiPriority w:val="22"/>
    <w:qFormat/>
    <w:rsid w:val="00C6211C"/>
    <w:rPr>
      <w:b/>
      <w:bCs/>
    </w:rPr>
  </w:style>
  <w:style w:type="character" w:customStyle="1" w:styleId="keyword">
    <w:name w:val="keyword"/>
    <w:basedOn w:val="a0"/>
    <w:rsid w:val="00C6211C"/>
  </w:style>
  <w:style w:type="character" w:styleId="a7">
    <w:name w:val="Emphasis"/>
    <w:basedOn w:val="a0"/>
    <w:uiPriority w:val="20"/>
    <w:qFormat/>
    <w:rsid w:val="00C6211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5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hyperlink" Target="http://www.kurs-1c-online.ru/spravochnik-nomenklatura-v-1s/" TargetMode="Externa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8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53</cp:revision>
  <dcterms:created xsi:type="dcterms:W3CDTF">2022-06-12T13:20:00Z</dcterms:created>
  <dcterms:modified xsi:type="dcterms:W3CDTF">2022-07-21T16:00:00Z</dcterms:modified>
</cp:coreProperties>
</file>