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3691"/>
        <w:gridCol w:w="1943"/>
        <w:gridCol w:w="4057"/>
      </w:tblGrid>
      <w:tr w:rsidR="00D01743" w:rsidRPr="00D01743" w:rsidTr="00A854F6">
        <w:trPr>
          <w:trHeight w:val="1795"/>
        </w:trPr>
        <w:tc>
          <w:tcPr>
            <w:tcW w:w="3691" w:type="dxa"/>
            <w:hideMark/>
          </w:tcPr>
          <w:p w:rsidR="00D01743" w:rsidRPr="00D01743" w:rsidRDefault="00D01743" w:rsidP="00A854F6">
            <w:pPr>
              <w:spacing w:before="184"/>
              <w:ind w:left="200" w:right="112" w:firstLine="741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017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КЕНЖЕҒАЛИ</w:t>
            </w:r>
            <w:r w:rsidRPr="00D01743">
              <w:rPr>
                <w:rFonts w:ascii="Times New Roman" w:eastAsia="Times New Roman" w:hAnsi="Times New Roman" w:cs="Times New Roman"/>
                <w:b/>
                <w:spacing w:val="1"/>
                <w:sz w:val="28"/>
                <w:szCs w:val="28"/>
                <w:lang w:val="ru-RU"/>
              </w:rPr>
              <w:t xml:space="preserve"> </w:t>
            </w:r>
            <w:r w:rsidRPr="00D017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САҒАДИЕВ</w:t>
            </w:r>
            <w:r w:rsidRPr="00D01743">
              <w:rPr>
                <w:rFonts w:ascii="Times New Roman" w:eastAsia="Times New Roman" w:hAnsi="Times New Roman" w:cs="Times New Roman"/>
                <w:b/>
                <w:spacing w:val="-10"/>
                <w:sz w:val="28"/>
                <w:szCs w:val="28"/>
                <w:lang w:val="ru-RU"/>
              </w:rPr>
              <w:t xml:space="preserve"> </w:t>
            </w:r>
            <w:r w:rsidRPr="00D017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АТЫНДАҒЫ</w:t>
            </w:r>
          </w:p>
          <w:p w:rsidR="00D01743" w:rsidRPr="00D01743" w:rsidRDefault="00D01743" w:rsidP="00A854F6">
            <w:pPr>
              <w:ind w:left="1303" w:right="612" w:hanging="598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017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ХАЛЫҚАРАЛЫҚ</w:t>
            </w:r>
            <w:r w:rsidRPr="00D01743">
              <w:rPr>
                <w:rFonts w:ascii="Times New Roman" w:eastAsia="Times New Roman" w:hAnsi="Times New Roman" w:cs="Times New Roman"/>
                <w:b/>
                <w:spacing w:val="-67"/>
                <w:sz w:val="28"/>
                <w:szCs w:val="28"/>
                <w:lang w:val="ru-RU"/>
              </w:rPr>
              <w:t xml:space="preserve"> </w:t>
            </w:r>
            <w:r w:rsidRPr="00D017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БИЗНЕС</w:t>
            </w:r>
          </w:p>
          <w:p w:rsidR="00D01743" w:rsidRPr="00D01743" w:rsidRDefault="00D01743" w:rsidP="00A854F6">
            <w:pPr>
              <w:spacing w:before="1"/>
              <w:ind w:left="747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017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УНИВЕРСИТЕТІ</w:t>
            </w:r>
          </w:p>
        </w:tc>
        <w:tc>
          <w:tcPr>
            <w:tcW w:w="1943" w:type="dxa"/>
            <w:hideMark/>
          </w:tcPr>
          <w:p w:rsidR="00D01743" w:rsidRPr="00D01743" w:rsidRDefault="00D01743" w:rsidP="00A854F6">
            <w:pPr>
              <w:ind w:left="123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1743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30F706" wp14:editId="7B816A15">
                  <wp:extent cx="1076325" cy="1076325"/>
                  <wp:effectExtent l="0" t="0" r="9525" b="9525"/>
                  <wp:docPr id="1868901496" name="image1.png" descr="Изображение выглядит как текст  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Изображение выглядит как текст  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7" w:type="dxa"/>
            <w:hideMark/>
          </w:tcPr>
          <w:p w:rsidR="00D01743" w:rsidRPr="00D01743" w:rsidRDefault="00D01743" w:rsidP="00A854F6">
            <w:pPr>
              <w:spacing w:before="184"/>
              <w:ind w:left="518" w:right="560" w:firstLine="396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017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УНИВЕРСИТЕТ</w:t>
            </w:r>
            <w:r w:rsidRPr="00D01743">
              <w:rPr>
                <w:rFonts w:ascii="Times New Roman" w:eastAsia="Times New Roman" w:hAnsi="Times New Roman" w:cs="Times New Roman"/>
                <w:b/>
                <w:spacing w:val="1"/>
                <w:sz w:val="28"/>
                <w:szCs w:val="28"/>
                <w:lang w:val="ru-RU"/>
              </w:rPr>
              <w:t xml:space="preserve"> </w:t>
            </w:r>
            <w:r w:rsidRPr="00D017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МЕЖДУНАРОДНОГО</w:t>
            </w:r>
          </w:p>
          <w:p w:rsidR="00D01743" w:rsidRPr="00D01743" w:rsidRDefault="00D01743" w:rsidP="00A854F6">
            <w:pPr>
              <w:ind w:left="139" w:right="191" w:firstLine="592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017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БИЗНЕСА ИМЕНИ</w:t>
            </w:r>
            <w:r w:rsidRPr="00D01743">
              <w:rPr>
                <w:rFonts w:ascii="Times New Roman" w:eastAsia="Times New Roman" w:hAnsi="Times New Roman" w:cs="Times New Roman"/>
                <w:b/>
                <w:spacing w:val="1"/>
                <w:sz w:val="28"/>
                <w:szCs w:val="28"/>
                <w:lang w:val="ru-RU"/>
              </w:rPr>
              <w:t xml:space="preserve"> </w:t>
            </w:r>
            <w:r w:rsidRPr="00D017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КЕНЖЕГАЛИ</w:t>
            </w:r>
            <w:r w:rsidRPr="00D01743">
              <w:rPr>
                <w:rFonts w:ascii="Times New Roman" w:eastAsia="Times New Roman" w:hAnsi="Times New Roman" w:cs="Times New Roman"/>
                <w:b/>
                <w:spacing w:val="-12"/>
                <w:sz w:val="28"/>
                <w:szCs w:val="28"/>
                <w:lang w:val="ru-RU"/>
              </w:rPr>
              <w:t xml:space="preserve"> </w:t>
            </w:r>
            <w:r w:rsidRPr="00D017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САГАДИЕВА</w:t>
            </w:r>
          </w:p>
        </w:tc>
      </w:tr>
    </w:tbl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before="1"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before="89" w:after="0" w:line="240" w:lineRule="auto"/>
        <w:ind w:left="2842" w:right="294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</w:t>
      </w:r>
      <w:r w:rsidRPr="00D01743"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ru-RU"/>
        </w:rPr>
        <w:t xml:space="preserve"> </w:t>
      </w: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«Бизнес</w:t>
      </w:r>
      <w:r w:rsidRPr="00D01743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информатика»</w:t>
      </w: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before="254" w:after="0" w:line="240" w:lineRule="auto"/>
        <w:ind w:left="2842" w:right="294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СР</w:t>
      </w:r>
      <w:r w:rsidRPr="00D01743">
        <w:rPr>
          <w:rFonts w:ascii="Times New Roman" w:eastAsia="Times New Roman" w:hAnsi="Times New Roman" w:cs="Times New Roman"/>
          <w:b/>
          <w:sz w:val="28"/>
          <w:szCs w:val="28"/>
        </w:rPr>
        <w:t>C</w:t>
      </w:r>
    </w:p>
    <w:p w:rsidR="00D01743" w:rsidRPr="00D01743" w:rsidRDefault="00D01743" w:rsidP="00D01743">
      <w:pPr>
        <w:widowControl w:val="0"/>
        <w:tabs>
          <w:tab w:val="left" w:leader="dot" w:pos="7398"/>
        </w:tabs>
        <w:autoSpaceDE w:val="0"/>
        <w:autoSpaceDN w:val="0"/>
        <w:spacing w:before="443" w:after="0" w:line="240" w:lineRule="auto"/>
        <w:ind w:right="9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</w:t>
      </w:r>
      <w:r w:rsidRPr="00D01743"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ru-RU"/>
        </w:rPr>
        <w:t xml:space="preserve"> </w:t>
      </w: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дисциплине</w:t>
      </w:r>
      <w:r w:rsidRPr="00D01743"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«Онтология прикладной аналитики»</w:t>
      </w:r>
    </w:p>
    <w:p w:rsidR="00D01743" w:rsidRPr="00D01743" w:rsidRDefault="00D01743" w:rsidP="00D01743">
      <w:pPr>
        <w:widowControl w:val="0"/>
        <w:autoSpaceDE w:val="0"/>
        <w:autoSpaceDN w:val="0"/>
        <w:spacing w:before="5"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tabs>
          <w:tab w:val="left" w:pos="9552"/>
        </w:tabs>
        <w:autoSpaceDE w:val="0"/>
        <w:autoSpaceDN w:val="0"/>
        <w:spacing w:after="0" w:line="240" w:lineRule="auto"/>
        <w:ind w:left="102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</w:t>
      </w:r>
      <w:r w:rsidRPr="00D01743">
        <w:rPr>
          <w:rFonts w:ascii="Times New Roman" w:eastAsia="Times New Roman" w:hAnsi="Times New Roman" w:cs="Times New Roman"/>
          <w:b/>
          <w:spacing w:val="68"/>
          <w:sz w:val="28"/>
          <w:szCs w:val="28"/>
          <w:lang w:val="ru-RU"/>
        </w:rPr>
        <w:t xml:space="preserve"> </w:t>
      </w: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тему:</w:t>
      </w:r>
      <w:r w:rsidRPr="00D0174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Pr="00D01743">
        <w:rPr>
          <w:rFonts w:ascii="Times New Roman" w:hAnsi="Times New Roman" w:cs="Times New Roman"/>
          <w:sz w:val="28"/>
          <w:szCs w:val="28"/>
          <w:u w:val="single"/>
          <w:lang w:val="ru-RU"/>
        </w:rPr>
        <w:t>Инфраструктура управления знаниями</w:t>
      </w:r>
      <w:r w:rsidRPr="00D0174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before="8"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tabs>
          <w:tab w:val="left" w:pos="9805"/>
        </w:tabs>
        <w:autoSpaceDE w:val="0"/>
        <w:autoSpaceDN w:val="0"/>
        <w:spacing w:before="89" w:after="0" w:line="240" w:lineRule="auto"/>
        <w:ind w:left="5925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</w:pP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Выполнил</w:t>
      </w: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а</w:t>
      </w: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Pr="00D01743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 xml:space="preserve">Таласбек Әділ </w:t>
      </w:r>
      <w:r w:rsidRPr="00D01743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ab/>
      </w:r>
    </w:p>
    <w:p w:rsidR="00D01743" w:rsidRPr="00D01743" w:rsidRDefault="00D01743" w:rsidP="00D01743">
      <w:pPr>
        <w:widowControl w:val="0"/>
        <w:tabs>
          <w:tab w:val="left" w:pos="9805"/>
        </w:tabs>
        <w:autoSpaceDE w:val="0"/>
        <w:autoSpaceDN w:val="0"/>
        <w:spacing w:before="89" w:after="0" w:line="240" w:lineRule="auto"/>
        <w:ind w:left="5925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20.</w:t>
      </w:r>
      <w:r w:rsidRPr="00D0174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810 </w:t>
      </w:r>
      <w:r w:rsidRPr="00D01743">
        <w:rPr>
          <w:rFonts w:ascii="Times New Roman" w:eastAsia="Times New Roman" w:hAnsi="Times New Roman" w:cs="Times New Roman"/>
          <w:sz w:val="28"/>
          <w:szCs w:val="28"/>
          <w:u w:val="single"/>
        </w:rPr>
        <w:t>Digital</w:t>
      </w:r>
      <w:r w:rsidRPr="00D0174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D01743">
        <w:rPr>
          <w:rFonts w:ascii="Times New Roman" w:eastAsia="Times New Roman" w:hAnsi="Times New Roman" w:cs="Times New Roman"/>
          <w:sz w:val="28"/>
          <w:szCs w:val="28"/>
          <w:u w:val="single"/>
        </w:rPr>
        <w:t>marketing</w:t>
      </w:r>
    </w:p>
    <w:p w:rsidR="00D01743" w:rsidRPr="00D01743" w:rsidRDefault="00D01743" w:rsidP="00D01743">
      <w:pPr>
        <w:widowControl w:val="0"/>
        <w:autoSpaceDE w:val="0"/>
        <w:autoSpaceDN w:val="0"/>
        <w:spacing w:before="2"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tabs>
          <w:tab w:val="left" w:pos="9805"/>
        </w:tabs>
        <w:autoSpaceDE w:val="0"/>
        <w:autoSpaceDN w:val="0"/>
        <w:spacing w:after="0" w:line="240" w:lineRule="auto"/>
        <w:ind w:left="5863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Проверила:</w:t>
      </w:r>
      <w:r w:rsidRPr="00D0174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D0174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Искакова</w:t>
      </w:r>
      <w:proofErr w:type="spellEnd"/>
      <w:r w:rsidRPr="00D0174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А. К.</w:t>
      </w: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widowControl w:val="0"/>
        <w:autoSpaceDE w:val="0"/>
        <w:autoSpaceDN w:val="0"/>
        <w:spacing w:before="89" w:after="0" w:line="240" w:lineRule="auto"/>
        <w:ind w:right="9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1743">
        <w:rPr>
          <w:rFonts w:ascii="Times New Roman" w:eastAsia="Times New Roman" w:hAnsi="Times New Roman" w:cs="Times New Roman"/>
          <w:b/>
          <w:sz w:val="28"/>
          <w:szCs w:val="28"/>
        </w:rPr>
        <w:t>АЛМАТЫ,</w:t>
      </w:r>
      <w:r w:rsidRPr="00D01743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 w:rsidRPr="00D01743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sdt>
      <w:sdtPr>
        <w:rPr>
          <w:rFonts w:ascii="Times New Roman" w:hAnsi="Times New Roman" w:cs="Times New Roman"/>
          <w:color w:val="auto"/>
          <w:sz w:val="28"/>
          <w:szCs w:val="28"/>
          <w:lang w:val="ru-RU"/>
        </w:rPr>
        <w:id w:val="1688176942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:rsidR="00D01743" w:rsidRPr="00D01743" w:rsidRDefault="00D01743" w:rsidP="00D01743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01743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D01743" w:rsidRPr="00D01743" w:rsidRDefault="00D0174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0174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74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74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859666" w:history="1">
            <w:r w:rsidRPr="00D0174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_Toc149859666 \h </w:instrTex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1743" w:rsidRPr="00D01743" w:rsidRDefault="00D0174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59667" w:history="1">
            <w:r w:rsidRPr="00D0174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Часть 1: Понятие и основные составляющие инфраструктуры управления знаниями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_Toc149859667 \h </w:instrTex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1743" w:rsidRPr="00D01743" w:rsidRDefault="00D01743">
          <w:pPr>
            <w:pStyle w:val="2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59668" w:history="1">
            <w:r w:rsidRPr="00D0174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 Понятие инфраструктуры управления знаниями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_Toc149859668 \h </w:instrTex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1743" w:rsidRPr="00D01743" w:rsidRDefault="00D01743">
          <w:pPr>
            <w:pStyle w:val="2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59669" w:history="1">
            <w:r w:rsidRPr="00D0174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 Принципы и методологии построения инфраструктуры управления знаниями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_Toc149859669 \h </w:instrTex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1743" w:rsidRPr="00D01743" w:rsidRDefault="00D0174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59670" w:history="1">
            <w:r w:rsidRPr="00D0174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Часть 2:  Технологии и инструменты для управления знаниями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_Toc149859670 \h </w:instrTex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1743" w:rsidRPr="00D01743" w:rsidRDefault="00D0174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59671" w:history="1">
            <w:r w:rsidRPr="00D0174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_Toc149859671 \h </w:instrTex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1743" w:rsidRPr="00D01743" w:rsidRDefault="00D01743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859672" w:history="1">
            <w:r w:rsidRPr="00D0174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_Toc149859672 \h </w:instrTex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017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1743" w:rsidRPr="00D01743" w:rsidRDefault="00D01743">
          <w:pPr>
            <w:rPr>
              <w:rFonts w:ascii="Times New Roman" w:hAnsi="Times New Roman" w:cs="Times New Roman"/>
              <w:sz w:val="28"/>
              <w:szCs w:val="28"/>
            </w:rPr>
          </w:pPr>
          <w:r w:rsidRPr="00D01743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D01743" w:rsidRPr="00D01743" w:rsidRDefault="00D01743" w:rsidP="00D01743">
      <w:pPr>
        <w:rPr>
          <w:rFonts w:ascii="Times New Roman" w:hAnsi="Times New Roman" w:cs="Times New Roman"/>
          <w:b/>
          <w:sz w:val="28"/>
          <w:szCs w:val="28"/>
        </w:rPr>
      </w:pPr>
    </w:p>
    <w:p w:rsidR="002B6536" w:rsidRPr="00D01743" w:rsidRDefault="002B6536" w:rsidP="00D01743">
      <w:pPr>
        <w:pStyle w:val="1"/>
        <w:pageBreakBefore/>
        <w:ind w:left="272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9859666"/>
      <w:r w:rsidRPr="00D0174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>В современном информационном обществе, характеризующемся несравненным объемом данных и постоянным изменением технологического ландшафта, управление знаниями становится ключевой составляющей успешного функционирования организаций. Способность эффективно управлять знаниями и информацией оказывается важнее, чем когда-либо. Это обстоятельство поднимает на передний план проблему создания и развития инфраструктуры управления знаниями, которая обеспечивает систематическое сбор, организацию, хранение, распространение, применение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 и оценку знаний в организации.</w:t>
      </w: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 управления знаниями в современном информационном </w:t>
      </w:r>
      <w:proofErr w:type="gramStart"/>
      <w:r w:rsidRPr="00D01743">
        <w:rPr>
          <w:rFonts w:ascii="Times New Roman" w:hAnsi="Times New Roman" w:cs="Times New Roman"/>
          <w:sz w:val="28"/>
          <w:szCs w:val="28"/>
          <w:lang w:val="ru-RU"/>
        </w:rPr>
        <w:t>обществе</w:t>
      </w:r>
      <w:proofErr w:type="gramEnd"/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 несомненно. С постоянным увеличением объема информации и быстротой ее распространения, способность эффективно управлять знаниями становится критически важной для организаций и индивидов. В рамках данной работы исследуется инфраструктура управления знаниями, которая представляет собой систему процессов, методологий и технологий, направленных на захват, хранение, распространение, применение и оценку знаний. Основной целью исследования является выявление ключевых элементов инфраструктуры управления знаниями и их ро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ли в современных </w:t>
      </w:r>
      <w:proofErr w:type="gramStart"/>
      <w:r w:rsidRPr="00D01743">
        <w:rPr>
          <w:rFonts w:ascii="Times New Roman" w:hAnsi="Times New Roman" w:cs="Times New Roman"/>
          <w:sz w:val="28"/>
          <w:szCs w:val="28"/>
          <w:lang w:val="ru-RU"/>
        </w:rPr>
        <w:t>организациях</w:t>
      </w:r>
      <w:r w:rsidR="00D01743" w:rsidRPr="00D01743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D01743" w:rsidRPr="00D0174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01743" w:rsidRPr="00D0174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B6536" w:rsidRPr="00D01743" w:rsidRDefault="00D01743" w:rsidP="00D01743">
      <w:pPr>
        <w:pStyle w:val="1"/>
        <w:pageBreakBefore/>
        <w:ind w:left="273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9859667"/>
      <w:r w:rsidRPr="00D0174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Часть 1</w:t>
      </w:r>
      <w:r w:rsidR="002B6536" w:rsidRPr="00D01743">
        <w:rPr>
          <w:rFonts w:ascii="Times New Roman" w:hAnsi="Times New Roman" w:cs="Times New Roman"/>
          <w:b/>
          <w:color w:val="auto"/>
          <w:sz w:val="28"/>
          <w:szCs w:val="28"/>
        </w:rPr>
        <w:t>: Понятие и основные составляющие инфраструктуры управления знаниями</w:t>
      </w:r>
      <w:bookmarkEnd w:id="1"/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6536" w:rsidRPr="00D01743" w:rsidRDefault="002B6536" w:rsidP="00D01743">
      <w:pPr>
        <w:pStyle w:val="2"/>
        <w:ind w:left="273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" w:name="_Toc149859668"/>
      <w:r w:rsidRPr="00D0174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</w:t>
      </w:r>
      <w:r w:rsidRPr="00D0174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.1. Понятие инфр</w:t>
      </w:r>
      <w:r w:rsidRPr="00D0174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аструктуры управления знаниями</w:t>
      </w:r>
      <w:bookmarkEnd w:id="2"/>
    </w:p>
    <w:p w:rsidR="00D01743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>Инфраструктура управления знаниями - это система методов, процессов и технологий, предназначенных для сбора, организации, хранения, распространения и использования знаний в организации или в обществе. Она обеспечивает возможность создания, накопления и использования знаний как для внутренних целей организации, так и для внешних коммуникаций с клиентами, па</w:t>
      </w:r>
      <w:r w:rsidR="00D01743" w:rsidRPr="00D01743">
        <w:rPr>
          <w:rFonts w:ascii="Times New Roman" w:hAnsi="Times New Roman" w:cs="Times New Roman"/>
          <w:sz w:val="28"/>
          <w:szCs w:val="28"/>
          <w:lang w:val="ru-RU"/>
        </w:rPr>
        <w:t>ртнерами и другими участниками.</w:t>
      </w:r>
    </w:p>
    <w:p w:rsidR="00D01743" w:rsidRPr="00D01743" w:rsidRDefault="00D01743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6536" w:rsidRPr="00D01743" w:rsidRDefault="002B6536" w:rsidP="00D01743">
      <w:pPr>
        <w:pStyle w:val="2"/>
        <w:ind w:left="142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149859669"/>
      <w:r w:rsidRPr="00D0174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</w:t>
      </w:r>
      <w:r w:rsidRPr="00D0174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.2. Принципы и методологии построения инфр</w:t>
      </w:r>
      <w:r w:rsidRPr="00D0174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аструктуры управления знаниями</w:t>
      </w:r>
      <w:bookmarkEnd w:id="3"/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>Построение инфраструктуры управления знаниями основано на н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>ескольких ключевых принципах:</w:t>
      </w: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- Идентификация знаний: Определение как формальных, так и неформальных источников знаний в 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>организации и их характеристик.</w:t>
      </w: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- Захват и создание знаний: Разработка методов и процессов для сбора и создания знаний, включая документирование 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>опыта и экспертизы сотрудников.</w:t>
      </w: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>- Хранение и организация знаний: Разработка системы хранения, классификации и организации знаний, чтобы обеспечить их доступ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>ность и удобство использования.</w:t>
      </w: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>- Распространение и доступ к знаниям: Создание механизмов для распространения знаний внутри орг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анизации и среди </w:t>
      </w:r>
      <w:proofErr w:type="spellStart"/>
      <w:r w:rsidRPr="00D01743">
        <w:rPr>
          <w:rFonts w:ascii="Times New Roman" w:hAnsi="Times New Roman" w:cs="Times New Roman"/>
          <w:sz w:val="28"/>
          <w:szCs w:val="28"/>
          <w:lang w:val="ru-RU"/>
        </w:rPr>
        <w:t>стейкхолдеров</w:t>
      </w:r>
      <w:proofErr w:type="spellEnd"/>
      <w:r w:rsidRPr="00D017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- Применение и использование знаний: Поощрение применения знаний в реальной деятельности организации и мониторинг 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>эффективности их использования.</w:t>
      </w: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- Оценка и обновление знаний: Разработка методов оценки качества и актуальности знаний, а 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также их постоянное </w:t>
      </w:r>
      <w:r w:rsidR="00D01743" w:rsidRPr="00D01743">
        <w:rPr>
          <w:rFonts w:ascii="Times New Roman" w:hAnsi="Times New Roman" w:cs="Times New Roman"/>
          <w:sz w:val="28"/>
          <w:szCs w:val="28"/>
          <w:lang w:val="ru-RU"/>
        </w:rPr>
        <w:t>обновление [2</w:t>
      </w:r>
      <w:r w:rsidR="00D01743" w:rsidRPr="00D0174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1743" w:rsidRPr="00D01743" w:rsidRDefault="00D01743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1743" w:rsidRDefault="00D01743" w:rsidP="00D017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GoBack"/>
      <w:bookmarkEnd w:id="4"/>
    </w:p>
    <w:p w:rsidR="00D93964" w:rsidRPr="00D01743" w:rsidRDefault="00D01743" w:rsidP="00D01743">
      <w:pPr>
        <w:pStyle w:val="1"/>
        <w:ind w:left="273"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49859670"/>
      <w:r w:rsidRPr="00D0174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Часть </w:t>
      </w:r>
      <w:proofErr w:type="gramStart"/>
      <w:r w:rsidRPr="00D0174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D01743">
        <w:rPr>
          <w:rFonts w:ascii="Times New Roman" w:hAnsi="Times New Roman" w:cs="Times New Roman"/>
          <w:b/>
          <w:color w:val="auto"/>
          <w:sz w:val="28"/>
          <w:szCs w:val="28"/>
        </w:rPr>
        <w:t xml:space="preserve">: </w:t>
      </w:r>
      <w:r w:rsidR="002B6536" w:rsidRPr="00D0174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B6536" w:rsidRPr="00D01743">
        <w:rPr>
          <w:rFonts w:ascii="Times New Roman" w:hAnsi="Times New Roman" w:cs="Times New Roman"/>
          <w:b/>
          <w:color w:val="auto"/>
          <w:sz w:val="28"/>
          <w:szCs w:val="28"/>
        </w:rPr>
        <w:t>Технологии</w:t>
      </w:r>
      <w:proofErr w:type="gramEnd"/>
      <w:r w:rsidR="002B6536" w:rsidRPr="00D0174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инструменты для управления знаниями</w:t>
      </w:r>
      <w:bookmarkEnd w:id="5"/>
    </w:p>
    <w:p w:rsidR="00D01743" w:rsidRPr="00D01743" w:rsidRDefault="00D01743" w:rsidP="00D017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>Технологии и инструменты для управления знаниями играют решающую роль в обеспечении эффективного процесса сбора, хранения, распространения и применения знаний в организации. Современная инфраструктура управления знаниями зависит от широкого спектра технологий, которые делают возможным преобразование данных в полезную информацию и знания. Важно понимать, что эти технологии не только упрощают процессы, но также способствуют созданию ценности для организации, повышая ее конкурентоспособность и способствуя инновациям.</w:t>
      </w: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>Системы управления документами и знаниями предоставляют организациям возможность хранить, организовывать и обмениваться документами и знаниями в электронном формате. Эти системы позволяют сотрудникам быстро находить необходимую информацию, совместно работать над проектами и облегчают управление версиями документов</w:t>
      </w:r>
      <w:r w:rsidR="00D01743"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 [3</w:t>
      </w:r>
      <w:r w:rsidR="00D01743" w:rsidRPr="00D0174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Социальные сети и </w:t>
      </w:r>
      <w:proofErr w:type="spellStart"/>
      <w:r w:rsidRPr="00D01743">
        <w:rPr>
          <w:rFonts w:ascii="Times New Roman" w:hAnsi="Times New Roman" w:cs="Times New Roman"/>
          <w:sz w:val="28"/>
          <w:szCs w:val="28"/>
          <w:lang w:val="ru-RU"/>
        </w:rPr>
        <w:t>коллаборативные</w:t>
      </w:r>
      <w:proofErr w:type="spellEnd"/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 платформы создают среду для обмена знаний и опытом между сотрудниками. Они способствуют созданию сообщества экспертов, обеспечивая простой доступ к ценной информации и укрепляя коммуникацию внутри организации</w:t>
      </w:r>
      <w:r w:rsidR="00D01743"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 [4</w:t>
      </w:r>
      <w:r w:rsidR="00D01743" w:rsidRPr="00D0174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>. Бизнес-интеллект и аналитика данных помогают организациям анализировать и интерпретировать данные, извлекая ценные паттерны и информацию. Искусственный интеллект и машинное обучение могут автоматизировать процессы управления знаниями, улучшить поиск информации и предсказывать будущие тренды на основе данных. Эти технологии активно применяются в автоматическом анализе текста, рекомендательных системах и автоматической категоризации информации</w:t>
      </w:r>
      <w:r w:rsidR="00D01743"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 [5</w:t>
      </w:r>
      <w:r w:rsidR="00D01743" w:rsidRPr="00D0174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D017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6536" w:rsidRPr="00D01743" w:rsidRDefault="002B6536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>В целом, современные технологии и инструменты для управления знаниями стали неотъемлемой частью успешных организаций, обеспечивая им конкурентное преимущество в быстро меняющемся мире информации. Наиболее эффективными являются интегрированные подходы, которые объединяют различные технологии для оптимизации управления знаниями в организации.</w:t>
      </w:r>
    </w:p>
    <w:p w:rsidR="00D90872" w:rsidRPr="00D01743" w:rsidRDefault="00D90872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0872" w:rsidRPr="00D01743" w:rsidRDefault="00D90872" w:rsidP="00D01743">
      <w:pPr>
        <w:pStyle w:val="1"/>
        <w:ind w:left="273"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49859671"/>
      <w:r w:rsidRPr="00D01743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6"/>
    </w:p>
    <w:p w:rsidR="00D90872" w:rsidRPr="00D01743" w:rsidRDefault="00D90872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0872" w:rsidRPr="00D01743" w:rsidRDefault="00D90872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>В итоге, инфраструктура управления знаниями оказывается неотъемлемой частью современных организаций, обеспечивая им конкурентоспособность, инновационный потенциал и способность быстро адаптироваться к изменяющимся условиям. В рамках данной исследовательской работы мы рассмотрели ключевые аспекты инфраструктуры управления знаниями, начиная с ее понятия и основных составляющих, принципов и методологий построения, и заканчивая рассмотрением ключевых элементов, технологий и инструментов, а также кейс-</w:t>
      </w:r>
      <w:proofErr w:type="spellStart"/>
      <w:r w:rsidRPr="00D01743">
        <w:rPr>
          <w:rFonts w:ascii="Times New Roman" w:hAnsi="Times New Roman" w:cs="Times New Roman"/>
          <w:sz w:val="28"/>
          <w:szCs w:val="28"/>
          <w:lang w:val="ru-RU"/>
        </w:rPr>
        <w:t>стади</w:t>
      </w:r>
      <w:proofErr w:type="spellEnd"/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 успешных применений.</w:t>
      </w:r>
    </w:p>
    <w:p w:rsidR="00D90872" w:rsidRPr="00D01743" w:rsidRDefault="00D90872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0872" w:rsidRPr="00D01743" w:rsidRDefault="00D90872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>Основываясь на результате анализа, можно сделать вывод о критической важности инфраструктуры управления знаниями в современных условиях. Она способствует эффективному управлению знаниями, облегчает доступ к информации, содействует процессам принятия решений и создает условия для инноваций.</w:t>
      </w:r>
    </w:p>
    <w:p w:rsidR="00D90872" w:rsidRPr="00D01743" w:rsidRDefault="00D90872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0872" w:rsidRPr="00D01743" w:rsidRDefault="00D90872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>Для будущего развития и улучшения инфраструктуры управления знаниями организации должны стремиться к постоянному совершенствованию процессов, внедрению передовых технологий и стимулированию культуры знаний внутри организации. Особое внимание следует уделить обучению сотрудников и мониторингу эффективности системы управления знаниями.</w:t>
      </w:r>
    </w:p>
    <w:p w:rsidR="00D90872" w:rsidRPr="00D01743" w:rsidRDefault="00D90872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0872" w:rsidRPr="00D01743" w:rsidRDefault="00D90872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  <w:lang w:val="ru-RU"/>
        </w:rPr>
        <w:t>В целом, инфраструктура управления знаниями остается одним из ключевых элементов успеха организаций, способных адаптироваться к постоянно меняющимся требованиям рынка и обеспечивать устойчивое развитие в эпоху информационных технологий.</w:t>
      </w:r>
    </w:p>
    <w:p w:rsidR="00D01743" w:rsidRPr="00D01743" w:rsidRDefault="00D01743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pStyle w:val="1"/>
        <w:pageBreakBefore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48850366"/>
      <w:bookmarkStart w:id="8" w:name="_Toc149859672"/>
      <w:r w:rsidRPr="00D0174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7"/>
      <w:bookmarkEnd w:id="8"/>
    </w:p>
    <w:p w:rsidR="00D01743" w:rsidRPr="00D01743" w:rsidRDefault="00D01743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01743" w:rsidRPr="00D01743" w:rsidRDefault="00D01743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174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01743">
        <w:rPr>
          <w:rFonts w:ascii="Times New Roman" w:hAnsi="Times New Roman" w:cs="Times New Roman"/>
          <w:sz w:val="28"/>
          <w:szCs w:val="28"/>
        </w:rPr>
        <w:t>Nonaka</w:t>
      </w:r>
      <w:proofErr w:type="spellEnd"/>
      <w:r w:rsidRPr="00D01743">
        <w:rPr>
          <w:rFonts w:ascii="Times New Roman" w:hAnsi="Times New Roman" w:cs="Times New Roman"/>
          <w:sz w:val="28"/>
          <w:szCs w:val="28"/>
        </w:rPr>
        <w:t>, I., &amp; Takeuchi, H. (1995). The Knowledge-Creating Company: How Japanese Companies Create the Dynamics of Innov</w:t>
      </w:r>
      <w:r w:rsidRPr="00D01743">
        <w:rPr>
          <w:rFonts w:ascii="Times New Roman" w:hAnsi="Times New Roman" w:cs="Times New Roman"/>
          <w:sz w:val="28"/>
          <w:szCs w:val="28"/>
        </w:rPr>
        <w:t>ation. Oxford University Press.</w:t>
      </w:r>
    </w:p>
    <w:p w:rsidR="00D01743" w:rsidRPr="00D01743" w:rsidRDefault="00D01743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1743">
        <w:rPr>
          <w:rFonts w:ascii="Times New Roman" w:hAnsi="Times New Roman" w:cs="Times New Roman"/>
          <w:sz w:val="28"/>
          <w:szCs w:val="28"/>
        </w:rPr>
        <w:t xml:space="preserve">2. Davenport, T. H., &amp; </w:t>
      </w:r>
      <w:proofErr w:type="spellStart"/>
      <w:r w:rsidRPr="00D01743">
        <w:rPr>
          <w:rFonts w:ascii="Times New Roman" w:hAnsi="Times New Roman" w:cs="Times New Roman"/>
          <w:sz w:val="28"/>
          <w:szCs w:val="28"/>
        </w:rPr>
        <w:t>Prusak</w:t>
      </w:r>
      <w:proofErr w:type="spellEnd"/>
      <w:r w:rsidRPr="00D01743">
        <w:rPr>
          <w:rFonts w:ascii="Times New Roman" w:hAnsi="Times New Roman" w:cs="Times New Roman"/>
          <w:sz w:val="28"/>
          <w:szCs w:val="28"/>
        </w:rPr>
        <w:t>, L. (2000). Working Knowledge: How Organizations Manage What They Know.</w:t>
      </w:r>
      <w:r w:rsidRPr="00D01743">
        <w:rPr>
          <w:rFonts w:ascii="Times New Roman" w:hAnsi="Times New Roman" w:cs="Times New Roman"/>
          <w:sz w:val="28"/>
          <w:szCs w:val="28"/>
        </w:rPr>
        <w:t xml:space="preserve"> Harvard Business Review Press.</w:t>
      </w:r>
    </w:p>
    <w:p w:rsidR="00D01743" w:rsidRPr="00D01743" w:rsidRDefault="00D01743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174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01743">
        <w:rPr>
          <w:rFonts w:ascii="Times New Roman" w:hAnsi="Times New Roman" w:cs="Times New Roman"/>
          <w:sz w:val="28"/>
          <w:szCs w:val="28"/>
        </w:rPr>
        <w:t>Wiig</w:t>
      </w:r>
      <w:proofErr w:type="spellEnd"/>
      <w:r w:rsidRPr="00D01743">
        <w:rPr>
          <w:rFonts w:ascii="Times New Roman" w:hAnsi="Times New Roman" w:cs="Times New Roman"/>
          <w:sz w:val="28"/>
          <w:szCs w:val="28"/>
        </w:rPr>
        <w:t>, K. M. (1993). Knowledge Management Foundations: Thinking About Thinking - How People and Organizations Represent, Create a</w:t>
      </w:r>
      <w:r w:rsidRPr="00D01743">
        <w:rPr>
          <w:rFonts w:ascii="Times New Roman" w:hAnsi="Times New Roman" w:cs="Times New Roman"/>
          <w:sz w:val="28"/>
          <w:szCs w:val="28"/>
        </w:rPr>
        <w:t>nd Use Knowledge. Schema Press.</w:t>
      </w:r>
    </w:p>
    <w:p w:rsidR="00D01743" w:rsidRPr="00D01743" w:rsidRDefault="00D01743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174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01743">
        <w:rPr>
          <w:rFonts w:ascii="Times New Roman" w:hAnsi="Times New Roman" w:cs="Times New Roman"/>
          <w:sz w:val="28"/>
          <w:szCs w:val="28"/>
        </w:rPr>
        <w:t>Alavi</w:t>
      </w:r>
      <w:proofErr w:type="spellEnd"/>
      <w:r w:rsidRPr="00D01743">
        <w:rPr>
          <w:rFonts w:ascii="Times New Roman" w:hAnsi="Times New Roman" w:cs="Times New Roman"/>
          <w:sz w:val="28"/>
          <w:szCs w:val="28"/>
        </w:rPr>
        <w:t xml:space="preserve">, M., &amp; </w:t>
      </w:r>
      <w:proofErr w:type="spellStart"/>
      <w:r w:rsidRPr="00D01743">
        <w:rPr>
          <w:rFonts w:ascii="Times New Roman" w:hAnsi="Times New Roman" w:cs="Times New Roman"/>
          <w:sz w:val="28"/>
          <w:szCs w:val="28"/>
        </w:rPr>
        <w:t>Leidner</w:t>
      </w:r>
      <w:proofErr w:type="spellEnd"/>
      <w:r w:rsidRPr="00D01743">
        <w:rPr>
          <w:rFonts w:ascii="Times New Roman" w:hAnsi="Times New Roman" w:cs="Times New Roman"/>
          <w:sz w:val="28"/>
          <w:szCs w:val="28"/>
        </w:rPr>
        <w:t>, D. E. (2001). Review: Knowledge Management and Knowledge Management Systems: Conceptual Foundations and Research Issues.</w:t>
      </w:r>
      <w:r w:rsidRPr="00D01743">
        <w:rPr>
          <w:rFonts w:ascii="Times New Roman" w:hAnsi="Times New Roman" w:cs="Times New Roman"/>
          <w:sz w:val="28"/>
          <w:szCs w:val="28"/>
        </w:rPr>
        <w:t xml:space="preserve"> MIS Quarterly, 25(1), 107-136.</w:t>
      </w:r>
    </w:p>
    <w:p w:rsidR="00D01743" w:rsidRPr="00D01743" w:rsidRDefault="00D01743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743">
        <w:rPr>
          <w:rFonts w:ascii="Times New Roman" w:hAnsi="Times New Roman" w:cs="Times New Roman"/>
          <w:sz w:val="28"/>
          <w:szCs w:val="28"/>
        </w:rPr>
        <w:t xml:space="preserve">5. Choo, C. W. (1996). The Knowing Organization: How Organizations Use Information to Construct Meaning, Create Knowledge, and Make Decisions. </w:t>
      </w:r>
      <w:proofErr w:type="spellStart"/>
      <w:r w:rsidRPr="00D01743">
        <w:rPr>
          <w:rFonts w:ascii="Times New Roman" w:hAnsi="Times New Roman" w:cs="Times New Roman"/>
          <w:sz w:val="28"/>
          <w:szCs w:val="28"/>
          <w:lang w:val="ru-RU"/>
        </w:rPr>
        <w:t>Oxford</w:t>
      </w:r>
      <w:proofErr w:type="spellEnd"/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1743">
        <w:rPr>
          <w:rFonts w:ascii="Times New Roman" w:hAnsi="Times New Roman" w:cs="Times New Roman"/>
          <w:sz w:val="28"/>
          <w:szCs w:val="28"/>
          <w:lang w:val="ru-RU"/>
        </w:rPr>
        <w:t>University</w:t>
      </w:r>
      <w:proofErr w:type="spellEnd"/>
      <w:r w:rsidRPr="00D01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1743">
        <w:rPr>
          <w:rFonts w:ascii="Times New Roman" w:hAnsi="Times New Roman" w:cs="Times New Roman"/>
          <w:sz w:val="28"/>
          <w:szCs w:val="28"/>
          <w:lang w:val="ru-RU"/>
        </w:rPr>
        <w:t>Press</w:t>
      </w:r>
      <w:proofErr w:type="spellEnd"/>
      <w:r w:rsidRPr="00D017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1743" w:rsidRPr="00D01743" w:rsidRDefault="00D01743" w:rsidP="00D01743">
      <w:pPr>
        <w:ind w:left="142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01743" w:rsidRPr="00D017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36"/>
    <w:rsid w:val="002B6536"/>
    <w:rsid w:val="00D01743"/>
    <w:rsid w:val="00D90872"/>
    <w:rsid w:val="00D9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589A"/>
  <w15:chartTrackingRefBased/>
  <w15:docId w15:val="{EC34DB9A-4225-429F-A826-B30E3F5A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1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7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D01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qFormat/>
    <w:rsid w:val="00D0174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Iskoola Pot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D01743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017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1743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D01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C28E-608B-4D8E-81B6-F15B0940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Vanckoe</dc:creator>
  <cp:keywords/>
  <dc:description/>
  <cp:lastModifiedBy>Vanckoe</cp:lastModifiedBy>
  <cp:revision>1</cp:revision>
  <dcterms:created xsi:type="dcterms:W3CDTF">2023-11-02T16:36:00Z</dcterms:created>
  <dcterms:modified xsi:type="dcterms:W3CDTF">2023-11-02T17:21:00Z</dcterms:modified>
</cp:coreProperties>
</file>