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do the below task as a first step of the hiring process. Candidates who get selected will be shortlisted for the interview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Overview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will have to work with two primary datasets: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Bitcoin Market Sentiment Dataset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Columns: Date, Classification (Fear/Greed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Historical Trader Data from Hyperliquid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Columns include: account, symbol, execution price, size, side, time,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position, event, closedPnL, leverage, etc.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objective is to explore the relationship between trader performance and market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sentiment, uncover hidden patterns, and deliver insights that can drive smarter trading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strategies.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 to dataset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Historical Data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https://drive.google.com/file/d/1IAfLZwu6rJzyWKgBToqwSmmVYU6VbjVs/view?usp=sharing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Fear Greed Index link: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https://drive.google.com/file/d/1PgQC0tO8XN-wqkNyghWc_-mnrYv_nhSf/view?usp=sharing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Apply now and take the next step in your data science career with one of the most innovative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teams in Web3 trading!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Application Deadline: [Date – 2 weeks from posting]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APPLY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Send your resume and completed assignment (GitHub, portfolio, blog, etc.) to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saami@bajarangs.com and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nagasai@bajarangs.com</w:t>
        </w:r>
      </w:hyperlink>
      <w:r w:rsidDel="00000000" w:rsidR="00000000" w:rsidRPr="00000000">
        <w:rPr>
          <w:b w:val="1"/>
          <w:bCs w:val="1"/>
          <w:rtl w:val="0"/>
        </w:rPr>
        <w:t xml:space="preserve"> &amp;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chetan@bajarangs.com</w:t>
        </w:r>
      </w:hyperlink>
      <w:r w:rsidDel="00000000" w:rsidR="00000000" w:rsidRPr="00000000">
        <w:rPr>
          <w:b w:val="1"/>
          <w:bCs w:val="1"/>
          <w:rtl w:val="0"/>
        </w:rPr>
        <w:t xml:space="preserve"> and  cc to sonika@primetrade.ai</w:t>
      </w:r>
      <w:r w:rsidDel="00000000" w:rsidR="00000000" w:rsidRPr="00000000">
        <w:rPr>
          <w:rtl w:val="0"/>
        </w:rPr>
        <w:t xml:space="preserve"> with the subject: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"Junior Data Scientist – Trader Behavior Insights"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Candidates who advance will be notified within 3 business days. Don't wait – the most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qualified candidates apply within the first 72 hours.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Ideal for: Recent graduates, bootcamp graduates, undergraduates, and crypto-native analysts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who can demonstrate exceptional analytical ability.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Don't miss this rare opportunity to join a team that's redefining trading intelligence in the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Web3 space. While others are analyzing historical data, you'll be shaping the future of crypto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trading.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First come first serve, so get the task done asap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gasai@bajarangs.com" TargetMode="External"/><Relationship Id="rId7" Type="http://schemas.openxmlformats.org/officeDocument/2006/relationships/hyperlink" Target="mailto:chetan@bajarang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