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FD061" w14:textId="40ADE134" w:rsidR="009A6DE1" w:rsidRPr="00755D6A" w:rsidRDefault="00D01BED">
      <w:pPr>
        <w:rPr>
          <w:b/>
          <w:bCs/>
          <w:color w:val="2F5496" w:themeColor="accent1" w:themeShade="BF"/>
        </w:rPr>
      </w:pPr>
      <w:r w:rsidRPr="00755D6A">
        <w:rPr>
          <w:b/>
          <w:bCs/>
          <w:color w:val="2F5496" w:themeColor="accent1" w:themeShade="BF"/>
        </w:rPr>
        <w:t xml:space="preserve">1. </w:t>
      </w:r>
      <w:r w:rsidRPr="00755D6A">
        <w:rPr>
          <w:b/>
          <w:bCs/>
          <w:color w:val="2F5496" w:themeColor="accent1" w:themeShade="BF"/>
        </w:rPr>
        <w:t>Read and understand the project problem statement and objectives</w:t>
      </w:r>
      <w:r w:rsidRPr="00755D6A">
        <w:rPr>
          <w:b/>
          <w:bCs/>
          <w:color w:val="2F5496" w:themeColor="accent1" w:themeShade="BF"/>
        </w:rPr>
        <w:t>:</w:t>
      </w:r>
    </w:p>
    <w:p w14:paraId="06A36BA1" w14:textId="2959F9D9" w:rsidR="00D01BED" w:rsidRDefault="00D01BED">
      <w:r w:rsidRPr="00D01BED">
        <w:t>The problem addressed in this project is customer churn, which refers to customers leaving a company’s service over time, causing revenue loss and reduced business growth. The objective of the project is to use predictive analytics to identify customers who are at risk of churning before they actually leave. By analyzing historical customer data such as usage behavior, billing information, contract details, and service interactions, the project aims to understand the key factors that influence churn and build a machine learning model that can accurately predict churn risk. The ultimate goal is to help businesses take proactive, data-driven retention actions, improve customer satisfaction, reduce churn rates, and support better decision-making through clear insights and dashboards.</w:t>
      </w:r>
    </w:p>
    <w:p w14:paraId="71E646E6" w14:textId="787929A5" w:rsidR="00755D6A" w:rsidRDefault="00755D6A">
      <w:pPr>
        <w:rPr>
          <w:b/>
          <w:bCs/>
          <w:color w:val="2F5496" w:themeColor="accent1" w:themeShade="BF"/>
        </w:rPr>
      </w:pPr>
      <w:r w:rsidRPr="00755D6A">
        <w:rPr>
          <w:b/>
          <w:bCs/>
          <w:color w:val="2F5496" w:themeColor="accent1" w:themeShade="BF"/>
        </w:rPr>
        <w:t>2.</w:t>
      </w:r>
      <w:r w:rsidRPr="00755D6A">
        <w:rPr>
          <w:b/>
          <w:bCs/>
          <w:color w:val="2F5496" w:themeColor="accent1" w:themeShade="BF"/>
        </w:rPr>
        <w:t>Explore the Telco Churn dataset (features, data types, missing values, etc.).</w:t>
      </w:r>
    </w:p>
    <w:p w14:paraId="0D7017B0" w14:textId="77777777" w:rsidR="004441A0" w:rsidRPr="004441A0" w:rsidRDefault="004441A0" w:rsidP="004441A0">
      <w:r w:rsidRPr="004441A0">
        <w:t>The Telco Churn dataset contains customer-level data used to analyze and predict customer churn. Each record represents a single customer, uniquely identified by the customerID column. The dataset includes demographic features such as gender, SeniorCitizen, Partner, and Dependents. It also contains service-related features including PhoneService, MultipleLines, InternetService, OnlineSecurity, OnlineBackup, DeviceProtection, TechSupport, StreamingTV, and StreamingMovies, which describe the services subscribed by each customer.</w:t>
      </w:r>
    </w:p>
    <w:p w14:paraId="20496AF8" w14:textId="77777777" w:rsidR="004441A0" w:rsidRPr="004441A0" w:rsidRDefault="004441A0" w:rsidP="004441A0">
      <w:r w:rsidRPr="004441A0">
        <w:t>In addition, the dataset includes contract and billing information such as Contract type, PaymentMethod, PaperlessBilling, MonthlyCharges, TotalCharges, and tenure, which help understand customer payment behavior and service duration. The target variable is Churn, which indicates whether a customer has left the company or not.</w:t>
      </w:r>
    </w:p>
    <w:p w14:paraId="3B997021" w14:textId="77777777" w:rsidR="004441A0" w:rsidRPr="004441A0" w:rsidRDefault="004441A0" w:rsidP="004441A0">
      <w:r w:rsidRPr="004441A0">
        <w:t>The dataset consists of both categorical variables (Yes/No, service types, contract types) and numerical variables (tenure, MonthlyCharges, TotalCharges, SeniorCitizen). During exploration, data type validation and missing value checks were performed, especially for billing-related fields like TotalCharges. After cleaning and preprocessing, the dataset was found to be well-structured and suitable for exploratory data analysis, visualization, and predictive modeling for customer churn.</w:t>
      </w:r>
    </w:p>
    <w:p w14:paraId="53DE0380" w14:textId="77689050" w:rsidR="004441A0" w:rsidRDefault="00DA640B">
      <w:pPr>
        <w:rPr>
          <w:b/>
          <w:bCs/>
          <w:color w:val="2F5496" w:themeColor="accent1" w:themeShade="BF"/>
        </w:rPr>
      </w:pPr>
      <w:r>
        <w:rPr>
          <w:b/>
          <w:bCs/>
          <w:color w:val="2F5496" w:themeColor="accent1" w:themeShade="BF"/>
        </w:rPr>
        <w:t xml:space="preserve">3. </w:t>
      </w:r>
      <w:r w:rsidRPr="00DA640B">
        <w:rPr>
          <w:b/>
          <w:bCs/>
          <w:color w:val="2F5496" w:themeColor="accent1" w:themeShade="BF"/>
        </w:rPr>
        <w:t>Identify what each column represents (customerID, tenure, contract, charges, churn, etc.).</w:t>
      </w:r>
    </w:p>
    <w:p w14:paraId="5B0EC69F" w14:textId="77777777" w:rsidR="00C87B1A" w:rsidRDefault="00C87B1A" w:rsidP="00C87B1A">
      <w:pPr>
        <w:rPr>
          <w:b/>
          <w:bCs/>
        </w:rPr>
      </w:pPr>
      <w:r w:rsidRPr="00C87B1A">
        <w:rPr>
          <w:b/>
          <w:bCs/>
        </w:rPr>
        <w:t>Column-wise Description of the Telco Churn Dataset</w:t>
      </w:r>
    </w:p>
    <w:p w14:paraId="6BDB60DE" w14:textId="77777777" w:rsidR="00C87B1A" w:rsidRPr="00C87B1A" w:rsidRDefault="00C87B1A" w:rsidP="00C87B1A">
      <w:pPr>
        <w:rPr>
          <w:b/>
          <w:bCs/>
        </w:rPr>
      </w:pPr>
      <w:r w:rsidRPr="00C87B1A">
        <w:rPr>
          <w:b/>
          <w:bCs/>
        </w:rPr>
        <w:t>1. customerID</w:t>
      </w:r>
    </w:p>
    <w:p w14:paraId="5A20235A" w14:textId="77777777" w:rsidR="00C87B1A" w:rsidRPr="00C87B1A" w:rsidRDefault="00C87B1A" w:rsidP="00C87B1A">
      <w:r w:rsidRPr="00C87B1A">
        <w:t>A unique identification number assigned to each customer.</w:t>
      </w:r>
    </w:p>
    <w:p w14:paraId="1DF91388" w14:textId="77777777" w:rsidR="00C87B1A" w:rsidRPr="00C87B1A" w:rsidRDefault="00C87B1A" w:rsidP="00C87B1A">
      <w:pPr>
        <w:rPr>
          <w:b/>
          <w:bCs/>
        </w:rPr>
      </w:pPr>
      <w:r w:rsidRPr="00C87B1A">
        <w:rPr>
          <w:b/>
          <w:bCs/>
        </w:rPr>
        <w:t>2. gender</w:t>
      </w:r>
    </w:p>
    <w:p w14:paraId="776F0818" w14:textId="77777777" w:rsidR="00C87B1A" w:rsidRPr="00C87B1A" w:rsidRDefault="00C87B1A" w:rsidP="00C87B1A">
      <w:r w:rsidRPr="00C87B1A">
        <w:t>Indicates whether the customer is Male or Female.</w:t>
      </w:r>
    </w:p>
    <w:p w14:paraId="799669B1" w14:textId="77777777" w:rsidR="00C87B1A" w:rsidRPr="00C87B1A" w:rsidRDefault="00C87B1A" w:rsidP="00C87B1A">
      <w:pPr>
        <w:rPr>
          <w:b/>
          <w:bCs/>
        </w:rPr>
      </w:pPr>
      <w:r w:rsidRPr="00C87B1A">
        <w:rPr>
          <w:b/>
          <w:bCs/>
        </w:rPr>
        <w:lastRenderedPageBreak/>
        <w:t>3. SeniorCitizen</w:t>
      </w:r>
    </w:p>
    <w:p w14:paraId="1A619793" w14:textId="77777777" w:rsidR="00C87B1A" w:rsidRPr="00C87B1A" w:rsidRDefault="00C87B1A" w:rsidP="00C87B1A">
      <w:r w:rsidRPr="00C87B1A">
        <w:t>Shows whether the customer is a senior citizen (1 = Yes, 0 = No).</w:t>
      </w:r>
    </w:p>
    <w:p w14:paraId="2D00A803" w14:textId="77777777" w:rsidR="00C87B1A" w:rsidRPr="00C87B1A" w:rsidRDefault="00C87B1A" w:rsidP="00C87B1A">
      <w:pPr>
        <w:rPr>
          <w:b/>
          <w:bCs/>
        </w:rPr>
      </w:pPr>
      <w:r w:rsidRPr="00C87B1A">
        <w:rPr>
          <w:b/>
          <w:bCs/>
        </w:rPr>
        <w:t>4. Partner</w:t>
      </w:r>
    </w:p>
    <w:p w14:paraId="0D3A4B1E" w14:textId="77777777" w:rsidR="00C87B1A" w:rsidRPr="00C87B1A" w:rsidRDefault="00C87B1A" w:rsidP="00C87B1A">
      <w:r w:rsidRPr="00C87B1A">
        <w:t>Indicates whether the customer has a partner or not.</w:t>
      </w:r>
    </w:p>
    <w:p w14:paraId="10607114" w14:textId="77777777" w:rsidR="00C87B1A" w:rsidRPr="00C87B1A" w:rsidRDefault="00C87B1A" w:rsidP="00C87B1A">
      <w:pPr>
        <w:rPr>
          <w:b/>
          <w:bCs/>
        </w:rPr>
      </w:pPr>
      <w:r w:rsidRPr="00C87B1A">
        <w:rPr>
          <w:b/>
          <w:bCs/>
        </w:rPr>
        <w:t>5. Dependents</w:t>
      </w:r>
    </w:p>
    <w:p w14:paraId="5EDEC210" w14:textId="77777777" w:rsidR="00C87B1A" w:rsidRPr="00C87B1A" w:rsidRDefault="00C87B1A" w:rsidP="00C87B1A">
      <w:r w:rsidRPr="00C87B1A">
        <w:t>Shows whether the customer has dependents, such as children or family members.</w:t>
      </w:r>
    </w:p>
    <w:p w14:paraId="22C7C9B0" w14:textId="77777777" w:rsidR="00C87B1A" w:rsidRPr="00C87B1A" w:rsidRDefault="00C87B1A" w:rsidP="00C87B1A">
      <w:pPr>
        <w:rPr>
          <w:b/>
          <w:bCs/>
        </w:rPr>
      </w:pPr>
      <w:r w:rsidRPr="00C87B1A">
        <w:rPr>
          <w:b/>
          <w:bCs/>
        </w:rPr>
        <w:t>6. tenure</w:t>
      </w:r>
    </w:p>
    <w:p w14:paraId="659131A9" w14:textId="77777777" w:rsidR="00C87B1A" w:rsidRPr="00C87B1A" w:rsidRDefault="00C87B1A" w:rsidP="00C87B1A">
      <w:r w:rsidRPr="00C87B1A">
        <w:t>Represents the number of months the customer has stayed with the company.</w:t>
      </w:r>
    </w:p>
    <w:p w14:paraId="0E2B209A" w14:textId="77777777" w:rsidR="00C87B1A" w:rsidRPr="00C87B1A" w:rsidRDefault="00C87B1A" w:rsidP="00C87B1A">
      <w:pPr>
        <w:rPr>
          <w:b/>
          <w:bCs/>
        </w:rPr>
      </w:pPr>
      <w:r w:rsidRPr="00C87B1A">
        <w:rPr>
          <w:b/>
          <w:bCs/>
        </w:rPr>
        <w:t>7. PhoneService</w:t>
      </w:r>
    </w:p>
    <w:p w14:paraId="278E5F41" w14:textId="77777777" w:rsidR="00C87B1A" w:rsidRPr="00C87B1A" w:rsidRDefault="00C87B1A" w:rsidP="00C87B1A">
      <w:r w:rsidRPr="00C87B1A">
        <w:t>Indicates whether the customer has phone service.</w:t>
      </w:r>
    </w:p>
    <w:p w14:paraId="1BE91A01" w14:textId="77777777" w:rsidR="00C87B1A" w:rsidRPr="00C87B1A" w:rsidRDefault="00C87B1A" w:rsidP="00C87B1A">
      <w:pPr>
        <w:rPr>
          <w:b/>
          <w:bCs/>
        </w:rPr>
      </w:pPr>
      <w:r w:rsidRPr="00C87B1A">
        <w:rPr>
          <w:b/>
          <w:bCs/>
        </w:rPr>
        <w:t>8. MultipleLines</w:t>
      </w:r>
    </w:p>
    <w:p w14:paraId="58976696" w14:textId="77777777" w:rsidR="00C87B1A" w:rsidRPr="00C87B1A" w:rsidRDefault="00C87B1A" w:rsidP="00C87B1A">
      <w:r w:rsidRPr="00C87B1A">
        <w:t>Shows whether the customer has multiple phone lines.</w:t>
      </w:r>
    </w:p>
    <w:p w14:paraId="43477A9C" w14:textId="77777777" w:rsidR="00C87B1A" w:rsidRPr="00C87B1A" w:rsidRDefault="00C87B1A" w:rsidP="00C87B1A">
      <w:pPr>
        <w:rPr>
          <w:b/>
          <w:bCs/>
        </w:rPr>
      </w:pPr>
      <w:r w:rsidRPr="00C87B1A">
        <w:rPr>
          <w:b/>
          <w:bCs/>
        </w:rPr>
        <w:t>9. InternetService</w:t>
      </w:r>
    </w:p>
    <w:p w14:paraId="28377EA7" w14:textId="77777777" w:rsidR="00C87B1A" w:rsidRPr="00C87B1A" w:rsidRDefault="00C87B1A" w:rsidP="00C87B1A">
      <w:r w:rsidRPr="00C87B1A">
        <w:t>Specifies the type of internet service used by the customer (DSL, Fiber optic, or No service).</w:t>
      </w:r>
    </w:p>
    <w:p w14:paraId="7402872F" w14:textId="77777777" w:rsidR="00C87B1A" w:rsidRPr="00C87B1A" w:rsidRDefault="00C87B1A" w:rsidP="00C87B1A">
      <w:pPr>
        <w:rPr>
          <w:b/>
          <w:bCs/>
        </w:rPr>
      </w:pPr>
      <w:r w:rsidRPr="00C87B1A">
        <w:rPr>
          <w:b/>
          <w:bCs/>
        </w:rPr>
        <w:t>10. OnlineSecurity</w:t>
      </w:r>
    </w:p>
    <w:p w14:paraId="200910F5" w14:textId="77777777" w:rsidR="00C87B1A" w:rsidRPr="00C87B1A" w:rsidRDefault="00C87B1A" w:rsidP="00C87B1A">
      <w:r w:rsidRPr="00C87B1A">
        <w:t>Indicates whether the customer has online security service.</w:t>
      </w:r>
    </w:p>
    <w:p w14:paraId="16DC5CA6" w14:textId="77777777" w:rsidR="00C87B1A" w:rsidRPr="00C87B1A" w:rsidRDefault="00C87B1A" w:rsidP="00C87B1A">
      <w:pPr>
        <w:rPr>
          <w:b/>
          <w:bCs/>
        </w:rPr>
      </w:pPr>
      <w:r w:rsidRPr="00C87B1A">
        <w:rPr>
          <w:b/>
          <w:bCs/>
        </w:rPr>
        <w:t>11. OnlineBackup</w:t>
      </w:r>
    </w:p>
    <w:p w14:paraId="1EDB1763" w14:textId="77777777" w:rsidR="00C87B1A" w:rsidRPr="00C87B1A" w:rsidRDefault="00C87B1A" w:rsidP="00C87B1A">
      <w:r w:rsidRPr="00C87B1A">
        <w:t>Shows whether the customer has online backup service.</w:t>
      </w:r>
    </w:p>
    <w:p w14:paraId="561CE497" w14:textId="77777777" w:rsidR="00C87B1A" w:rsidRPr="00C87B1A" w:rsidRDefault="00C87B1A" w:rsidP="00C87B1A">
      <w:pPr>
        <w:rPr>
          <w:b/>
          <w:bCs/>
        </w:rPr>
      </w:pPr>
      <w:r w:rsidRPr="00C87B1A">
        <w:rPr>
          <w:b/>
          <w:bCs/>
        </w:rPr>
        <w:t>12. DeviceProtection</w:t>
      </w:r>
    </w:p>
    <w:p w14:paraId="2D7A5477" w14:textId="77777777" w:rsidR="00C87B1A" w:rsidRPr="00C87B1A" w:rsidRDefault="00C87B1A" w:rsidP="00C87B1A">
      <w:r w:rsidRPr="00C87B1A">
        <w:t>Indicates whether the customer has device protection service.</w:t>
      </w:r>
    </w:p>
    <w:p w14:paraId="49072A61" w14:textId="77777777" w:rsidR="00C87B1A" w:rsidRPr="00C87B1A" w:rsidRDefault="00C87B1A" w:rsidP="00C87B1A">
      <w:pPr>
        <w:rPr>
          <w:b/>
          <w:bCs/>
        </w:rPr>
      </w:pPr>
      <w:r w:rsidRPr="00C87B1A">
        <w:rPr>
          <w:b/>
          <w:bCs/>
        </w:rPr>
        <w:t>13. TechSupport</w:t>
      </w:r>
    </w:p>
    <w:p w14:paraId="32F19A37" w14:textId="77777777" w:rsidR="00C87B1A" w:rsidRPr="00C87B1A" w:rsidRDefault="00C87B1A" w:rsidP="00C87B1A">
      <w:r w:rsidRPr="00C87B1A">
        <w:t>Shows whether the customer has technical support service.</w:t>
      </w:r>
    </w:p>
    <w:p w14:paraId="79B5F4B0" w14:textId="77777777" w:rsidR="00C87B1A" w:rsidRPr="00C87B1A" w:rsidRDefault="00C87B1A" w:rsidP="00C87B1A">
      <w:pPr>
        <w:rPr>
          <w:b/>
          <w:bCs/>
        </w:rPr>
      </w:pPr>
      <w:r w:rsidRPr="00C87B1A">
        <w:rPr>
          <w:b/>
          <w:bCs/>
        </w:rPr>
        <w:t>14. StreamingTV</w:t>
      </w:r>
    </w:p>
    <w:p w14:paraId="5478F36E" w14:textId="77777777" w:rsidR="00C87B1A" w:rsidRPr="00C87B1A" w:rsidRDefault="00C87B1A" w:rsidP="00C87B1A">
      <w:r w:rsidRPr="00C87B1A">
        <w:t>Indicates whether the customer subscribes to streaming TV service.</w:t>
      </w:r>
    </w:p>
    <w:p w14:paraId="3F1FA797" w14:textId="77777777" w:rsidR="00C87B1A" w:rsidRPr="00C87B1A" w:rsidRDefault="00C87B1A" w:rsidP="00C87B1A">
      <w:pPr>
        <w:rPr>
          <w:b/>
          <w:bCs/>
        </w:rPr>
      </w:pPr>
      <w:r w:rsidRPr="00C87B1A">
        <w:rPr>
          <w:b/>
          <w:bCs/>
        </w:rPr>
        <w:t>15. StreamingMovies</w:t>
      </w:r>
    </w:p>
    <w:p w14:paraId="3C6D2386" w14:textId="77777777" w:rsidR="00C87B1A" w:rsidRPr="00C87B1A" w:rsidRDefault="00C87B1A" w:rsidP="00C87B1A">
      <w:r w:rsidRPr="00C87B1A">
        <w:t>Shows whether the customer subscribes to streaming movie service.</w:t>
      </w:r>
    </w:p>
    <w:p w14:paraId="41F89316" w14:textId="77777777" w:rsidR="00C87B1A" w:rsidRPr="00C87B1A" w:rsidRDefault="00C87B1A" w:rsidP="00C87B1A">
      <w:pPr>
        <w:rPr>
          <w:b/>
          <w:bCs/>
        </w:rPr>
      </w:pPr>
      <w:r w:rsidRPr="00C87B1A">
        <w:rPr>
          <w:b/>
          <w:bCs/>
        </w:rPr>
        <w:t>16. Contract</w:t>
      </w:r>
    </w:p>
    <w:p w14:paraId="782F90CD" w14:textId="77777777" w:rsidR="00C87B1A" w:rsidRPr="00C87B1A" w:rsidRDefault="00C87B1A" w:rsidP="00C87B1A">
      <w:r w:rsidRPr="00C87B1A">
        <w:t>Specifies the type of contract the customer has (Month-to-month, One year, Two year).</w:t>
      </w:r>
    </w:p>
    <w:p w14:paraId="53D2F232" w14:textId="77777777" w:rsidR="00C87B1A" w:rsidRPr="00C87B1A" w:rsidRDefault="00C87B1A" w:rsidP="00C87B1A">
      <w:pPr>
        <w:rPr>
          <w:b/>
          <w:bCs/>
        </w:rPr>
      </w:pPr>
      <w:r w:rsidRPr="00C87B1A">
        <w:rPr>
          <w:b/>
          <w:bCs/>
        </w:rPr>
        <w:t>17. PaperlessBilling</w:t>
      </w:r>
    </w:p>
    <w:p w14:paraId="5EA24D64" w14:textId="77777777" w:rsidR="00C87B1A" w:rsidRPr="00C87B1A" w:rsidRDefault="00C87B1A" w:rsidP="00C87B1A">
      <w:r w:rsidRPr="00C87B1A">
        <w:t>Indicates whether the customer uses paperless billing.</w:t>
      </w:r>
    </w:p>
    <w:p w14:paraId="137FDE61" w14:textId="77777777" w:rsidR="00C87B1A" w:rsidRPr="00C87B1A" w:rsidRDefault="00C87B1A" w:rsidP="00C87B1A">
      <w:pPr>
        <w:rPr>
          <w:b/>
          <w:bCs/>
        </w:rPr>
      </w:pPr>
      <w:r w:rsidRPr="00C87B1A">
        <w:rPr>
          <w:b/>
          <w:bCs/>
        </w:rPr>
        <w:t>18. PaymentMethod</w:t>
      </w:r>
    </w:p>
    <w:p w14:paraId="2B82FC0B" w14:textId="77777777" w:rsidR="00C87B1A" w:rsidRPr="00C87B1A" w:rsidRDefault="00C87B1A" w:rsidP="00C87B1A">
      <w:r w:rsidRPr="00C87B1A">
        <w:t>Shows the method used by the customer to pay bills (Credit card, Bank transfer, Electronic check, etc.).</w:t>
      </w:r>
    </w:p>
    <w:p w14:paraId="5B0BEC70" w14:textId="77777777" w:rsidR="00C87B1A" w:rsidRPr="00C87B1A" w:rsidRDefault="00C87B1A" w:rsidP="00C87B1A">
      <w:pPr>
        <w:rPr>
          <w:b/>
          <w:bCs/>
        </w:rPr>
      </w:pPr>
      <w:r w:rsidRPr="00C87B1A">
        <w:rPr>
          <w:b/>
          <w:bCs/>
        </w:rPr>
        <w:t>19. MonthlyCharges</w:t>
      </w:r>
    </w:p>
    <w:p w14:paraId="737A7899" w14:textId="77777777" w:rsidR="00C87B1A" w:rsidRPr="00C87B1A" w:rsidRDefault="00C87B1A" w:rsidP="00C87B1A">
      <w:r w:rsidRPr="00C87B1A">
        <w:t>Represents the monthly amount charged to the customer.</w:t>
      </w:r>
    </w:p>
    <w:p w14:paraId="3C7185B6" w14:textId="77777777" w:rsidR="00C87B1A" w:rsidRPr="00C87B1A" w:rsidRDefault="00C87B1A" w:rsidP="00C87B1A">
      <w:pPr>
        <w:rPr>
          <w:b/>
          <w:bCs/>
        </w:rPr>
      </w:pPr>
      <w:r w:rsidRPr="00C87B1A">
        <w:rPr>
          <w:b/>
          <w:bCs/>
        </w:rPr>
        <w:t>20. TotalCharges</w:t>
      </w:r>
    </w:p>
    <w:p w14:paraId="6A2361F8" w14:textId="77777777" w:rsidR="00C87B1A" w:rsidRPr="00C87B1A" w:rsidRDefault="00C87B1A" w:rsidP="00C87B1A">
      <w:r w:rsidRPr="00C87B1A">
        <w:t>Shows the total amount charged to the customer over the entire tenure.</w:t>
      </w:r>
    </w:p>
    <w:p w14:paraId="6A72528A" w14:textId="77777777" w:rsidR="00C87B1A" w:rsidRPr="00C87B1A" w:rsidRDefault="00C87B1A" w:rsidP="00C87B1A">
      <w:pPr>
        <w:rPr>
          <w:b/>
          <w:bCs/>
        </w:rPr>
      </w:pPr>
      <w:r w:rsidRPr="00C87B1A">
        <w:rPr>
          <w:b/>
          <w:bCs/>
        </w:rPr>
        <w:t>21. Churn</w:t>
      </w:r>
    </w:p>
    <w:p w14:paraId="3ED5641B" w14:textId="77777777" w:rsidR="00C87B1A" w:rsidRPr="00C87B1A" w:rsidRDefault="00C87B1A" w:rsidP="00C87B1A">
      <w:r w:rsidRPr="00C87B1A">
        <w:t>The target variable indicating whether the customer has left the company (Yes or No).</w:t>
      </w:r>
    </w:p>
    <w:p w14:paraId="3EB17C94" w14:textId="1B6E2FD6" w:rsidR="00C87B1A" w:rsidRPr="00C87B1A" w:rsidRDefault="00C87B1A" w:rsidP="00C87B1A"/>
    <w:p w14:paraId="2E04130F" w14:textId="77777777" w:rsidR="00732C5F" w:rsidRPr="00755D6A" w:rsidRDefault="00732C5F">
      <w:pPr>
        <w:rPr>
          <w:b/>
          <w:bCs/>
          <w:color w:val="2F5496" w:themeColor="accent1" w:themeShade="BF"/>
        </w:rPr>
      </w:pPr>
    </w:p>
    <w:sectPr w:rsidR="00732C5F" w:rsidRPr="00755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E402D"/>
    <w:multiLevelType w:val="hybridMultilevel"/>
    <w:tmpl w:val="775459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1370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E1"/>
    <w:rsid w:val="003705E6"/>
    <w:rsid w:val="004441A0"/>
    <w:rsid w:val="00732C5F"/>
    <w:rsid w:val="00755D6A"/>
    <w:rsid w:val="009A6DE1"/>
    <w:rsid w:val="00C87B1A"/>
    <w:rsid w:val="00D01BED"/>
    <w:rsid w:val="00DA6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9495"/>
  <w15:chartTrackingRefBased/>
  <w15:docId w15:val="{A95C2280-0DCA-4DD3-A07E-EF3441D18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D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D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D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D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D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D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D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D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D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D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DE1"/>
    <w:rPr>
      <w:rFonts w:eastAsiaTheme="majorEastAsia" w:cstheme="majorBidi"/>
      <w:color w:val="272727" w:themeColor="text1" w:themeTint="D8"/>
    </w:rPr>
  </w:style>
  <w:style w:type="paragraph" w:styleId="Title">
    <w:name w:val="Title"/>
    <w:basedOn w:val="Normal"/>
    <w:next w:val="Normal"/>
    <w:link w:val="TitleChar"/>
    <w:uiPriority w:val="10"/>
    <w:qFormat/>
    <w:rsid w:val="009A6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DE1"/>
    <w:pPr>
      <w:spacing w:before="160"/>
      <w:jc w:val="center"/>
    </w:pPr>
    <w:rPr>
      <w:i/>
      <w:iCs/>
      <w:color w:val="404040" w:themeColor="text1" w:themeTint="BF"/>
    </w:rPr>
  </w:style>
  <w:style w:type="character" w:customStyle="1" w:styleId="QuoteChar">
    <w:name w:val="Quote Char"/>
    <w:basedOn w:val="DefaultParagraphFont"/>
    <w:link w:val="Quote"/>
    <w:uiPriority w:val="29"/>
    <w:rsid w:val="009A6DE1"/>
    <w:rPr>
      <w:i/>
      <w:iCs/>
      <w:color w:val="404040" w:themeColor="text1" w:themeTint="BF"/>
    </w:rPr>
  </w:style>
  <w:style w:type="paragraph" w:styleId="ListParagraph">
    <w:name w:val="List Paragraph"/>
    <w:basedOn w:val="Normal"/>
    <w:uiPriority w:val="34"/>
    <w:qFormat/>
    <w:rsid w:val="009A6DE1"/>
    <w:pPr>
      <w:ind w:left="720"/>
      <w:contextualSpacing/>
    </w:pPr>
  </w:style>
  <w:style w:type="character" w:styleId="IntenseEmphasis">
    <w:name w:val="Intense Emphasis"/>
    <w:basedOn w:val="DefaultParagraphFont"/>
    <w:uiPriority w:val="21"/>
    <w:qFormat/>
    <w:rsid w:val="009A6DE1"/>
    <w:rPr>
      <w:i/>
      <w:iCs/>
      <w:color w:val="2F5496" w:themeColor="accent1" w:themeShade="BF"/>
    </w:rPr>
  </w:style>
  <w:style w:type="paragraph" w:styleId="IntenseQuote">
    <w:name w:val="Intense Quote"/>
    <w:basedOn w:val="Normal"/>
    <w:next w:val="Normal"/>
    <w:link w:val="IntenseQuoteChar"/>
    <w:uiPriority w:val="30"/>
    <w:qFormat/>
    <w:rsid w:val="009A6D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DE1"/>
    <w:rPr>
      <w:i/>
      <w:iCs/>
      <w:color w:val="2F5496" w:themeColor="accent1" w:themeShade="BF"/>
    </w:rPr>
  </w:style>
  <w:style w:type="character" w:styleId="IntenseReference">
    <w:name w:val="Intense Reference"/>
    <w:basedOn w:val="DefaultParagraphFont"/>
    <w:uiPriority w:val="32"/>
    <w:qFormat/>
    <w:rsid w:val="009A6D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76EE3-A6D9-4BFC-A59F-8582E78CC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1311</TotalTime>
  <Pages>3</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godaba</dc:creator>
  <cp:keywords/>
  <dc:description/>
  <cp:lastModifiedBy>vandana godaba</cp:lastModifiedBy>
  <cp:revision>2</cp:revision>
  <cp:lastPrinted>2026-01-20T13:35:00Z</cp:lastPrinted>
  <dcterms:created xsi:type="dcterms:W3CDTF">2026-01-20T13:34:00Z</dcterms:created>
  <dcterms:modified xsi:type="dcterms:W3CDTF">2026-01-21T11:26:00Z</dcterms:modified>
</cp:coreProperties>
</file>