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rPr>
          <w:rFonts w:ascii="Arial" w:cs="Arial" w:eastAsia="Arial" w:hAnsi="Arial"/>
          <w:color w:val="1F2937"/>
          <w:sz w:val="22"/>
          <w:szCs w:val="22"/>
        </w:rPr>
        <w:t xml:space="preserve"/>
      </w:r>
    </w:p>
    <w:p>
      <w:pPr>
        <w:spacing w:before="0" w:after="0"/>
      </w:pPr>
      <w:r>
        <w:rPr>
          <w:rFonts w:ascii="Arial" w:cs="Arial" w:eastAsia="Arial" w:hAnsi="Arial"/>
          <w:color w:val="1F2937"/>
          <w:sz w:val="22"/>
          <w:szCs w:val="22"/>
        </w:rPr>
        <w:t xml:space="preserve"/>
      </w:r>
    </w:p>
    <w:p>
      <w:pPr>
        <w:spacing w:before="0" w:after="0"/>
      </w:pPr>
      <w:r>
        <w:rPr>
          <w:rFonts w:ascii="Arial" w:cs="Arial" w:eastAsia="Arial" w:hAnsi="Arial"/>
          <w:color w:val="1F2937"/>
          <w:sz w:val="22"/>
          <w:szCs w:val="22"/>
        </w:rPr>
        <w:t xml:space="preserve"/>
      </w:r>
    </w:p>
    <w:p>
      <w:pPr>
        <w:spacing w:before="0" w:after="0"/>
      </w:pPr>
      <w:r>
        <w:rPr>
          <w:rFonts w:ascii="Arial" w:cs="Arial" w:eastAsia="Arial" w:hAnsi="Arial"/>
          <w:color w:val="1F2937"/>
          <w:sz w:val="22"/>
          <w:szCs w:val="22"/>
        </w:rPr>
        <w:t xml:space="preserve"/>
      </w:r>
    </w:p>
    <w:p>
      <w:pPr>
        <w:spacing w:before="0" w:after="0"/>
      </w:pPr>
      <w:r>
        <w:rPr>
          <w:rFonts w:ascii="Arial" w:cs="Arial" w:eastAsia="Arial" w:hAnsi="Arial"/>
          <w:color w:val="1F2937"/>
          <w:sz w:val="22"/>
          <w:szCs w:val="22"/>
        </w:rPr>
        <w:t xml:space="preserve"/>
      </w:r>
    </w:p>
    <w:p>
      <w:pPr>
        <w:spacing w:before="0" w:after="80"/>
        <w:jc w:val="center"/>
      </w:pPr>
      <w:r>
        <w:rPr>
          <w:rFonts w:ascii="Arial" w:cs="Arial" w:eastAsia="Arial" w:hAnsi="Arial"/>
          <w:b/>
          <w:bCs/>
          <w:color w:val="1B3A6B"/>
          <w:sz w:val="60"/>
          <w:szCs w:val="60"/>
        </w:rPr>
        <w:t xml:space="preserve">OlaMundoDigital</w:t>
      </w:r>
    </w:p>
    <w:p>
      <w:pPr>
        <w:spacing w:before="0" w:after="80"/>
        <w:jc w:val="center"/>
      </w:pPr>
      <w:r>
        <w:rPr>
          <w:rFonts w:ascii="Arial" w:cs="Arial" w:eastAsia="Arial" w:hAnsi="Arial"/>
          <w:b/>
          <w:bCs/>
          <w:color w:val="2563EB"/>
          <w:sz w:val="48"/>
          <w:szCs w:val="48"/>
        </w:rPr>
        <w:t xml:space="preserve">OMD AI HUB</w:t>
      </w:r>
    </w:p>
    <w:p>
      <w:pPr>
        <w:pBdr>
          <w:bottom w:val="single" w:color="2563EB" w:sz="6" w:space="10"/>
        </w:pBdr>
        <w:spacing w:before="0" w:after="80"/>
        <w:jc w:val="center"/>
      </w:pPr>
      <w:r>
        <w:rPr>
          <w:rFonts w:ascii="Arial" w:cs="Arial" w:eastAsia="Arial" w:hAnsi="Arial"/>
          <w:color w:val="6B7280"/>
          <w:sz w:val="26"/>
          <w:szCs w:val="26"/>
        </w:rPr>
        <w:t xml:space="preserve">Product Requirements Document — SaaS Edition</w:t>
      </w:r>
    </w:p>
    <w:p>
      <w:pPr>
        <w:spacing w:before="0" w:after="0"/>
      </w:pPr>
      <w:r>
        <w:rPr>
          <w:rFonts w:ascii="Arial" w:cs="Arial" w:eastAsia="Arial" w:hAnsi="Arial"/>
          <w:color w:val="1F2937"/>
          <w:sz w:val="22"/>
          <w:szCs w:val="22"/>
        </w:rPr>
        <w:t xml:space="preserve"/>
      </w:r>
    </w:p>
    <w:p>
      <w:pPr>
        <w:spacing w:before="0" w:after="0"/>
      </w:pPr>
      <w:r>
        <w:rPr>
          <w:rFonts w:ascii="Arial" w:cs="Arial" w:eastAsia="Arial" w:hAnsi="Arial"/>
          <w:color w:val="1F2937"/>
          <w:sz w:val="22"/>
          <w:szCs w:val="22"/>
        </w:rPr>
        <w:t xml:space="preserve"/>
      </w:r>
    </w:p>
    <w:p>
      <w:pPr>
        <w:spacing w:before="0" w:after="60"/>
        <w:jc w:val="center"/>
      </w:pPr>
      <w:r>
        <w:rPr>
          <w:rFonts w:ascii="Arial" w:cs="Arial" w:eastAsia="Arial" w:hAnsi="Arial"/>
          <w:color w:val="6B7280"/>
          <w:sz w:val="22"/>
          <w:szCs w:val="22"/>
        </w:rPr>
        <w:t xml:space="preserve">Versao 2.0  |  Marco 2026  |  Confidencial</w:t>
      </w:r>
    </w:p>
    <w:p>
      <w:pPr>
        <w:spacing w:before="0" w:after="60"/>
        <w:jc w:val="center"/>
      </w:pPr>
      <w:r>
        <w:rPr>
          <w:rFonts w:ascii="Arial" w:cs="Arial" w:eastAsia="Arial" w:hAnsi="Arial"/>
          <w:b/>
          <w:bCs/>
          <w:color w:val="2563EB"/>
          <w:sz w:val="22"/>
          <w:szCs w:val="22"/>
        </w:rPr>
        <w:t xml:space="preserve">De uso interno para plataforma SaaS multitenancy</w:t>
      </w:r>
    </w:p>
    <w:p>
      <w:r>
        <w:br w:type="page"/>
      </w:r>
    </w:p>
    <w:p>
      <w:pPr>
        <w:pStyle w:val="Heading1"/>
        <w:pBdr>
          <w:bottom w:val="single" w:color="2563EB" w:sz="6" w:space="6"/>
        </w:pBdr>
        <w:spacing w:before="480" w:after="160"/>
      </w:pPr>
      <w:r>
        <w:rPr>
          <w:rFonts w:ascii="Arial" w:cs="Arial" w:eastAsia="Arial" w:hAnsi="Arial"/>
          <w:b/>
          <w:bCs/>
          <w:color w:val="1B3A6B"/>
          <w:sz w:val="36"/>
          <w:szCs w:val="36"/>
        </w:rPr>
        <w:t xml:space="preserve">1. Visao Geral do Produto</w:t>
      </w:r>
    </w:p>
    <w:p>
      <w:pPr>
        <w:pStyle w:val="Heading2"/>
        <w:spacing w:before="320" w:after="120"/>
      </w:pPr>
      <w:r>
        <w:rPr>
          <w:rFonts w:ascii="Arial" w:cs="Arial" w:eastAsia="Arial" w:hAnsi="Arial"/>
          <w:b/>
          <w:bCs/>
          <w:color w:val="1B3A6B"/>
          <w:sz w:val="28"/>
          <w:szCs w:val="28"/>
        </w:rPr>
        <w:t xml:space="preserve">1.1 Nome e Posicionamento</w:t>
      </w:r>
    </w:p>
    <w:p>
      <w:pPr>
        <w:spacing w:before="80" w:after="120"/>
      </w:pPr>
      <w:r>
        <w:rPr>
          <w:rFonts w:ascii="Arial" w:cs="Arial" w:eastAsia="Arial" w:hAnsi="Arial"/>
          <w:color w:val="1F2937"/>
          <w:sz w:val="22"/>
          <w:szCs w:val="22"/>
        </w:rPr>
        <w:t xml:space="preserve">OMD AI Hub — Plataforma SaaS de Inteligencia Artificial para Agencias e Empresas</w:t>
      </w:r>
    </w:p>
    <w:p>
      <w:pPr>
        <w:spacing w:before="80" w:after="120"/>
      </w:pPr>
      <w:r>
        <w:rPr>
          <w:rFonts w:ascii="Arial" w:cs="Arial" w:eastAsia="Arial" w:hAnsi="Arial"/>
          <w:color w:val="1F2937"/>
          <w:sz w:val="22"/>
          <w:szCs w:val="22"/>
        </w:rPr>
        <w:t xml:space="preserve">Desenvolvido pela OlaMundoDigital como produto proprio, o OMD AI Hub começa como ferramenta interna da agencia e evolui para uma plataforma comercializavel para clientes da OMD e para o mercado geral.</w:t>
      </w:r>
    </w:p>
    <w:p>
      <w:pPr>
        <w:pStyle w:val="Heading2"/>
        <w:spacing w:before="320" w:after="120"/>
      </w:pPr>
      <w:r>
        <w:rPr>
          <w:rFonts w:ascii="Arial" w:cs="Arial" w:eastAsia="Arial" w:hAnsi="Arial"/>
          <w:b/>
          <w:bCs/>
          <w:color w:val="1B3A6B"/>
          <w:sz w:val="28"/>
          <w:szCs w:val="28"/>
        </w:rPr>
        <w:t xml:space="preserve">1.2 A Mudanca Estrategica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700"/>
        <w:gridCol w:w="4126"/>
      </w:tblGrid>
      <w:tr>
        <w:trPr>
          <w:tblHeader/>
        </w:trPr>
        <w:tc>
          <w:tcPr>
            <w:tcW w:type="dxa" w:w="1200"/>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Versao</w:t>
            </w:r>
          </w:p>
        </w:tc>
        <w:tc>
          <w:tcPr>
            <w:tcW w:type="dxa" w:w="3700"/>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PRD v1.0 — Uso Interno</w:t>
            </w:r>
          </w:p>
        </w:tc>
        <w:tc>
          <w:tcPr>
            <w:tcW w:type="dxa" w:w="4126"/>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PRD v2.0 — SaaS Multitenancy</w:t>
            </w:r>
          </w:p>
        </w:tc>
      </w:tr>
      <w:tr>
        <w:tc>
          <w:tcPr>
            <w:tcW w:type="dxa" w:w="12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Publico</w:t>
            </w:r>
          </w:p>
        </w:tc>
        <w:tc>
          <w:tcPr>
            <w:tcW w:type="dxa" w:w="37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Apenas equipe OMD</w:t>
            </w:r>
          </w:p>
        </w:tc>
        <w:tc>
          <w:tcPr>
            <w:tcW w:type="dxa" w:w="4126"/>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OMD + Clientes OMD + Mercado geral</w:t>
            </w:r>
          </w:p>
        </w:tc>
      </w:tr>
      <w:tr>
        <w:tc>
          <w:tcPr>
            <w:tcW w:type="dxa" w:w="1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Modelo</w:t>
            </w:r>
          </w:p>
        </w:tc>
        <w:tc>
          <w:tcPr>
            <w:tcW w:type="dxa" w:w="37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Ferramenta interna gratuita</w:t>
            </w:r>
          </w:p>
        </w:tc>
        <w:tc>
          <w:tcPr>
            <w:tcW w:type="dxa" w:w="4126"/>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SaaS com planos pagos</w:t>
            </w:r>
          </w:p>
        </w:tc>
      </w:tr>
      <w:tr>
        <w:tc>
          <w:tcPr>
            <w:tcW w:type="dxa" w:w="12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Contexto</w:t>
            </w:r>
          </w:p>
        </w:tc>
        <w:tc>
          <w:tcPr>
            <w:tcW w:type="dxa" w:w="37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Fixo para a OMD</w:t>
            </w:r>
          </w:p>
        </w:tc>
        <w:tc>
          <w:tcPr>
            <w:tcW w:type="dxa" w:w="4126"/>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Dinamico por tenant (empresa/usuario)</w:t>
            </w:r>
          </w:p>
        </w:tc>
      </w:tr>
      <w:tr>
        <w:tc>
          <w:tcPr>
            <w:tcW w:type="dxa" w:w="1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Receita</w:t>
            </w:r>
          </w:p>
        </w:tc>
        <w:tc>
          <w:tcPr>
            <w:tcW w:type="dxa" w:w="37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Economia de custo</w:t>
            </w:r>
          </w:p>
        </w:tc>
        <w:tc>
          <w:tcPr>
            <w:tcW w:type="dxa" w:w="4126"/>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Nova fonte de receita recorrente</w:t>
            </w:r>
          </w:p>
        </w:tc>
      </w:tr>
      <w:tr>
        <w:tc>
          <w:tcPr>
            <w:tcW w:type="dxa" w:w="12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Dados</w:t>
            </w:r>
          </w:p>
        </w:tc>
        <w:tc>
          <w:tcPr>
            <w:tcW w:type="dxa" w:w="37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Compartilhados internamente</w:t>
            </w:r>
          </w:p>
        </w:tc>
        <w:tc>
          <w:tcPr>
            <w:tcW w:type="dxa" w:w="4126"/>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Isolados por tenant (zero vazamento)</w:t>
            </w:r>
          </w:p>
        </w:tc>
      </w:tr>
    </w:tbl>
    <w:p>
      <w:pPr>
        <w:pStyle w:val="Heading2"/>
        <w:spacing w:before="320" w:after="120"/>
      </w:pPr>
      <w:r>
        <w:rPr>
          <w:rFonts w:ascii="Arial" w:cs="Arial" w:eastAsia="Arial" w:hAnsi="Arial"/>
          <w:b/>
          <w:bCs/>
          <w:color w:val="1B3A6B"/>
          <w:sz w:val="28"/>
          <w:szCs w:val="28"/>
        </w:rPr>
        <w:t xml:space="preserve">1.3 Objetivo Principal</w:t>
      </w:r>
    </w:p>
    <w:p>
      <w:pPr>
        <w:spacing w:before="80" w:after="120"/>
      </w:pPr>
      <w:r>
        <w:rPr>
          <w:rFonts w:ascii="Arial" w:cs="Arial" w:eastAsia="Arial" w:hAnsi="Arial"/>
          <w:color w:val="1F2937"/>
          <w:sz w:val="22"/>
          <w:szCs w:val="22"/>
        </w:rPr>
        <w:t xml:space="preserve">Criar uma plataforma SaaS de IA com arquitetura multitenancy onde:</w:t>
      </w:r>
    </w:p>
    <w:p>
      <w:pPr>
        <w:pStyle w:val="ListParagraph"/>
        <w:numPr>
          <w:ilvl w:val="0"/>
          <w:numId w:val="2"/>
        </w:numPr>
        <w:spacing w:before="60" w:after="60"/>
      </w:pPr>
      <w:r>
        <w:rPr>
          <w:rFonts w:ascii="Arial" w:cs="Arial" w:eastAsia="Arial" w:hAnsi="Arial"/>
          <w:color w:val="1F2937"/>
          <w:sz w:val="22"/>
          <w:szCs w:val="22"/>
        </w:rPr>
        <w:t xml:space="preserve">A OMD opera como Super Administradora com visao e controle total</w:t>
      </w:r>
    </w:p>
    <w:p>
      <w:pPr>
        <w:pStyle w:val="ListParagraph"/>
        <w:numPr>
          <w:ilvl w:val="0"/>
          <w:numId w:val="2"/>
        </w:numPr>
        <w:spacing w:before="60" w:after="60"/>
      </w:pPr>
      <w:r>
        <w:rPr>
          <w:rFonts w:ascii="Arial" w:cs="Arial" w:eastAsia="Arial" w:hAnsi="Arial"/>
          <w:color w:val="1F2937"/>
          <w:sz w:val="22"/>
          <w:szCs w:val="22"/>
        </w:rPr>
        <w:t xml:space="preserve">Clientes da OMD acessam o sistema com contexto do proprio negocio pre-carregado</w:t>
      </w:r>
    </w:p>
    <w:p>
      <w:pPr>
        <w:pStyle w:val="ListParagraph"/>
        <w:numPr>
          <w:ilvl w:val="0"/>
          <w:numId w:val="2"/>
        </w:numPr>
        <w:spacing w:before="60" w:after="60"/>
      </w:pPr>
      <w:r>
        <w:rPr>
          <w:rFonts w:ascii="Arial" w:cs="Arial" w:eastAsia="Arial" w:hAnsi="Arial"/>
          <w:color w:val="1F2937"/>
          <w:sz w:val="22"/>
          <w:szCs w:val="22"/>
        </w:rPr>
        <w:t xml:space="preserve">Usuarios externos (nao clientes da OMD) compram acesso independente ao sistema</w:t>
      </w:r>
    </w:p>
    <w:p>
      <w:pPr>
        <w:pStyle w:val="ListParagraph"/>
        <w:numPr>
          <w:ilvl w:val="0"/>
          <w:numId w:val="2"/>
        </w:numPr>
        <w:spacing w:before="60" w:after="60"/>
      </w:pPr>
      <w:r>
        <w:rPr>
          <w:rFonts w:ascii="Arial" w:cs="Arial" w:eastAsia="Arial" w:hAnsi="Arial"/>
          <w:color w:val="1F2937"/>
          <w:sz w:val="22"/>
          <w:szCs w:val="22"/>
        </w:rPr>
        <w:t xml:space="preserve">Cada tenant (empresa) tem isolamento total de dados, contexto e historico</w:t>
      </w:r>
    </w:p>
    <w:p>
      <w:r>
        <w:br w:type="page"/>
      </w:r>
    </w:p>
    <w:p>
      <w:pPr>
        <w:pStyle w:val="Heading1"/>
        <w:pBdr>
          <w:bottom w:val="single" w:color="2563EB" w:sz="6" w:space="6"/>
        </w:pBdr>
        <w:spacing w:before="480" w:after="160"/>
      </w:pPr>
      <w:r>
        <w:rPr>
          <w:rFonts w:ascii="Arial" w:cs="Arial" w:eastAsia="Arial" w:hAnsi="Arial"/>
          <w:b/>
          <w:bCs/>
          <w:color w:val="1B3A6B"/>
          <w:sz w:val="36"/>
          <w:szCs w:val="36"/>
        </w:rPr>
        <w:t xml:space="preserve">2. Tipos de Usuario e Hierarquia de Acesso</w:t>
      </w:r>
    </w:p>
    <w:p>
      <w:pPr>
        <w:pStyle w:val="Heading2"/>
        <w:spacing w:before="320" w:after="120"/>
      </w:pPr>
      <w:r>
        <w:rPr>
          <w:rFonts w:ascii="Arial" w:cs="Arial" w:eastAsia="Arial" w:hAnsi="Arial"/>
          <w:b/>
          <w:bCs/>
          <w:color w:val="1B3A6B"/>
          <w:sz w:val="28"/>
          <w:szCs w:val="28"/>
        </w:rPr>
        <w:t xml:space="preserve">2.1 Visao Geral da Hierarquia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500"/>
        <w:gridCol w:w="2526"/>
      </w:tblGrid>
      <w:tr>
        <w:trPr>
          <w:tblHeader/>
        </w:trPr>
        <w:tc>
          <w:tcPr>
            <w:tcW w:type="dxa" w:w="1800"/>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Tipo</w:t>
            </w:r>
          </w:p>
        </w:tc>
        <w:tc>
          <w:tcPr>
            <w:tcW w:type="dxa" w:w="2200"/>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Quem e</w:t>
            </w:r>
          </w:p>
        </w:tc>
        <w:tc>
          <w:tcPr>
            <w:tcW w:type="dxa" w:w="2500"/>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O que pode fazer</w:t>
            </w:r>
          </w:p>
        </w:tc>
        <w:tc>
          <w:tcPr>
            <w:tcW w:type="dxa" w:w="2526"/>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Vê dados de outros?</w:t>
            </w:r>
          </w:p>
        </w:tc>
      </w:tr>
      <w:tr>
        <w:tc>
          <w:tcPr>
            <w:tcW w:type="dxa" w:w="18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Super Admin</w:t>
            </w:r>
          </w:p>
        </w:tc>
        <w:tc>
          <w:tcPr>
            <w:tcW w:type="dxa" w:w="22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Equipe OMD</w:t>
            </w:r>
          </w:p>
        </w:tc>
        <w:tc>
          <w:tcPr>
            <w:tcW w:type="dxa" w:w="25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Tudo: gerenciar tenants, planos, contextos, sistema</w:t>
            </w:r>
          </w:p>
        </w:tc>
        <w:tc>
          <w:tcPr>
            <w:tcW w:type="dxa" w:w="2526"/>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Sim (dados operacionais)</w:t>
            </w:r>
          </w:p>
        </w:tc>
      </w:tr>
      <w:tr>
        <w:tc>
          <w:tcPr>
            <w:tcW w:type="dxa" w:w="1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Cliente OMD</w:t>
            </w:r>
          </w:p>
        </w:tc>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Empresas atendidas pela OMD</w:t>
            </w:r>
          </w:p>
        </w:tc>
        <w:tc>
          <w:tcPr>
            <w:tcW w:type="dxa" w:w="25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Usar o sistema com contexto do negocio ja configurado</w:t>
            </w:r>
          </w:p>
        </w:tc>
        <w:tc>
          <w:tcPr>
            <w:tcW w:type="dxa" w:w="2526"/>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Nao</w:t>
            </w:r>
          </w:p>
        </w:tc>
      </w:tr>
      <w:tr>
        <w:tc>
          <w:tcPr>
            <w:tcW w:type="dxa" w:w="18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Usuario SaaS</w:t>
            </w:r>
          </w:p>
        </w:tc>
        <w:tc>
          <w:tcPr>
            <w:tcW w:type="dxa" w:w="22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Qualquer empresa do mercado</w:t>
            </w:r>
          </w:p>
        </w:tc>
        <w:tc>
          <w:tcPr>
            <w:tcW w:type="dxa" w:w="25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Usar o sistema com plano comprado</w:t>
            </w:r>
          </w:p>
        </w:tc>
        <w:tc>
          <w:tcPr>
            <w:tcW w:type="dxa" w:w="2526"/>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Nao</w:t>
            </w:r>
          </w:p>
        </w:tc>
      </w:tr>
      <w:tr>
        <w:tc>
          <w:tcPr>
            <w:tcW w:type="dxa" w:w="1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Admin de Tenant</w:t>
            </w:r>
          </w:p>
        </w:tc>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Dono da conta de cada empresa</w:t>
            </w:r>
          </w:p>
        </w:tc>
        <w:tc>
          <w:tcPr>
            <w:tcW w:type="dxa" w:w="25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Gerenciar usuarios da propria empresa</w:t>
            </w:r>
          </w:p>
        </w:tc>
        <w:tc>
          <w:tcPr>
            <w:tcW w:type="dxa" w:w="2526"/>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Nao</w:t>
            </w:r>
          </w:p>
        </w:tc>
      </w:tr>
      <w:tr>
        <w:tc>
          <w:tcPr>
            <w:tcW w:type="dxa" w:w="18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Membro de Tenant</w:t>
            </w:r>
          </w:p>
        </w:tc>
        <w:tc>
          <w:tcPr>
            <w:tcW w:type="dxa" w:w="22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Colaboradores de cada empresa</w:t>
            </w:r>
          </w:p>
        </w:tc>
        <w:tc>
          <w:tcPr>
            <w:tcW w:type="dxa" w:w="25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Usar o sistema conforme permissoes do admin</w:t>
            </w:r>
          </w:p>
        </w:tc>
        <w:tc>
          <w:tcPr>
            <w:tcW w:type="dxa" w:w="2526"/>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Nao</w:t>
            </w:r>
          </w:p>
        </w:tc>
      </w:tr>
    </w:tbl>
    <w:p>
      <w:pPr>
        <w:spacing w:before="0" w:after="0"/>
      </w:pPr>
      <w:r>
        <w:rPr>
          <w:rFonts w:ascii="Arial" w:cs="Arial" w:eastAsia="Arial" w:hAnsi="Arial"/>
          <w:color w:val="1F2937"/>
          <w:sz w:val="22"/>
          <w:szCs w:val="22"/>
        </w:rPr>
        <w:t xml:space="preserve"/>
      </w:r>
    </w:p>
    <w:p>
      <w:pPr>
        <w:pStyle w:val="Heading2"/>
        <w:spacing w:before="320" w:after="120"/>
      </w:pPr>
      <w:r>
        <w:rPr>
          <w:rFonts w:ascii="Arial" w:cs="Arial" w:eastAsia="Arial" w:hAnsi="Arial"/>
          <w:b/>
          <w:bCs/>
          <w:color w:val="1B3A6B"/>
          <w:sz w:val="28"/>
          <w:szCs w:val="28"/>
        </w:rPr>
        <w:t xml:space="preserve">2.2 Super Admin — OlaMundoDigital</w:t>
      </w:r>
    </w:p>
    <w:p>
      <w:pPr>
        <w:spacing w:before="80" w:after="120"/>
      </w:pPr>
      <w:r>
        <w:rPr>
          <w:rFonts w:ascii="Arial" w:cs="Arial" w:eastAsia="Arial" w:hAnsi="Arial"/>
          <w:color w:val="1F2937"/>
          <w:sz w:val="22"/>
          <w:szCs w:val="22"/>
        </w:rPr>
        <w:t xml:space="preserve">A OMD e a unica entidade com acesso total ao sistema. O painel Super Admin e completamente separado da interface dos demais usuarios e acessivel por URL exclusiva com autenticacao de dois fatores.</w:t>
      </w:r>
    </w:p>
    <w:p>
      <w:pPr>
        <w:pStyle w:val="Heading3"/>
        <w:spacing w:before="240" w:after="100"/>
      </w:pPr>
      <w:r>
        <w:rPr>
          <w:rFonts w:ascii="Arial" w:cs="Arial" w:eastAsia="Arial" w:hAnsi="Arial"/>
          <w:b/>
          <w:bCs/>
          <w:color w:val="2563EB"/>
          <w:sz w:val="24"/>
          <w:szCs w:val="24"/>
        </w:rPr>
        <w:t xml:space="preserve">Capacidades exclusivas do Super Admin:</w:t>
      </w:r>
    </w:p>
    <w:p>
      <w:pPr>
        <w:pStyle w:val="ListParagraph"/>
        <w:numPr>
          <w:ilvl w:val="0"/>
          <w:numId w:val="2"/>
        </w:numPr>
        <w:spacing w:before="60" w:after="60"/>
      </w:pPr>
      <w:r>
        <w:rPr>
          <w:rFonts w:ascii="Arial" w:cs="Arial" w:eastAsia="Arial" w:hAnsi="Arial"/>
          <w:color w:val="1F2937"/>
          <w:sz w:val="22"/>
          <w:szCs w:val="22"/>
        </w:rPr>
        <w:t xml:space="preserve">Criar, editar, suspender e excluir qualquer tenant</w:t>
      </w:r>
    </w:p>
    <w:p>
      <w:pPr>
        <w:pStyle w:val="ListParagraph"/>
        <w:numPr>
          <w:ilvl w:val="0"/>
          <w:numId w:val="2"/>
        </w:numPr>
        <w:spacing w:before="60" w:after="60"/>
      </w:pPr>
      <w:r>
        <w:rPr>
          <w:rFonts w:ascii="Arial" w:cs="Arial" w:eastAsia="Arial" w:hAnsi="Arial"/>
          <w:color w:val="1F2937"/>
          <w:sz w:val="22"/>
          <w:szCs w:val="22"/>
        </w:rPr>
        <w:t xml:space="preserve">Configurar a Pagina de Contexto da propria OMD (tom de voz, branding, servicos, historia)</w:t>
      </w:r>
    </w:p>
    <w:p>
      <w:pPr>
        <w:pStyle w:val="ListParagraph"/>
        <w:numPr>
          <w:ilvl w:val="0"/>
          <w:numId w:val="2"/>
        </w:numPr>
        <w:spacing w:before="60" w:after="60"/>
      </w:pPr>
      <w:r>
        <w:rPr>
          <w:rFonts w:ascii="Arial" w:cs="Arial" w:eastAsia="Arial" w:hAnsi="Arial"/>
          <w:color w:val="1F2937"/>
          <w:sz w:val="22"/>
          <w:szCs w:val="22"/>
        </w:rPr>
        <w:t xml:space="preserve">Configurar a Pagina de Contexto de cada cliente individualmente</w:t>
      </w:r>
    </w:p>
    <w:p>
      <w:pPr>
        <w:pStyle w:val="ListParagraph"/>
        <w:numPr>
          <w:ilvl w:val="0"/>
          <w:numId w:val="2"/>
        </w:numPr>
        <w:spacing w:before="60" w:after="60"/>
      </w:pPr>
      <w:r>
        <w:rPr>
          <w:rFonts w:ascii="Arial" w:cs="Arial" w:eastAsia="Arial" w:hAnsi="Arial"/>
          <w:color w:val="1F2937"/>
          <w:sz w:val="22"/>
          <w:szCs w:val="22"/>
        </w:rPr>
        <w:t xml:space="preserve">Definir quais modulos cada tenant pode acessar por plano</w:t>
      </w:r>
    </w:p>
    <w:p>
      <w:pPr>
        <w:pStyle w:val="ListParagraph"/>
        <w:numPr>
          <w:ilvl w:val="0"/>
          <w:numId w:val="2"/>
        </w:numPr>
        <w:spacing w:before="60" w:after="60"/>
      </w:pPr>
      <w:r>
        <w:rPr>
          <w:rFonts w:ascii="Arial" w:cs="Arial" w:eastAsia="Arial" w:hAnsi="Arial"/>
          <w:color w:val="1F2937"/>
          <w:sz w:val="22"/>
          <w:szCs w:val="22"/>
        </w:rPr>
        <w:t xml:space="preserve">Visualizar metricas de uso de todos os tenants (anonimizadas por privacidade)</w:t>
      </w:r>
    </w:p>
    <w:p>
      <w:pPr>
        <w:pStyle w:val="ListParagraph"/>
        <w:numPr>
          <w:ilvl w:val="0"/>
          <w:numId w:val="2"/>
        </w:numPr>
        <w:spacing w:before="60" w:after="60"/>
      </w:pPr>
      <w:r>
        <w:rPr>
          <w:rFonts w:ascii="Arial" w:cs="Arial" w:eastAsia="Arial" w:hAnsi="Arial"/>
          <w:color w:val="1F2937"/>
          <w:sz w:val="22"/>
          <w:szCs w:val="22"/>
        </w:rPr>
        <w:t xml:space="preserve">Gerenciar planos e cobrancas</w:t>
      </w:r>
    </w:p>
    <w:p>
      <w:pPr>
        <w:pStyle w:val="ListParagraph"/>
        <w:numPr>
          <w:ilvl w:val="0"/>
          <w:numId w:val="2"/>
        </w:numPr>
        <w:spacing w:before="60" w:after="60"/>
      </w:pPr>
      <w:r>
        <w:rPr>
          <w:rFonts w:ascii="Arial" w:cs="Arial" w:eastAsia="Arial" w:hAnsi="Arial"/>
          <w:color w:val="1F2937"/>
          <w:sz w:val="22"/>
          <w:szCs w:val="22"/>
        </w:rPr>
        <w:t xml:space="preserve">Criar contas de Cliente OMD com contexto pre-configurado</w:t>
      </w:r>
    </w:p>
    <w:p>
      <w:pPr>
        <w:pStyle w:val="ListParagraph"/>
        <w:numPr>
          <w:ilvl w:val="0"/>
          <w:numId w:val="2"/>
        </w:numPr>
        <w:spacing w:before="60" w:after="60"/>
      </w:pPr>
      <w:r>
        <w:rPr>
          <w:rFonts w:ascii="Arial" w:cs="Arial" w:eastAsia="Arial" w:hAnsi="Arial"/>
          <w:color w:val="1F2937"/>
          <w:sz w:val="22"/>
          <w:szCs w:val="22"/>
        </w:rPr>
        <w:t xml:space="preserve">Acessar logs de sistema e erros de API</w:t>
      </w:r>
    </w:p>
    <w:p>
      <w:pPr>
        <w:spacing w:before="0" w:after="0"/>
      </w:pPr>
      <w:r>
        <w:rPr>
          <w:rFonts w:ascii="Arial" w:cs="Arial" w:eastAsia="Arial" w:hAnsi="Arial"/>
          <w:color w:val="1F2937"/>
          <w:sz w:val="22"/>
          <w:szCs w:val="22"/>
        </w:rPr>
        <w:t xml:space="preserve"/>
      </w:r>
    </w:p>
    <w:p>
      <w:pPr>
        <w:pStyle w:val="Heading2"/>
        <w:spacing w:before="320" w:after="120"/>
      </w:pPr>
      <w:r>
        <w:rPr>
          <w:rFonts w:ascii="Arial" w:cs="Arial" w:eastAsia="Arial" w:hAnsi="Arial"/>
          <w:b/>
          <w:bCs/>
          <w:color w:val="1B3A6B"/>
          <w:sz w:val="28"/>
          <w:szCs w:val="28"/>
        </w:rPr>
        <w:t xml:space="preserve">2.3 Cliente OMD</w:t>
      </w:r>
    </w:p>
    <w:p>
      <w:pPr>
        <w:spacing w:before="80" w:after="120"/>
      </w:pPr>
      <w:r>
        <w:rPr>
          <w:rFonts w:ascii="Arial" w:cs="Arial" w:eastAsia="Arial" w:hAnsi="Arial"/>
          <w:color w:val="1F2937"/>
          <w:sz w:val="22"/>
          <w:szCs w:val="22"/>
        </w:rPr>
        <w:t xml:space="preserve">Empresas que contratam servicos da OMD e recebem acesso ao OMD AI Hub como parte do pacote de servicos ou como beneficio adicional. O contexto do negocio deles e pre-configurado pela OMD antes do primeiro acesso.</w:t>
      </w:r>
    </w:p>
    <w:p>
      <w:pPr>
        <w:pStyle w:val="Heading3"/>
        <w:spacing w:before="240" w:after="100"/>
      </w:pPr>
      <w:r>
        <w:rPr>
          <w:rFonts w:ascii="Arial" w:cs="Arial" w:eastAsia="Arial" w:hAnsi="Arial"/>
          <w:b/>
          <w:bCs/>
          <w:color w:val="2563EB"/>
          <w:sz w:val="24"/>
          <w:szCs w:val="24"/>
        </w:rPr>
        <w:t xml:space="preserve">Experiencia do Cliente OMD ao fazer login:</w:t>
      </w:r>
    </w:p>
    <w:p>
      <w:pPr>
        <w:pStyle w:val="ListParagraph"/>
        <w:numPr>
          <w:ilvl w:val="0"/>
          <w:numId w:val="2"/>
        </w:numPr>
        <w:spacing w:before="60" w:after="60"/>
      </w:pPr>
      <w:r>
        <w:rPr>
          <w:rFonts w:ascii="Arial" w:cs="Arial" w:eastAsia="Arial" w:hAnsi="Arial"/>
          <w:color w:val="1F2937"/>
          <w:sz w:val="22"/>
          <w:szCs w:val="22"/>
        </w:rPr>
        <w:t xml:space="preserve">Sistema ja conhece o negocio dele (segmento, produto, tom, publico, canais)</w:t>
      </w:r>
    </w:p>
    <w:p>
      <w:pPr>
        <w:pStyle w:val="ListParagraph"/>
        <w:numPr>
          <w:ilvl w:val="0"/>
          <w:numId w:val="2"/>
        </w:numPr>
        <w:spacing w:before="60" w:after="60"/>
      </w:pPr>
      <w:r>
        <w:rPr>
          <w:rFonts w:ascii="Arial" w:cs="Arial" w:eastAsia="Arial" w:hAnsi="Arial"/>
          <w:color w:val="1F2937"/>
          <w:sz w:val="22"/>
          <w:szCs w:val="22"/>
        </w:rPr>
        <w:t xml:space="preserve">Todas as geracoes de conteudo partem do contexto do proprio negocio</w:t>
      </w:r>
    </w:p>
    <w:p>
      <w:pPr>
        <w:pStyle w:val="ListParagraph"/>
        <w:numPr>
          <w:ilvl w:val="0"/>
          <w:numId w:val="2"/>
        </w:numPr>
        <w:spacing w:before="60" w:after="60"/>
      </w:pPr>
      <w:r>
        <w:rPr>
          <w:rFonts w:ascii="Arial" w:cs="Arial" w:eastAsia="Arial" w:hAnsi="Arial"/>
          <w:color w:val="1F2937"/>
          <w:sz w:val="22"/>
          <w:szCs w:val="22"/>
        </w:rPr>
        <w:t xml:space="preserve">Nao ve e nao tem acesso a dados de outros clientes</w:t>
      </w:r>
    </w:p>
    <w:p>
      <w:pPr>
        <w:pStyle w:val="ListParagraph"/>
        <w:numPr>
          <w:ilvl w:val="0"/>
          <w:numId w:val="2"/>
        </w:numPr>
        <w:spacing w:before="60" w:after="60"/>
      </w:pPr>
      <w:r>
        <w:rPr>
          <w:rFonts w:ascii="Arial" w:cs="Arial" w:eastAsia="Arial" w:hAnsi="Arial"/>
          <w:color w:val="1F2937"/>
          <w:sz w:val="22"/>
          <w:szCs w:val="22"/>
        </w:rPr>
        <w:t xml:space="preserve">Nao ve informacoes internas da OMD</w:t>
      </w:r>
    </w:p>
    <w:p>
      <w:pPr>
        <w:pStyle w:val="ListParagraph"/>
        <w:numPr>
          <w:ilvl w:val="0"/>
          <w:numId w:val="2"/>
        </w:numPr>
        <w:spacing w:before="60" w:after="60"/>
      </w:pPr>
      <w:r>
        <w:rPr>
          <w:rFonts w:ascii="Arial" w:cs="Arial" w:eastAsia="Arial" w:hAnsi="Arial"/>
          <w:color w:val="1F2937"/>
          <w:sz w:val="22"/>
          <w:szCs w:val="22"/>
        </w:rPr>
        <w:t xml:space="preserve">Pode ter Admin de Tenant para gerenciar propria equipe</w:t>
      </w:r>
    </w:p>
    <w:p>
      <w:pPr>
        <w:spacing w:before="0" w:after="0"/>
      </w:pPr>
      <w:r>
        <w:rPr>
          <w:rFonts w:ascii="Arial" w:cs="Arial" w:eastAsia="Arial" w:hAnsi="Arial"/>
          <w:color w:val="1F2937"/>
          <w:sz w:val="22"/>
          <w:szCs w:val="22"/>
        </w:rPr>
        <w:t xml:space="preserve"/>
      </w:r>
    </w:p>
    <w:p>
      <w:pPr>
        <w:pStyle w:val="Heading2"/>
        <w:spacing w:before="320" w:after="120"/>
      </w:pPr>
      <w:r>
        <w:rPr>
          <w:rFonts w:ascii="Arial" w:cs="Arial" w:eastAsia="Arial" w:hAnsi="Arial"/>
          <w:b/>
          <w:bCs/>
          <w:color w:val="1B3A6B"/>
          <w:sz w:val="28"/>
          <w:szCs w:val="28"/>
        </w:rPr>
        <w:t xml:space="preserve">2.4 Usuario SaaS (Mercado Geral)</w:t>
      </w:r>
    </w:p>
    <w:p>
      <w:pPr>
        <w:spacing w:before="80" w:after="120"/>
      </w:pPr>
      <w:r>
        <w:rPr>
          <w:rFonts w:ascii="Arial" w:cs="Arial" w:eastAsia="Arial" w:hAnsi="Arial"/>
          <w:color w:val="1F2937"/>
          <w:sz w:val="22"/>
          <w:szCs w:val="22"/>
        </w:rPr>
        <w:t xml:space="preserve">Qualquer empresa ou profissional que contrata o OMD AI Hub diretamente pelo site, sem ser cliente da OMD. Tem acesso completo ao sistema mas a OMD nao tem visibilidade sobre o conteudo gerado por eles.</w:t>
      </w:r>
    </w:p>
    <w:p>
      <w:pPr>
        <w:pStyle w:val="Heading3"/>
        <w:spacing w:before="240" w:after="100"/>
      </w:pPr>
      <w:r>
        <w:rPr>
          <w:rFonts w:ascii="Arial" w:cs="Arial" w:eastAsia="Arial" w:hAnsi="Arial"/>
          <w:b/>
          <w:bCs/>
          <w:color w:val="2563EB"/>
          <w:sz w:val="24"/>
          <w:szCs w:val="24"/>
        </w:rPr>
        <w:t xml:space="preserve">Diferencas em relacao ao Cliente OMD:</w:t>
      </w:r>
    </w:p>
    <w:p>
      <w:pPr>
        <w:pStyle w:val="ListParagraph"/>
        <w:numPr>
          <w:ilvl w:val="0"/>
          <w:numId w:val="2"/>
        </w:numPr>
        <w:spacing w:before="60" w:after="60"/>
      </w:pPr>
      <w:r>
        <w:rPr>
          <w:rFonts w:ascii="Arial" w:cs="Arial" w:eastAsia="Arial" w:hAnsi="Arial"/>
          <w:color w:val="1F2937"/>
          <w:sz w:val="22"/>
          <w:szCs w:val="22"/>
        </w:rPr>
        <w:t xml:space="preserve">Onboarding self-service: configura o proprio contexto de negocio</w:t>
      </w:r>
    </w:p>
    <w:p>
      <w:pPr>
        <w:pStyle w:val="ListParagraph"/>
        <w:numPr>
          <w:ilvl w:val="0"/>
          <w:numId w:val="2"/>
        </w:numPr>
        <w:spacing w:before="60" w:after="60"/>
      </w:pPr>
      <w:r>
        <w:rPr>
          <w:rFonts w:ascii="Arial" w:cs="Arial" w:eastAsia="Arial" w:hAnsi="Arial"/>
          <w:color w:val="1F2937"/>
          <w:sz w:val="22"/>
          <w:szCs w:val="22"/>
        </w:rPr>
        <w:t xml:space="preserve">Pagamento via cartao de credito ou PIX com renovacao automatica</w:t>
      </w:r>
    </w:p>
    <w:p>
      <w:pPr>
        <w:pStyle w:val="ListParagraph"/>
        <w:numPr>
          <w:ilvl w:val="0"/>
          <w:numId w:val="2"/>
        </w:numPr>
        <w:spacing w:before="60" w:after="60"/>
      </w:pPr>
      <w:r>
        <w:rPr>
          <w:rFonts w:ascii="Arial" w:cs="Arial" w:eastAsia="Arial" w:hAnsi="Arial"/>
          <w:color w:val="1F2937"/>
          <w:sz w:val="22"/>
          <w:szCs w:val="22"/>
        </w:rPr>
        <w:t xml:space="preserve">Suporte via chat ou email (nao tem gerente dedicado da OMD)</w:t>
      </w:r>
    </w:p>
    <w:p>
      <w:pPr>
        <w:pStyle w:val="ListParagraph"/>
        <w:numPr>
          <w:ilvl w:val="0"/>
          <w:numId w:val="2"/>
        </w:numPr>
        <w:spacing w:before="60" w:after="60"/>
      </w:pPr>
      <w:r>
        <w:rPr>
          <w:rFonts w:ascii="Arial" w:cs="Arial" w:eastAsia="Arial" w:hAnsi="Arial"/>
          <w:color w:val="1F2937"/>
          <w:sz w:val="22"/>
          <w:szCs w:val="22"/>
        </w:rPr>
        <w:t xml:space="preserve">OMD nao acessa dados, historico ou contexto desse usuario</w:t>
      </w:r>
    </w:p>
    <w:p>
      <w:pPr>
        <w:pStyle w:val="ListParagraph"/>
        <w:numPr>
          <w:ilvl w:val="0"/>
          <w:numId w:val="2"/>
        </w:numPr>
        <w:spacing w:before="60" w:after="60"/>
      </w:pPr>
      <w:r>
        <w:rPr>
          <w:rFonts w:ascii="Arial" w:cs="Arial" w:eastAsia="Arial" w:hAnsi="Arial"/>
          <w:color w:val="1F2937"/>
          <w:sz w:val="22"/>
          <w:szCs w:val="22"/>
        </w:rPr>
        <w:t xml:space="preserve">Pode fazer upgrade ou downgrade de plano autonomamente</w:t>
      </w:r>
    </w:p>
    <w:p>
      <w:r>
        <w:br w:type="page"/>
      </w:r>
    </w:p>
    <w:p>
      <w:pPr>
        <w:pStyle w:val="Heading1"/>
        <w:pBdr>
          <w:bottom w:val="single" w:color="2563EB" w:sz="6" w:space="6"/>
        </w:pBdr>
        <w:spacing w:before="480" w:after="160"/>
      </w:pPr>
      <w:r>
        <w:rPr>
          <w:rFonts w:ascii="Arial" w:cs="Arial" w:eastAsia="Arial" w:hAnsi="Arial"/>
          <w:b/>
          <w:bCs/>
          <w:color w:val="1B3A6B"/>
          <w:sz w:val="36"/>
          <w:szCs w:val="36"/>
        </w:rPr>
        <w:t xml:space="preserve">3. Paginas de Contexto — O Cerebro de Cada Tenant</w:t>
      </w:r>
    </w:p>
    <w:p>
      <w:pPr>
        <w:pStyle w:val="Heading2"/>
        <w:spacing w:before="320" w:after="120"/>
      </w:pPr>
      <w:r>
        <w:rPr>
          <w:rFonts w:ascii="Arial" w:cs="Arial" w:eastAsia="Arial" w:hAnsi="Arial"/>
          <w:b/>
          <w:bCs/>
          <w:color w:val="1B3A6B"/>
          <w:sz w:val="28"/>
          <w:szCs w:val="28"/>
        </w:rPr>
        <w:t xml:space="preserve">3.1 O que e a Pagina de Contexto</w:t>
      </w:r>
    </w:p>
    <w:p>
      <w:pPr>
        <w:spacing w:before="80" w:after="120"/>
      </w:pPr>
      <w:r>
        <w:rPr>
          <w:rFonts w:ascii="Arial" w:cs="Arial" w:eastAsia="Arial" w:hAnsi="Arial"/>
          <w:color w:val="1F2937"/>
          <w:sz w:val="22"/>
          <w:szCs w:val="22"/>
        </w:rPr>
        <w:t xml:space="preserve">A Pagina de Contexto e o conjunto de informacoes que o sistema usa para personalizar todos os outputs de IA para cada tenant. Funciona como um briefing permanente que e injetado automaticamente em cada prompt, sem que o usuario precise repetir essas informacoes a cada uso.</w:t>
      </w:r>
    </w:p>
    <w:p>
      <w:pPr>
        <w:spacing w:before="80" w:after="120"/>
      </w:pPr>
      <w:r>
        <w:rPr>
          <w:rFonts w:ascii="Arial" w:cs="Arial" w:eastAsia="Arial" w:hAnsi="Arial"/>
          <w:color w:val="1F2937"/>
          <w:sz w:val="22"/>
          <w:szCs w:val="22"/>
        </w:rPr>
        <w:t xml:space="preserve">Cada tenant tem sua propria Pagina de Contexto, completamente isolada das demais. Nenhuma informacao de um tenant vaza para outro.</w:t>
      </w:r>
    </w:p>
    <w:p>
      <w:pPr>
        <w:pStyle w:val="Heading2"/>
        <w:spacing w:before="320" w:after="120"/>
      </w:pPr>
      <w:r>
        <w:rPr>
          <w:rFonts w:ascii="Arial" w:cs="Arial" w:eastAsia="Arial" w:hAnsi="Arial"/>
          <w:b/>
          <w:bCs/>
          <w:color w:val="1B3A6B"/>
          <w:sz w:val="28"/>
          <w:szCs w:val="28"/>
        </w:rPr>
        <w:t xml:space="preserve">3.2 Contexto da Propria OMD</w:t>
      </w:r>
    </w:p>
    <w:p>
      <w:pPr>
        <w:spacing w:before="80" w:after="120"/>
      </w:pPr>
      <w:r>
        <w:rPr>
          <w:rFonts w:ascii="Arial" w:cs="Arial" w:eastAsia="Arial" w:hAnsi="Arial"/>
          <w:color w:val="1F2937"/>
          <w:sz w:val="22"/>
          <w:szCs w:val="22"/>
        </w:rPr>
        <w:t xml:space="preserve">Configurado exclusivamente pelo Super Admin. Este contexto e usado quando a equipe da OMD usa o sistema para trabalhar em projetos proprios da agencia.</w:t>
      </w:r>
    </w:p>
    <w:p>
      <w:pPr>
        <w:pStyle w:val="Heading3"/>
        <w:spacing w:before="240" w:after="100"/>
      </w:pPr>
      <w:r>
        <w:rPr>
          <w:rFonts w:ascii="Arial" w:cs="Arial" w:eastAsia="Arial" w:hAnsi="Arial"/>
          <w:b/>
          <w:bCs/>
          <w:color w:val="2563EB"/>
          <w:sz w:val="24"/>
          <w:szCs w:val="24"/>
        </w:rPr>
        <w:t xml:space="preserve">Campos do Contexto OMD:</w:t>
      </w:r>
    </w:p>
    <w:p>
      <w:pPr>
        <w:pStyle w:val="ListParagraph"/>
        <w:numPr>
          <w:ilvl w:val="0"/>
          <w:numId w:val="2"/>
        </w:numPr>
        <w:spacing w:before="60" w:after="60"/>
      </w:pPr>
      <w:r>
        <w:rPr>
          <w:rFonts w:ascii="Arial" w:cs="Arial" w:eastAsia="Arial" w:hAnsi="Arial"/>
          <w:color w:val="1F2937"/>
          <w:sz w:val="22"/>
          <w:szCs w:val="22"/>
        </w:rPr>
        <w:t xml:space="preserve">Nome e historia da agencia</w:t>
      </w:r>
    </w:p>
    <w:p>
      <w:pPr>
        <w:pStyle w:val="ListParagraph"/>
        <w:numPr>
          <w:ilvl w:val="0"/>
          <w:numId w:val="2"/>
        </w:numPr>
        <w:spacing w:before="60" w:after="60"/>
      </w:pPr>
      <w:r>
        <w:rPr>
          <w:rFonts w:ascii="Arial" w:cs="Arial" w:eastAsia="Arial" w:hAnsi="Arial"/>
          <w:color w:val="1F2937"/>
          <w:sz w:val="22"/>
          <w:szCs w:val="22"/>
        </w:rPr>
        <w:t xml:space="preserve">Missao, visao e valores</w:t>
      </w:r>
    </w:p>
    <w:p>
      <w:pPr>
        <w:pStyle w:val="ListParagraph"/>
        <w:numPr>
          <w:ilvl w:val="0"/>
          <w:numId w:val="2"/>
        </w:numPr>
        <w:spacing w:before="60" w:after="60"/>
      </w:pPr>
      <w:r>
        <w:rPr>
          <w:rFonts w:ascii="Arial" w:cs="Arial" w:eastAsia="Arial" w:hAnsi="Arial"/>
          <w:color w:val="1F2937"/>
          <w:sz w:val="22"/>
          <w:szCs w:val="22"/>
        </w:rPr>
        <w:t xml:space="preserve">Tom de voz e personalidade da marca</w:t>
      </w:r>
    </w:p>
    <w:p>
      <w:pPr>
        <w:pStyle w:val="ListParagraph"/>
        <w:numPr>
          <w:ilvl w:val="0"/>
          <w:numId w:val="2"/>
        </w:numPr>
        <w:spacing w:before="60" w:after="60"/>
      </w:pPr>
      <w:r>
        <w:rPr>
          <w:rFonts w:ascii="Arial" w:cs="Arial" w:eastAsia="Arial" w:hAnsi="Arial"/>
          <w:color w:val="1F2937"/>
          <w:sz w:val="22"/>
          <w:szCs w:val="22"/>
        </w:rPr>
        <w:t xml:space="preserve">Publico-alvo da propria agencia</w:t>
      </w:r>
    </w:p>
    <w:p>
      <w:pPr>
        <w:pStyle w:val="ListParagraph"/>
        <w:numPr>
          <w:ilvl w:val="0"/>
          <w:numId w:val="2"/>
        </w:numPr>
        <w:spacing w:before="60" w:after="60"/>
      </w:pPr>
      <w:r>
        <w:rPr>
          <w:rFonts w:ascii="Arial" w:cs="Arial" w:eastAsia="Arial" w:hAnsi="Arial"/>
          <w:color w:val="1F2937"/>
          <w:sz w:val="22"/>
          <w:szCs w:val="22"/>
        </w:rPr>
        <w:t xml:space="preserve">Servicos oferecidos com descricao detalhada</w:t>
      </w:r>
    </w:p>
    <w:p>
      <w:pPr>
        <w:pStyle w:val="ListParagraph"/>
        <w:numPr>
          <w:ilvl w:val="0"/>
          <w:numId w:val="2"/>
        </w:numPr>
        <w:spacing w:before="60" w:after="60"/>
      </w:pPr>
      <w:r>
        <w:rPr>
          <w:rFonts w:ascii="Arial" w:cs="Arial" w:eastAsia="Arial" w:hAnsi="Arial"/>
          <w:color w:val="1F2937"/>
          <w:sz w:val="22"/>
          <w:szCs w:val="22"/>
        </w:rPr>
        <w:t xml:space="preserve">Diferenciais competitivos</w:t>
      </w:r>
    </w:p>
    <w:p>
      <w:pPr>
        <w:pStyle w:val="ListParagraph"/>
        <w:numPr>
          <w:ilvl w:val="0"/>
          <w:numId w:val="2"/>
        </w:numPr>
        <w:spacing w:before="60" w:after="60"/>
      </w:pPr>
      <w:r>
        <w:rPr>
          <w:rFonts w:ascii="Arial" w:cs="Arial" w:eastAsia="Arial" w:hAnsi="Arial"/>
          <w:color w:val="1F2937"/>
          <w:sz w:val="22"/>
          <w:szCs w:val="22"/>
        </w:rPr>
        <w:t xml:space="preserve">Clientes de referencia e cases (para uso em copys da OMD)</w:t>
      </w:r>
    </w:p>
    <w:p>
      <w:pPr>
        <w:pStyle w:val="ListParagraph"/>
        <w:numPr>
          <w:ilvl w:val="0"/>
          <w:numId w:val="2"/>
        </w:numPr>
        <w:spacing w:before="60" w:after="60"/>
      </w:pPr>
      <w:r>
        <w:rPr>
          <w:rFonts w:ascii="Arial" w:cs="Arial" w:eastAsia="Arial" w:hAnsi="Arial"/>
          <w:color w:val="1F2937"/>
          <w:sz w:val="22"/>
          <w:szCs w:val="22"/>
        </w:rPr>
        <w:t xml:space="preserve">Linguagem proibida e palavras de marca</w:t>
      </w:r>
    </w:p>
    <w:p>
      <w:pPr>
        <w:pStyle w:val="ListParagraph"/>
        <w:numPr>
          <w:ilvl w:val="0"/>
          <w:numId w:val="2"/>
        </w:numPr>
        <w:spacing w:before="60" w:after="60"/>
      </w:pPr>
      <w:r>
        <w:rPr>
          <w:rFonts w:ascii="Arial" w:cs="Arial" w:eastAsia="Arial" w:hAnsi="Arial"/>
          <w:color w:val="1F2937"/>
          <w:sz w:val="22"/>
          <w:szCs w:val="22"/>
        </w:rPr>
        <w:t xml:space="preserve">Modelos de proposta e formato de relatorio</w:t>
      </w:r>
    </w:p>
    <w:p>
      <w:pPr>
        <w:pStyle w:val="ListParagraph"/>
        <w:numPr>
          <w:ilvl w:val="0"/>
          <w:numId w:val="2"/>
        </w:numPr>
        <w:spacing w:before="60" w:after="60"/>
      </w:pPr>
      <w:r>
        <w:rPr>
          <w:rFonts w:ascii="Arial" w:cs="Arial" w:eastAsia="Arial" w:hAnsi="Arial"/>
          <w:color w:val="1F2937"/>
          <w:sz w:val="22"/>
          <w:szCs w:val="22"/>
        </w:rPr>
        <w:t xml:space="preserve">Informacoes dos fundadores (para bio, entrevistas, conteudo)</w:t>
      </w:r>
    </w:p>
    <w:p>
      <w:pPr>
        <w:spacing w:before="0" w:after="0"/>
      </w:pPr>
      <w:r>
        <w:rPr>
          <w:rFonts w:ascii="Arial" w:cs="Arial" w:eastAsia="Arial" w:hAnsi="Arial"/>
          <w:color w:val="1F2937"/>
          <w:sz w:val="22"/>
          <w:szCs w:val="22"/>
        </w:rPr>
        <w:t xml:space="preserve"/>
      </w:r>
    </w:p>
    <w:p>
      <w:pPr>
        <w:pStyle w:val="Heading2"/>
        <w:spacing w:before="320" w:after="120"/>
      </w:pPr>
      <w:r>
        <w:rPr>
          <w:rFonts w:ascii="Arial" w:cs="Arial" w:eastAsia="Arial" w:hAnsi="Arial"/>
          <w:b/>
          <w:bCs/>
          <w:color w:val="1B3A6B"/>
          <w:sz w:val="28"/>
          <w:szCs w:val="28"/>
        </w:rPr>
        <w:t xml:space="preserve">3.3 Contexto de Cliente OMD</w:t>
      </w:r>
    </w:p>
    <w:p>
      <w:pPr>
        <w:spacing w:before="80" w:after="120"/>
      </w:pPr>
      <w:r>
        <w:rPr>
          <w:rFonts w:ascii="Arial" w:cs="Arial" w:eastAsia="Arial" w:hAnsi="Arial"/>
          <w:color w:val="1F2937"/>
          <w:sz w:val="22"/>
          <w:szCs w:val="22"/>
        </w:rPr>
        <w:t xml:space="preserve">Configurado pelo Super Admin (equipe OMD) antes de liberar o acesso ao cliente. Pode ser atualizado pela OMD a qualquer momento. O cliente pode ver seu proprio contexto mas, dependendo das permissoes, pode ou nao editar.</w:t>
      </w:r>
    </w:p>
    <w:p>
      <w:pPr>
        <w:pStyle w:val="Heading3"/>
        <w:spacing w:before="240" w:after="100"/>
      </w:pPr>
      <w:r>
        <w:rPr>
          <w:rFonts w:ascii="Arial" w:cs="Arial" w:eastAsia="Arial" w:hAnsi="Arial"/>
          <w:b/>
          <w:bCs/>
          <w:color w:val="2563EB"/>
          <w:sz w:val="24"/>
          <w:szCs w:val="24"/>
        </w:rPr>
        <w:t xml:space="preserve">Campos do Contexto de Cada Cliente:</w:t>
      </w:r>
    </w:p>
    <w:p>
      <w:pPr>
        <w:pStyle w:val="ListParagraph"/>
        <w:numPr>
          <w:ilvl w:val="0"/>
          <w:numId w:val="2"/>
        </w:numPr>
        <w:spacing w:before="60" w:after="60"/>
      </w:pPr>
      <w:r>
        <w:rPr>
          <w:rFonts w:ascii="Arial" w:cs="Arial" w:eastAsia="Arial" w:hAnsi="Arial"/>
          <w:color w:val="1F2937"/>
          <w:sz w:val="22"/>
          <w:szCs w:val="22"/>
        </w:rPr>
        <w:t xml:space="preserve">Nome da empresa e segmento de atuacao</w:t>
      </w:r>
    </w:p>
    <w:p>
      <w:pPr>
        <w:pStyle w:val="ListParagraph"/>
        <w:numPr>
          <w:ilvl w:val="0"/>
          <w:numId w:val="2"/>
        </w:numPr>
        <w:spacing w:before="60" w:after="60"/>
      </w:pPr>
      <w:r>
        <w:rPr>
          <w:rFonts w:ascii="Arial" w:cs="Arial" w:eastAsia="Arial" w:hAnsi="Arial"/>
          <w:color w:val="1F2937"/>
          <w:sz w:val="22"/>
          <w:szCs w:val="22"/>
        </w:rPr>
        <w:t xml:space="preserve">Produtos e servicos com descricao detalhada</w:t>
      </w:r>
    </w:p>
    <w:p>
      <w:pPr>
        <w:pStyle w:val="ListParagraph"/>
        <w:numPr>
          <w:ilvl w:val="0"/>
          <w:numId w:val="2"/>
        </w:numPr>
        <w:spacing w:before="60" w:after="60"/>
      </w:pPr>
      <w:r>
        <w:rPr>
          <w:rFonts w:ascii="Arial" w:cs="Arial" w:eastAsia="Arial" w:hAnsi="Arial"/>
          <w:color w:val="1F2937"/>
          <w:sz w:val="22"/>
          <w:szCs w:val="22"/>
        </w:rPr>
        <w:t xml:space="preserve">Publico-alvo: demografico, comportamental, dores e desejos</w:t>
      </w:r>
    </w:p>
    <w:p>
      <w:pPr>
        <w:pStyle w:val="ListParagraph"/>
        <w:numPr>
          <w:ilvl w:val="0"/>
          <w:numId w:val="2"/>
        </w:numPr>
        <w:spacing w:before="60" w:after="60"/>
      </w:pPr>
      <w:r>
        <w:rPr>
          <w:rFonts w:ascii="Arial" w:cs="Arial" w:eastAsia="Arial" w:hAnsi="Arial"/>
          <w:color w:val="1F2937"/>
          <w:sz w:val="22"/>
          <w:szCs w:val="22"/>
        </w:rPr>
        <w:t xml:space="preserve">Tom de voz: formal, descontraido, tecnico, inspirador</w:t>
      </w:r>
    </w:p>
    <w:p>
      <w:pPr>
        <w:pStyle w:val="ListParagraph"/>
        <w:numPr>
          <w:ilvl w:val="0"/>
          <w:numId w:val="2"/>
        </w:numPr>
        <w:spacing w:before="60" w:after="60"/>
      </w:pPr>
      <w:r>
        <w:rPr>
          <w:rFonts w:ascii="Arial" w:cs="Arial" w:eastAsia="Arial" w:hAnsi="Arial"/>
          <w:color w:val="1F2937"/>
          <w:sz w:val="22"/>
          <w:szCs w:val="22"/>
        </w:rPr>
        <w:t xml:space="preserve">Canais ativos: Instagram, WhatsApp, Site, YouTube, LinkedIn</w:t>
      </w:r>
    </w:p>
    <w:p>
      <w:pPr>
        <w:pStyle w:val="ListParagraph"/>
        <w:numPr>
          <w:ilvl w:val="0"/>
          <w:numId w:val="2"/>
        </w:numPr>
        <w:spacing w:before="60" w:after="60"/>
      </w:pPr>
      <w:r>
        <w:rPr>
          <w:rFonts w:ascii="Arial" w:cs="Arial" w:eastAsia="Arial" w:hAnsi="Arial"/>
          <w:color w:val="1F2937"/>
          <w:sz w:val="22"/>
          <w:szCs w:val="22"/>
        </w:rPr>
        <w:t xml:space="preserve">Cores, fontes e identidade visual resumida</w:t>
      </w:r>
    </w:p>
    <w:p>
      <w:pPr>
        <w:pStyle w:val="ListParagraph"/>
        <w:numPr>
          <w:ilvl w:val="0"/>
          <w:numId w:val="2"/>
        </w:numPr>
        <w:spacing w:before="60" w:after="60"/>
      </w:pPr>
      <w:r>
        <w:rPr>
          <w:rFonts w:ascii="Arial" w:cs="Arial" w:eastAsia="Arial" w:hAnsi="Arial"/>
          <w:color w:val="1F2937"/>
          <w:sz w:val="22"/>
          <w:szCs w:val="22"/>
        </w:rPr>
        <w:t xml:space="preserve">Palavras e expressoes da marca</w:t>
      </w:r>
    </w:p>
    <w:p>
      <w:pPr>
        <w:pStyle w:val="ListParagraph"/>
        <w:numPr>
          <w:ilvl w:val="0"/>
          <w:numId w:val="2"/>
        </w:numPr>
        <w:spacing w:before="60" w:after="60"/>
      </w:pPr>
      <w:r>
        <w:rPr>
          <w:rFonts w:ascii="Arial" w:cs="Arial" w:eastAsia="Arial" w:hAnsi="Arial"/>
          <w:color w:val="1F2937"/>
          <w:sz w:val="22"/>
          <w:szCs w:val="22"/>
        </w:rPr>
        <w:t xml:space="preserve">Palavras e expressoes proibidas</w:t>
      </w:r>
    </w:p>
    <w:p>
      <w:pPr>
        <w:pStyle w:val="ListParagraph"/>
        <w:numPr>
          <w:ilvl w:val="0"/>
          <w:numId w:val="2"/>
        </w:numPr>
        <w:spacing w:before="60" w:after="60"/>
      </w:pPr>
      <w:r>
        <w:rPr>
          <w:rFonts w:ascii="Arial" w:cs="Arial" w:eastAsia="Arial" w:hAnsi="Arial"/>
          <w:color w:val="1F2937"/>
          <w:sz w:val="22"/>
          <w:szCs w:val="22"/>
        </w:rPr>
        <w:t xml:space="preserve">Concorrentes principais</w:t>
      </w:r>
    </w:p>
    <w:p>
      <w:pPr>
        <w:pStyle w:val="ListParagraph"/>
        <w:numPr>
          <w:ilvl w:val="0"/>
          <w:numId w:val="2"/>
        </w:numPr>
        <w:spacing w:before="60" w:after="60"/>
      </w:pPr>
      <w:r>
        <w:rPr>
          <w:rFonts w:ascii="Arial" w:cs="Arial" w:eastAsia="Arial" w:hAnsi="Arial"/>
          <w:color w:val="1F2937"/>
          <w:sz w:val="22"/>
          <w:szCs w:val="22"/>
        </w:rPr>
        <w:t xml:space="preserve">Diferenciais competitivos</w:t>
      </w:r>
    </w:p>
    <w:p>
      <w:pPr>
        <w:pStyle w:val="ListParagraph"/>
        <w:numPr>
          <w:ilvl w:val="0"/>
          <w:numId w:val="2"/>
        </w:numPr>
        <w:spacing w:before="60" w:after="60"/>
      </w:pPr>
      <w:r>
        <w:rPr>
          <w:rFonts w:ascii="Arial" w:cs="Arial" w:eastAsia="Arial" w:hAnsi="Arial"/>
          <w:color w:val="1F2937"/>
          <w:sz w:val="22"/>
          <w:szCs w:val="22"/>
        </w:rPr>
        <w:t xml:space="preserve">Objetivos de marketing do periodo</w:t>
      </w:r>
    </w:p>
    <w:p>
      <w:pPr>
        <w:pStyle w:val="ListParagraph"/>
        <w:numPr>
          <w:ilvl w:val="0"/>
          <w:numId w:val="2"/>
        </w:numPr>
        <w:spacing w:before="60" w:after="60"/>
      </w:pPr>
      <w:r>
        <w:rPr>
          <w:rFonts w:ascii="Arial" w:cs="Arial" w:eastAsia="Arial" w:hAnsi="Arial"/>
          <w:color w:val="1F2937"/>
          <w:sz w:val="22"/>
          <w:szCs w:val="22"/>
        </w:rPr>
        <w:t xml:space="preserve">Historico de campanhas relevantes</w:t>
      </w:r>
    </w:p>
    <w:p>
      <w:pPr>
        <w:pStyle w:val="ListParagraph"/>
        <w:numPr>
          <w:ilvl w:val="0"/>
          <w:numId w:val="2"/>
        </w:numPr>
        <w:spacing w:before="60" w:after="60"/>
      </w:pPr>
      <w:r>
        <w:rPr>
          <w:rFonts w:ascii="Arial" w:cs="Arial" w:eastAsia="Arial" w:hAnsi="Arial"/>
          <w:color w:val="1F2937"/>
          <w:sz w:val="22"/>
          <w:szCs w:val="22"/>
        </w:rPr>
        <w:t xml:space="preserve">CTA padrao por canal</w:t>
      </w:r>
    </w:p>
    <w:p>
      <w:pPr>
        <w:spacing w:before="0" w:after="0"/>
      </w:pPr>
      <w:r>
        <w:rPr>
          <w:rFonts w:ascii="Arial" w:cs="Arial" w:eastAsia="Arial" w:hAnsi="Arial"/>
          <w:color w:val="1F2937"/>
          <w:sz w:val="22"/>
          <w:szCs w:val="22"/>
        </w:rPr>
        <w:t xml:space="preserve"/>
      </w:r>
    </w:p>
    <w:p>
      <w:pPr>
        <w:pStyle w:val="Heading2"/>
        <w:spacing w:before="320" w:after="120"/>
      </w:pPr>
      <w:r>
        <w:rPr>
          <w:rFonts w:ascii="Arial" w:cs="Arial" w:eastAsia="Arial" w:hAnsi="Arial"/>
          <w:b/>
          <w:bCs/>
          <w:color w:val="1B3A6B"/>
          <w:sz w:val="28"/>
          <w:szCs w:val="28"/>
        </w:rPr>
        <w:t xml:space="preserve">3.4 Contexto de Usuario SaaS</w:t>
      </w:r>
    </w:p>
    <w:p>
      <w:pPr>
        <w:spacing w:before="80" w:after="120"/>
      </w:pPr>
      <w:r>
        <w:rPr>
          <w:rFonts w:ascii="Arial" w:cs="Arial" w:eastAsia="Arial" w:hAnsi="Arial"/>
          <w:color w:val="1F2937"/>
          <w:sz w:val="22"/>
          <w:szCs w:val="22"/>
        </w:rPr>
        <w:t xml:space="preserve">Configurado pelo proprio usuario no onboarding e editavel a qualquer momento. A OMD nao tem acesso a essas informacoes.</w:t>
      </w:r>
    </w:p>
    <w:p>
      <w:pPr>
        <w:pStyle w:val="Heading3"/>
        <w:spacing w:before="240" w:after="100"/>
      </w:pPr>
      <w:r>
        <w:rPr>
          <w:rFonts w:ascii="Arial" w:cs="Arial" w:eastAsia="Arial" w:hAnsi="Arial"/>
          <w:b/>
          <w:bCs/>
          <w:color w:val="2563EB"/>
          <w:sz w:val="24"/>
          <w:szCs w:val="24"/>
        </w:rPr>
        <w:t xml:space="preserve">Campos do Onboarding SaaS:</w:t>
      </w:r>
    </w:p>
    <w:p>
      <w:pPr>
        <w:pStyle w:val="ListParagraph"/>
        <w:numPr>
          <w:ilvl w:val="0"/>
          <w:numId w:val="2"/>
        </w:numPr>
        <w:spacing w:before="60" w:after="60"/>
      </w:pPr>
      <w:r>
        <w:rPr>
          <w:rFonts w:ascii="Arial" w:cs="Arial" w:eastAsia="Arial" w:hAnsi="Arial"/>
          <w:color w:val="1F2937"/>
          <w:sz w:val="22"/>
          <w:szCs w:val="22"/>
        </w:rPr>
        <w:t xml:space="preserve">Nome da empresa e segmento</w:t>
      </w:r>
    </w:p>
    <w:p>
      <w:pPr>
        <w:pStyle w:val="ListParagraph"/>
        <w:numPr>
          <w:ilvl w:val="0"/>
          <w:numId w:val="2"/>
        </w:numPr>
        <w:spacing w:before="60" w:after="60"/>
      </w:pPr>
      <w:r>
        <w:rPr>
          <w:rFonts w:ascii="Arial" w:cs="Arial" w:eastAsia="Arial" w:hAnsi="Arial"/>
          <w:color w:val="1F2937"/>
          <w:sz w:val="22"/>
          <w:szCs w:val="22"/>
        </w:rPr>
        <w:t xml:space="preserve">Produtos e servicos principais</w:t>
      </w:r>
    </w:p>
    <w:p>
      <w:pPr>
        <w:pStyle w:val="ListParagraph"/>
        <w:numPr>
          <w:ilvl w:val="0"/>
          <w:numId w:val="2"/>
        </w:numPr>
        <w:spacing w:before="60" w:after="60"/>
      </w:pPr>
      <w:r>
        <w:rPr>
          <w:rFonts w:ascii="Arial" w:cs="Arial" w:eastAsia="Arial" w:hAnsi="Arial"/>
          <w:color w:val="1F2937"/>
          <w:sz w:val="22"/>
          <w:szCs w:val="22"/>
        </w:rPr>
        <w:t xml:space="preserve">Publico-alvo e persona</w:t>
      </w:r>
    </w:p>
    <w:p>
      <w:pPr>
        <w:pStyle w:val="ListParagraph"/>
        <w:numPr>
          <w:ilvl w:val="0"/>
          <w:numId w:val="2"/>
        </w:numPr>
        <w:spacing w:before="60" w:after="60"/>
      </w:pPr>
      <w:r>
        <w:rPr>
          <w:rFonts w:ascii="Arial" w:cs="Arial" w:eastAsia="Arial" w:hAnsi="Arial"/>
          <w:color w:val="1F2937"/>
          <w:sz w:val="22"/>
          <w:szCs w:val="22"/>
        </w:rPr>
        <w:t xml:space="preserve">Tom de voz preferido</w:t>
      </w:r>
    </w:p>
    <w:p>
      <w:pPr>
        <w:pStyle w:val="ListParagraph"/>
        <w:numPr>
          <w:ilvl w:val="0"/>
          <w:numId w:val="2"/>
        </w:numPr>
        <w:spacing w:before="60" w:after="60"/>
      </w:pPr>
      <w:r>
        <w:rPr>
          <w:rFonts w:ascii="Arial" w:cs="Arial" w:eastAsia="Arial" w:hAnsi="Arial"/>
          <w:color w:val="1F2937"/>
          <w:sz w:val="22"/>
          <w:szCs w:val="22"/>
        </w:rPr>
        <w:t xml:space="preserve">Canais de comunicacao ativos</w:t>
      </w:r>
    </w:p>
    <w:p>
      <w:pPr>
        <w:pStyle w:val="ListParagraph"/>
        <w:numPr>
          <w:ilvl w:val="0"/>
          <w:numId w:val="2"/>
        </w:numPr>
        <w:spacing w:before="60" w:after="60"/>
      </w:pPr>
      <w:r>
        <w:rPr>
          <w:rFonts w:ascii="Arial" w:cs="Arial" w:eastAsia="Arial" w:hAnsi="Arial"/>
          <w:color w:val="1F2937"/>
          <w:sz w:val="22"/>
          <w:szCs w:val="22"/>
        </w:rPr>
        <w:t xml:space="preserve">Objetivo principal de uso da plataforma</w:t>
      </w:r>
    </w:p>
    <w:p>
      <w:pPr>
        <w:pStyle w:val="ListParagraph"/>
        <w:numPr>
          <w:ilvl w:val="0"/>
          <w:numId w:val="2"/>
        </w:numPr>
        <w:spacing w:before="60" w:after="60"/>
      </w:pPr>
      <w:r>
        <w:rPr>
          <w:rFonts w:ascii="Arial" w:cs="Arial" w:eastAsia="Arial" w:hAnsi="Arial"/>
          <w:color w:val="1F2937"/>
          <w:sz w:val="22"/>
          <w:szCs w:val="22"/>
        </w:rPr>
        <w:t xml:space="preserve">Upload de materiais de referencia (opcional)</w:t>
      </w:r>
    </w:p>
    <w:p>
      <w:pPr>
        <w:spacing w:before="0" w:after="0"/>
      </w:pPr>
      <w:r>
        <w:rPr>
          <w:rFonts w:ascii="Arial" w:cs="Arial" w:eastAsia="Arial" w:hAnsi="Arial"/>
          <w:color w:val="1F2937"/>
          <w:sz w:val="22"/>
          <w:szCs w:val="22"/>
        </w:rPr>
        <w:t xml:space="preserve"/>
      </w:r>
    </w:p>
    <w:p>
      <w:pPr>
        <w:pStyle w:val="Heading2"/>
        <w:spacing w:before="320" w:after="120"/>
      </w:pPr>
      <w:r>
        <w:rPr>
          <w:rFonts w:ascii="Arial" w:cs="Arial" w:eastAsia="Arial" w:hAnsi="Arial"/>
          <w:b/>
          <w:bCs/>
          <w:color w:val="1B3A6B"/>
          <w:sz w:val="28"/>
          <w:szCs w:val="28"/>
        </w:rPr>
        <w:t xml:space="preserve">3.5 Injecao Automatica de Contexto</w:t>
      </w:r>
    </w:p>
    <w:p>
      <w:pPr>
        <w:spacing w:before="80" w:after="120"/>
      </w:pPr>
      <w:r>
        <w:rPr>
          <w:rFonts w:ascii="Arial" w:cs="Arial" w:eastAsia="Arial" w:hAnsi="Arial"/>
          <w:color w:val="1F2937"/>
          <w:sz w:val="22"/>
          <w:szCs w:val="22"/>
        </w:rPr>
        <w:t xml:space="preserve">Quando qualquer usuario logado usa um modulo do sistema, o contexto do seu tenant e automaticamente incluido no prompt enviado para a IA. O usuario nao precisa repetir informacoes. O sistema monta o prompt assim:</w:t>
      </w:r>
    </w:p>
    <w:p>
      <w:pPr>
        <w:shd w:fill="1E293B" w:val="clear"/>
        <w:spacing w:before="120" w:after="120"/>
      </w:pPr>
      <w:r>
        <w:rPr>
          <w:rFonts w:ascii="Courier New" w:cs="Courier New" w:eastAsia="Courier New" w:hAnsi="Courier New"/>
          <w:color w:val="7DD3FC"/>
          <w:sz w:val="19"/>
          <w:szCs w:val="19"/>
        </w:rPr>
        <w:t xml:space="preserve">[CONTEXTO DO NEGOCIO]</w:t>
      </w:r>
    </w:p>
    <w:p>
      <w:pPr>
        <w:shd w:fill="1E293B" w:val="clear"/>
      </w:pPr>
      <w:r>
        <w:rPr>
          <w:rFonts w:ascii="Courier New" w:cs="Courier New" w:eastAsia="Courier New" w:hAnsi="Courier New"/>
          <w:color w:val="94A3B8"/>
          <w:sz w:val="19"/>
          <w:szCs w:val="19"/>
        </w:rPr>
        <w:t xml:space="preserve">{dados completos da pagina de contexto do tenant}</w:t>
      </w:r>
    </w:p>
    <w:p>
      <w:pPr>
        <w:shd w:fill="1E293B" w:val="clear"/>
      </w:pPr>
      <w:r>
        <w:rPr>
          <w:rFonts w:ascii="Courier New" w:cs="Courier New" w:eastAsia="Courier New" w:hAnsi="Courier New"/>
          <w:color w:val="E2E8F0"/>
          <w:sz w:val="19"/>
          <w:szCs w:val="19"/>
        </w:rPr>
        <w:t xml:space="preserve"> </w:t>
      </w:r>
    </w:p>
    <w:p>
      <w:pPr>
        <w:shd w:fill="1E293B" w:val="clear"/>
      </w:pPr>
      <w:r>
        <w:rPr>
          <w:rFonts w:ascii="Courier New" w:cs="Courier New" w:eastAsia="Courier New" w:hAnsi="Courier New"/>
          <w:color w:val="7DD3FC"/>
          <w:sz w:val="19"/>
          <w:szCs w:val="19"/>
        </w:rPr>
        <w:t xml:space="preserve">[INSTRUCAO DO USUARIO]</w:t>
      </w:r>
    </w:p>
    <w:p>
      <w:pPr>
        <w:shd w:fill="1E293B" w:val="clear"/>
        <w:spacing w:after="120"/>
      </w:pPr>
      <w:r>
        <w:rPr>
          <w:rFonts w:ascii="Courier New" w:cs="Courier New" w:eastAsia="Courier New" w:hAnsi="Courier New"/>
          <w:color w:val="94A3B8"/>
          <w:sz w:val="19"/>
          <w:szCs w:val="19"/>
        </w:rPr>
        <w:t xml:space="preserve">{o que o usuario digitou no campo de instrucao}</w:t>
      </w:r>
    </w:p>
    <w:p>
      <w:r>
        <w:br w:type="page"/>
      </w:r>
    </w:p>
    <w:p>
      <w:pPr>
        <w:pStyle w:val="Heading1"/>
        <w:pBdr>
          <w:bottom w:val="single" w:color="2563EB" w:sz="6" w:space="6"/>
        </w:pBdr>
        <w:spacing w:before="480" w:after="160"/>
      </w:pPr>
      <w:r>
        <w:rPr>
          <w:rFonts w:ascii="Arial" w:cs="Arial" w:eastAsia="Arial" w:hAnsi="Arial"/>
          <w:b/>
          <w:bCs/>
          <w:color w:val="1B3A6B"/>
          <w:sz w:val="36"/>
          <w:szCs w:val="36"/>
        </w:rPr>
        <w:t xml:space="preserve">4. Arquitetura Multitenancy e Isolamento de Dados</w:t>
      </w:r>
    </w:p>
    <w:p>
      <w:pPr>
        <w:pStyle w:val="Heading2"/>
        <w:spacing w:before="320" w:after="120"/>
      </w:pPr>
      <w:r>
        <w:rPr>
          <w:rFonts w:ascii="Arial" w:cs="Arial" w:eastAsia="Arial" w:hAnsi="Arial"/>
          <w:b/>
          <w:bCs/>
          <w:color w:val="1B3A6B"/>
          <w:sz w:val="28"/>
          <w:szCs w:val="28"/>
        </w:rPr>
        <w:t xml:space="preserve">4.1 Modelo de Isolamento</w:t>
      </w:r>
    </w:p>
    <w:p>
      <w:pPr>
        <w:spacing w:before="80" w:after="120"/>
      </w:pPr>
      <w:r>
        <w:rPr>
          <w:rFonts w:ascii="Arial" w:cs="Arial" w:eastAsia="Arial" w:hAnsi="Arial"/>
          <w:color w:val="1F2937"/>
          <w:sz w:val="22"/>
          <w:szCs w:val="22"/>
        </w:rPr>
        <w:t xml:space="preserve">O sistema usa isolamento por schema no PostgreSQL. Cada tenant tem seu proprio schema no banco de dados, garantindo que nenhuma consulta de um tenant possa acessar dados de outro, nem por erro nem por falha de seguranca.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6"/>
      </w:tblGrid>
      <w:tr>
        <w:trPr>
          <w:tblHeader/>
        </w:trPr>
        <w:tc>
          <w:tcPr>
            <w:tcW w:type="dxa" w:w="2200"/>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Dado</w:t>
            </w:r>
          </w:p>
        </w:tc>
        <w:tc>
          <w:tcPr>
            <w:tcW w:type="dxa" w:w="3400"/>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Quem pode acessar</w:t>
            </w:r>
          </w:p>
        </w:tc>
        <w:tc>
          <w:tcPr>
            <w:tcW w:type="dxa" w:w="3426"/>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Isolamento</w:t>
            </w:r>
          </w:p>
        </w:tc>
      </w:tr>
      <w:tr>
        <w:tc>
          <w:tcPr>
            <w:tcW w:type="dxa" w:w="22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Contexto do negocio</w:t>
            </w:r>
          </w:p>
        </w:tc>
        <w:tc>
          <w:tcPr>
            <w:tcW w:type="dxa" w:w="34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Apenas o proprio tenant + Super Admin (so leitura operacional)</w:t>
            </w:r>
          </w:p>
        </w:tc>
        <w:tc>
          <w:tcPr>
            <w:tcW w:type="dxa" w:w="3426"/>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Schema separado</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Historico de conversas</w:t>
            </w:r>
          </w:p>
        </w:tc>
        <w:tc>
          <w:tcPr>
            <w:tcW w:type="dxa" w:w="3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Apenas o proprio usuario</w:t>
            </w:r>
          </w:p>
        </w:tc>
        <w:tc>
          <w:tcPr>
            <w:tcW w:type="dxa" w:w="3426"/>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Schema + filtro de user_id</w:t>
            </w:r>
          </w:p>
        </w:tc>
      </w:tr>
      <w:tr>
        <w:tc>
          <w:tcPr>
            <w:tcW w:type="dxa" w:w="22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Outputs gerados</w:t>
            </w:r>
          </w:p>
        </w:tc>
        <w:tc>
          <w:tcPr>
            <w:tcW w:type="dxa" w:w="34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Apenas o tenant que gerou</w:t>
            </w:r>
          </w:p>
        </w:tc>
        <w:tc>
          <w:tcPr>
            <w:tcW w:type="dxa" w:w="3426"/>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Schema separado</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Dados de cobranca</w:t>
            </w:r>
          </w:p>
        </w:tc>
        <w:tc>
          <w:tcPr>
            <w:tcW w:type="dxa" w:w="34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Apenas Super Admin e o proprio tenant</w:t>
            </w:r>
          </w:p>
        </w:tc>
        <w:tc>
          <w:tcPr>
            <w:tcW w:type="dxa" w:w="3426"/>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Tabela criptografada</w:t>
            </w:r>
          </w:p>
        </w:tc>
      </w:tr>
      <w:tr>
        <w:tc>
          <w:tcPr>
            <w:tcW w:type="dxa" w:w="22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Metricas de uso</w:t>
            </w:r>
          </w:p>
        </w:tc>
        <w:tc>
          <w:tcPr>
            <w:tcW w:type="dxa" w:w="34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Super Admin ve totais anonimizados</w:t>
            </w:r>
          </w:p>
        </w:tc>
        <w:tc>
          <w:tcPr>
            <w:tcW w:type="dxa" w:w="3426"/>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Agregacao sem conteudo</w:t>
            </w:r>
          </w:p>
        </w:tc>
      </w:tr>
    </w:tbl>
    <w:p>
      <w:pPr>
        <w:pStyle w:val="Heading2"/>
        <w:spacing w:before="320" w:after="120"/>
      </w:pPr>
      <w:r>
        <w:rPr>
          <w:rFonts w:ascii="Arial" w:cs="Arial" w:eastAsia="Arial" w:hAnsi="Arial"/>
          <w:b/>
          <w:bCs/>
          <w:color w:val="1B3A6B"/>
          <w:sz w:val="28"/>
          <w:szCs w:val="28"/>
        </w:rPr>
        <w:t xml:space="preserve">4.2 O que a OMD (Super Admin) pode ver de Usuarios SaaS</w:t>
      </w:r>
    </w:p>
    <w:p>
      <w:pPr>
        <w:spacing w:before="80" w:after="120"/>
      </w:pPr>
      <w:r>
        <w:rPr>
          <w:rFonts w:ascii="Arial" w:cs="Arial" w:eastAsia="Arial" w:hAnsi="Arial"/>
          <w:color w:val="1F2937"/>
          <w:sz w:val="22"/>
          <w:szCs w:val="22"/>
        </w:rPr>
        <w:t xml:space="preserve">Para garantir privacidade e confianca dos usuarios pagantes, a OMD tem acesso apenas a dados operacionais e nunca ao conteudo gerado.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2200"/>
        <w:gridCol w:w="2313"/>
      </w:tblGrid>
      <w:tr>
        <w:trPr>
          <w:tblHeader/>
        </w:trPr>
        <w:tc>
          <w:tcPr>
            <w:tcW w:type="dxa" w:w="4513"/>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Dado do Usuario SaaS</w:t>
            </w:r>
          </w:p>
        </w:tc>
        <w:tc>
          <w:tcPr>
            <w:tcW w:type="dxa" w:w="2200"/>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OMD Acessa?</w:t>
            </w:r>
          </w:p>
        </w:tc>
        <w:tc>
          <w:tcPr>
            <w:tcW w:type="dxa" w:w="2313"/>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Observacao</w:t>
            </w:r>
          </w:p>
        </w:tc>
      </w:tr>
      <w:tr>
        <w:tc>
          <w:tcPr>
            <w:tcW w:type="dxa" w:w="4513"/>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Nome da empresa e email de cadastro</w:t>
            </w:r>
          </w:p>
        </w:tc>
        <w:tc>
          <w:tcPr>
            <w:tcW w:type="dxa" w:w="22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Sim</w:t>
            </w:r>
          </w:p>
        </w:tc>
        <w:tc>
          <w:tcPr>
            <w:tcW w:type="dxa" w:w="2313"/>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Para suporte e cobranca</w:t>
            </w:r>
          </w:p>
        </w:tc>
      </w:tr>
      <w:tr>
        <w:tc>
          <w:tcPr>
            <w:tcW w:type="dxa" w:w="4513"/>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Plano contratado e status de pagamento</w:t>
            </w:r>
          </w:p>
        </w:tc>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Sim</w:t>
            </w:r>
          </w:p>
        </w:tc>
        <w:tc>
          <w:tcPr>
            <w:tcW w:type="dxa" w:w="2313"/>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Gestao financeira</w:t>
            </w:r>
          </w:p>
        </w:tc>
      </w:tr>
      <w:tr>
        <w:tc>
          <w:tcPr>
            <w:tcW w:type="dxa" w:w="4513"/>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Volume de tokens consumidos (numero)</w:t>
            </w:r>
          </w:p>
        </w:tc>
        <w:tc>
          <w:tcPr>
            <w:tcW w:type="dxa" w:w="22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Sim</w:t>
            </w:r>
          </w:p>
        </w:tc>
        <w:tc>
          <w:tcPr>
            <w:tcW w:type="dxa" w:w="2313"/>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Gestao de custo de API</w:t>
            </w:r>
          </w:p>
        </w:tc>
      </w:tr>
      <w:tr>
        <w:tc>
          <w:tcPr>
            <w:tcW w:type="dxa" w:w="4513"/>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Pagina de Contexto (conteudo)</w:t>
            </w:r>
          </w:p>
        </w:tc>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NAO</w:t>
            </w:r>
          </w:p>
        </w:tc>
        <w:tc>
          <w:tcPr>
            <w:tcW w:type="dxa" w:w="2313"/>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Privacidade garantida</w:t>
            </w:r>
          </w:p>
        </w:tc>
      </w:tr>
      <w:tr>
        <w:tc>
          <w:tcPr>
            <w:tcW w:type="dxa" w:w="4513"/>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Historico de conversas e prompts</w:t>
            </w:r>
          </w:p>
        </w:tc>
        <w:tc>
          <w:tcPr>
            <w:tcW w:type="dxa" w:w="22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NAO</w:t>
            </w:r>
          </w:p>
        </w:tc>
        <w:tc>
          <w:tcPr>
            <w:tcW w:type="dxa" w:w="2313"/>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Privacidade garantida</w:t>
            </w:r>
          </w:p>
        </w:tc>
      </w:tr>
      <w:tr>
        <w:tc>
          <w:tcPr>
            <w:tcW w:type="dxa" w:w="4513"/>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Outputs gerados (textos, imagens)</w:t>
            </w:r>
          </w:p>
        </w:tc>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NAO</w:t>
            </w:r>
          </w:p>
        </w:tc>
        <w:tc>
          <w:tcPr>
            <w:tcW w:type="dxa" w:w="2313"/>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Privacidade garantida</w:t>
            </w:r>
          </w:p>
        </w:tc>
      </w:tr>
    </w:tbl>
    <w:p>
      <w:r>
        <w:br w:type="page"/>
      </w:r>
    </w:p>
    <w:p>
      <w:pPr>
        <w:pStyle w:val="Heading1"/>
        <w:pBdr>
          <w:bottom w:val="single" w:color="2563EB" w:sz="6" w:space="6"/>
        </w:pBdr>
        <w:spacing w:before="480" w:after="160"/>
      </w:pPr>
      <w:r>
        <w:rPr>
          <w:rFonts w:ascii="Arial" w:cs="Arial" w:eastAsia="Arial" w:hAnsi="Arial"/>
          <w:b/>
          <w:bCs/>
          <w:color w:val="1B3A6B"/>
          <w:sz w:val="36"/>
          <w:szCs w:val="36"/>
        </w:rPr>
        <w:t xml:space="preserve">5. Modulos da Plataforma</w:t>
      </w:r>
    </w:p>
    <w:p>
      <w:pPr>
        <w:spacing w:before="80" w:after="120"/>
      </w:pPr>
      <w:r>
        <w:rPr>
          <w:rFonts w:ascii="Arial" w:cs="Arial" w:eastAsia="Arial" w:hAnsi="Arial"/>
          <w:color w:val="1F2937"/>
          <w:sz w:val="22"/>
          <w:szCs w:val="22"/>
        </w:rPr>
        <w:t xml:space="preserve">Os modulos sao identicos para todos os tipos de usuario. A diferenca esta no contexto injetado automaticamente, que personaliza os resultados para cada tenant.</w:t>
      </w:r>
    </w:p>
    <w:p>
      <w:pPr>
        <w:pStyle w:val="Heading2"/>
        <w:spacing w:before="320" w:after="120"/>
      </w:pPr>
      <w:r>
        <w:rPr>
          <w:rFonts w:ascii="Arial" w:cs="Arial" w:eastAsia="Arial" w:hAnsi="Arial"/>
          <w:b/>
          <w:bCs/>
          <w:color w:val="1B3A6B"/>
          <w:sz w:val="28"/>
          <w:szCs w:val="28"/>
        </w:rPr>
        <w:t xml:space="preserve">5.1 Modulo 1 — Copys e Conteudo</w:t>
      </w:r>
    </w:p>
    <w:p>
      <w:pPr>
        <w:pStyle w:val="ListParagraph"/>
        <w:numPr>
          <w:ilvl w:val="0"/>
          <w:numId w:val="2"/>
        </w:numPr>
        <w:spacing w:before="60" w:after="60"/>
      </w:pPr>
      <w:r>
        <w:rPr>
          <w:rFonts w:ascii="Arial" w:cs="Arial" w:eastAsia="Arial" w:hAnsi="Arial"/>
          <w:color w:val="1F2937"/>
          <w:sz w:val="22"/>
          <w:szCs w:val="22"/>
        </w:rPr>
        <w:t xml:space="preserve">Geracao de posts, legendas, emails, roteiros, anuncios e descricoes</w:t>
      </w:r>
    </w:p>
    <w:p>
      <w:pPr>
        <w:pStyle w:val="ListParagraph"/>
        <w:numPr>
          <w:ilvl w:val="0"/>
          <w:numId w:val="2"/>
        </w:numPr>
        <w:spacing w:before="60" w:after="60"/>
      </w:pPr>
      <w:r>
        <w:rPr>
          <w:rFonts w:ascii="Arial" w:cs="Arial" w:eastAsia="Arial" w:hAnsi="Arial"/>
          <w:color w:val="1F2937"/>
          <w:sz w:val="22"/>
          <w:szCs w:val="22"/>
        </w:rPr>
        <w:t xml:space="preserve">Selecionar canal: Instagram, LinkedIn, Email, WhatsApp, Site, Anuncio</w:t>
      </w:r>
    </w:p>
    <w:p>
      <w:pPr>
        <w:pStyle w:val="ListParagraph"/>
        <w:numPr>
          <w:ilvl w:val="0"/>
          <w:numId w:val="2"/>
        </w:numPr>
        <w:spacing w:before="60" w:after="60"/>
      </w:pPr>
      <w:r>
        <w:rPr>
          <w:rFonts w:ascii="Arial" w:cs="Arial" w:eastAsia="Arial" w:hAnsi="Arial"/>
          <w:color w:val="1F2937"/>
          <w:sz w:val="22"/>
          <w:szCs w:val="22"/>
        </w:rPr>
        <w:t xml:space="preserve">Selecionar objetivo: Engajamento, Venda, Educativo, Institucional</w:t>
      </w:r>
    </w:p>
    <w:p>
      <w:pPr>
        <w:pStyle w:val="ListParagraph"/>
        <w:numPr>
          <w:ilvl w:val="0"/>
          <w:numId w:val="2"/>
        </w:numPr>
        <w:spacing w:before="60" w:after="60"/>
      </w:pPr>
      <w:r>
        <w:rPr>
          <w:rFonts w:ascii="Arial" w:cs="Arial" w:eastAsia="Arial" w:hAnsi="Arial"/>
          <w:color w:val="1F2937"/>
          <w:sz w:val="22"/>
          <w:szCs w:val="22"/>
        </w:rPr>
        <w:t xml:space="preserve">Selecionar tom: Formal, Descontraido, Tecnico, Inspirador</w:t>
      </w:r>
    </w:p>
    <w:p>
      <w:pPr>
        <w:pStyle w:val="ListParagraph"/>
        <w:numPr>
          <w:ilvl w:val="0"/>
          <w:numId w:val="2"/>
        </w:numPr>
        <w:spacing w:before="60" w:after="60"/>
      </w:pPr>
      <w:r>
        <w:rPr>
          <w:rFonts w:ascii="Arial" w:cs="Arial" w:eastAsia="Arial" w:hAnsi="Arial"/>
          <w:color w:val="1F2937"/>
          <w:sz w:val="22"/>
          <w:szCs w:val="22"/>
        </w:rPr>
        <w:t xml:space="preserve">Gerar variacao A/B com um clique</w:t>
      </w:r>
    </w:p>
    <w:p>
      <w:pPr>
        <w:pStyle w:val="ListParagraph"/>
        <w:numPr>
          <w:ilvl w:val="0"/>
          <w:numId w:val="2"/>
        </w:numPr>
        <w:spacing w:before="60" w:after="60"/>
      </w:pPr>
      <w:r>
        <w:rPr>
          <w:rFonts w:ascii="Arial" w:cs="Arial" w:eastAsia="Arial" w:hAnsi="Arial"/>
          <w:color w:val="1F2937"/>
          <w:sz w:val="22"/>
          <w:szCs w:val="22"/>
        </w:rPr>
        <w:t xml:space="preserve">Historico de copies por projeto</w:t>
      </w:r>
    </w:p>
    <w:p>
      <w:pPr>
        <w:pStyle w:val="ListParagraph"/>
        <w:numPr>
          <w:ilvl w:val="0"/>
          <w:numId w:val="2"/>
        </w:numPr>
        <w:spacing w:before="60" w:after="60"/>
      </w:pPr>
      <w:r>
        <w:rPr>
          <w:rFonts w:ascii="Arial" w:cs="Arial" w:eastAsia="Arial" w:hAnsi="Arial"/>
          <w:color w:val="1F2937"/>
          <w:sz w:val="22"/>
          <w:szCs w:val="22"/>
        </w:rPr>
        <w:t xml:space="preserve">Exportar em TXT ou DOCX</w:t>
      </w:r>
    </w:p>
    <w:p>
      <w:pPr>
        <w:pStyle w:val="Heading2"/>
        <w:spacing w:before="320" w:after="120"/>
      </w:pPr>
      <w:r>
        <w:rPr>
          <w:rFonts w:ascii="Arial" w:cs="Arial" w:eastAsia="Arial" w:hAnsi="Arial"/>
          <w:b/>
          <w:bCs/>
          <w:color w:val="1B3A6B"/>
          <w:sz w:val="28"/>
          <w:szCs w:val="28"/>
        </w:rPr>
        <w:t xml:space="preserve">5.2 Modulo 2 — Estrategia e Diagnostico</w:t>
      </w:r>
    </w:p>
    <w:p>
      <w:pPr>
        <w:pStyle w:val="ListParagraph"/>
        <w:numPr>
          <w:ilvl w:val="0"/>
          <w:numId w:val="2"/>
        </w:numPr>
        <w:spacing w:before="60" w:after="60"/>
      </w:pPr>
      <w:r>
        <w:rPr>
          <w:rFonts w:ascii="Arial" w:cs="Arial" w:eastAsia="Arial" w:hAnsi="Arial"/>
          <w:color w:val="1F2937"/>
          <w:sz w:val="22"/>
          <w:szCs w:val="22"/>
        </w:rPr>
        <w:t xml:space="preserve">Formulario de briefing estruturado</w:t>
      </w:r>
    </w:p>
    <w:p>
      <w:pPr>
        <w:pStyle w:val="ListParagraph"/>
        <w:numPr>
          <w:ilvl w:val="0"/>
          <w:numId w:val="2"/>
        </w:numPr>
        <w:spacing w:before="60" w:after="60"/>
      </w:pPr>
      <w:r>
        <w:rPr>
          <w:rFonts w:ascii="Arial" w:cs="Arial" w:eastAsia="Arial" w:hAnsi="Arial"/>
          <w:color w:val="1F2937"/>
          <w:sz w:val="22"/>
          <w:szCs w:val="22"/>
        </w:rPr>
        <w:t xml:space="preserve">Geracao de diagnostico estrategico completo</w:t>
      </w:r>
    </w:p>
    <w:p>
      <w:pPr>
        <w:pStyle w:val="ListParagraph"/>
        <w:numPr>
          <w:ilvl w:val="0"/>
          <w:numId w:val="2"/>
        </w:numPr>
        <w:spacing w:before="60" w:after="60"/>
      </w:pPr>
      <w:r>
        <w:rPr>
          <w:rFonts w:ascii="Arial" w:cs="Arial" w:eastAsia="Arial" w:hAnsi="Arial"/>
          <w:color w:val="1F2937"/>
          <w:sz w:val="22"/>
          <w:szCs w:val="22"/>
        </w:rPr>
        <w:t xml:space="preserve">Mapa de canais com recomendacoes priorizadas</w:t>
      </w:r>
    </w:p>
    <w:p>
      <w:pPr>
        <w:pStyle w:val="ListParagraph"/>
        <w:numPr>
          <w:ilvl w:val="0"/>
          <w:numId w:val="2"/>
        </w:numPr>
        <w:spacing w:before="60" w:after="60"/>
      </w:pPr>
      <w:r>
        <w:rPr>
          <w:rFonts w:ascii="Arial" w:cs="Arial" w:eastAsia="Arial" w:hAnsi="Arial"/>
          <w:color w:val="1F2937"/>
          <w:sz w:val="22"/>
          <w:szCs w:val="22"/>
        </w:rPr>
        <w:t xml:space="preserve">Identificacao de oportunidades nao exploradas</w:t>
      </w:r>
    </w:p>
    <w:p>
      <w:pPr>
        <w:pStyle w:val="ListParagraph"/>
        <w:numPr>
          <w:ilvl w:val="0"/>
          <w:numId w:val="2"/>
        </w:numPr>
        <w:spacing w:before="60" w:after="60"/>
      </w:pPr>
      <w:r>
        <w:rPr>
          <w:rFonts w:ascii="Arial" w:cs="Arial" w:eastAsia="Arial" w:hAnsi="Arial"/>
          <w:color w:val="1F2937"/>
          <w:sz w:val="22"/>
          <w:szCs w:val="22"/>
        </w:rPr>
        <w:t xml:space="preserve">Exportar como DOCX para apresentar ao cliente</w:t>
      </w:r>
    </w:p>
    <w:p>
      <w:pPr>
        <w:pStyle w:val="Heading2"/>
        <w:spacing w:before="320" w:after="120"/>
      </w:pPr>
      <w:r>
        <w:rPr>
          <w:rFonts w:ascii="Arial" w:cs="Arial" w:eastAsia="Arial" w:hAnsi="Arial"/>
          <w:b/>
          <w:bCs/>
          <w:color w:val="1B3A6B"/>
          <w:sz w:val="28"/>
          <w:szCs w:val="28"/>
        </w:rPr>
        <w:t xml:space="preserve">5.3 Modulo 3 — Pesquisa e Inteligencia de Mercado</w:t>
      </w:r>
    </w:p>
    <w:p>
      <w:pPr>
        <w:pStyle w:val="ListParagraph"/>
        <w:numPr>
          <w:ilvl w:val="0"/>
          <w:numId w:val="2"/>
        </w:numPr>
        <w:spacing w:before="60" w:after="60"/>
      </w:pPr>
      <w:r>
        <w:rPr>
          <w:rFonts w:ascii="Arial" w:cs="Arial" w:eastAsia="Arial" w:hAnsi="Arial"/>
          <w:color w:val="1F2937"/>
          <w:sz w:val="22"/>
          <w:szCs w:val="22"/>
        </w:rPr>
        <w:t xml:space="preserve">Busca e sintese de informacoes em tempo real via Gemini</w:t>
      </w:r>
    </w:p>
    <w:p>
      <w:pPr>
        <w:pStyle w:val="ListParagraph"/>
        <w:numPr>
          <w:ilvl w:val="0"/>
          <w:numId w:val="2"/>
        </w:numPr>
        <w:spacing w:before="60" w:after="60"/>
      </w:pPr>
      <w:r>
        <w:rPr>
          <w:rFonts w:ascii="Arial" w:cs="Arial" w:eastAsia="Arial" w:hAnsi="Arial"/>
          <w:color w:val="1F2937"/>
          <w:sz w:val="22"/>
          <w:szCs w:val="22"/>
        </w:rPr>
        <w:t xml:space="preserve">Monitoramento de concorrentes</w:t>
      </w:r>
    </w:p>
    <w:p>
      <w:pPr>
        <w:pStyle w:val="ListParagraph"/>
        <w:numPr>
          <w:ilvl w:val="0"/>
          <w:numId w:val="2"/>
        </w:numPr>
        <w:spacing w:before="60" w:after="60"/>
      </w:pPr>
      <w:r>
        <w:rPr>
          <w:rFonts w:ascii="Arial" w:cs="Arial" w:eastAsia="Arial" w:hAnsi="Arial"/>
          <w:color w:val="1F2937"/>
          <w:sz w:val="22"/>
          <w:szCs w:val="22"/>
        </w:rPr>
        <w:t xml:space="preserve">Tendencias do setor</w:t>
      </w:r>
    </w:p>
    <w:p>
      <w:pPr>
        <w:pStyle w:val="ListParagraph"/>
        <w:numPr>
          <w:ilvl w:val="0"/>
          <w:numId w:val="2"/>
        </w:numPr>
        <w:spacing w:before="60" w:after="60"/>
      </w:pPr>
      <w:r>
        <w:rPr>
          <w:rFonts w:ascii="Arial" w:cs="Arial" w:eastAsia="Arial" w:hAnsi="Arial"/>
          <w:color w:val="1F2937"/>
          <w:sz w:val="22"/>
          <w:szCs w:val="22"/>
        </w:rPr>
        <w:t xml:space="preserve">Resumo semanal automatizado</w:t>
      </w:r>
    </w:p>
    <w:p>
      <w:pPr>
        <w:pStyle w:val="Heading2"/>
        <w:spacing w:before="320" w:after="120"/>
      </w:pPr>
      <w:r>
        <w:rPr>
          <w:rFonts w:ascii="Arial" w:cs="Arial" w:eastAsia="Arial" w:hAnsi="Arial"/>
          <w:b/>
          <w:bCs/>
          <w:color w:val="1B3A6B"/>
          <w:sz w:val="28"/>
          <w:szCs w:val="28"/>
        </w:rPr>
        <w:t xml:space="preserve">5.4 Modulo 4 — Geracao de Imagens</w:t>
      </w:r>
    </w:p>
    <w:p>
      <w:pPr>
        <w:pStyle w:val="ListParagraph"/>
        <w:numPr>
          <w:ilvl w:val="0"/>
          <w:numId w:val="2"/>
        </w:numPr>
        <w:spacing w:before="60" w:after="60"/>
      </w:pPr>
      <w:r>
        <w:rPr>
          <w:rFonts w:ascii="Arial" w:cs="Arial" w:eastAsia="Arial" w:hAnsi="Arial"/>
          <w:color w:val="1F2937"/>
          <w:sz w:val="22"/>
          <w:szCs w:val="22"/>
        </w:rPr>
        <w:t xml:space="preserve">Geracao de imagens por prompt com contexto visual do negocio</w:t>
      </w:r>
    </w:p>
    <w:p>
      <w:pPr>
        <w:pStyle w:val="ListParagraph"/>
        <w:numPr>
          <w:ilvl w:val="0"/>
          <w:numId w:val="2"/>
        </w:numPr>
        <w:spacing w:before="60" w:after="60"/>
      </w:pPr>
      <w:r>
        <w:rPr>
          <w:rFonts w:ascii="Arial" w:cs="Arial" w:eastAsia="Arial" w:hAnsi="Arial"/>
          <w:color w:val="1F2937"/>
          <w:sz w:val="22"/>
          <w:szCs w:val="22"/>
        </w:rPr>
        <w:t xml:space="preserve">Estilos: Fotografico, Ilustracao, Minimalista, Corporativo</w:t>
      </w:r>
    </w:p>
    <w:p>
      <w:pPr>
        <w:pStyle w:val="ListParagraph"/>
        <w:numPr>
          <w:ilvl w:val="0"/>
          <w:numId w:val="2"/>
        </w:numPr>
        <w:spacing w:before="60" w:after="60"/>
      </w:pPr>
      <w:r>
        <w:rPr>
          <w:rFonts w:ascii="Arial" w:cs="Arial" w:eastAsia="Arial" w:hAnsi="Arial"/>
          <w:color w:val="1F2937"/>
          <w:sz w:val="22"/>
          <w:szCs w:val="22"/>
        </w:rPr>
        <w:t xml:space="preserve">Multiplas variacoes por geracao</w:t>
      </w:r>
    </w:p>
    <w:p>
      <w:pPr>
        <w:pStyle w:val="ListParagraph"/>
        <w:numPr>
          <w:ilvl w:val="0"/>
          <w:numId w:val="2"/>
        </w:numPr>
        <w:spacing w:before="60" w:after="60"/>
      </w:pPr>
      <w:r>
        <w:rPr>
          <w:rFonts w:ascii="Arial" w:cs="Arial" w:eastAsia="Arial" w:hAnsi="Arial"/>
          <w:color w:val="1F2937"/>
          <w:sz w:val="22"/>
          <w:szCs w:val="22"/>
        </w:rPr>
        <w:t xml:space="preserve">Biblioteca de imagens por tenant</w:t>
      </w:r>
    </w:p>
    <w:p>
      <w:pPr>
        <w:pStyle w:val="Heading2"/>
        <w:spacing w:before="320" w:after="120"/>
      </w:pPr>
      <w:r>
        <w:rPr>
          <w:rFonts w:ascii="Arial" w:cs="Arial" w:eastAsia="Arial" w:hAnsi="Arial"/>
          <w:b/>
          <w:bCs/>
          <w:color w:val="1B3A6B"/>
          <w:sz w:val="28"/>
          <w:szCs w:val="28"/>
        </w:rPr>
        <w:t xml:space="preserve">5.5 Modulo 5 — Transcricao e Resumo</w:t>
      </w:r>
    </w:p>
    <w:p>
      <w:pPr>
        <w:pStyle w:val="ListParagraph"/>
        <w:numPr>
          <w:ilvl w:val="0"/>
          <w:numId w:val="2"/>
        </w:numPr>
        <w:spacing w:before="60" w:after="60"/>
      </w:pPr>
      <w:r>
        <w:rPr>
          <w:rFonts w:ascii="Arial" w:cs="Arial" w:eastAsia="Arial" w:hAnsi="Arial"/>
          <w:color w:val="1F2937"/>
          <w:sz w:val="22"/>
          <w:szCs w:val="22"/>
        </w:rPr>
        <w:t xml:space="preserve">Upload de audio para transcricao (Whisper)</w:t>
      </w:r>
    </w:p>
    <w:p>
      <w:pPr>
        <w:pStyle w:val="ListParagraph"/>
        <w:numPr>
          <w:ilvl w:val="0"/>
          <w:numId w:val="2"/>
        </w:numPr>
        <w:spacing w:before="60" w:after="60"/>
      </w:pPr>
      <w:r>
        <w:rPr>
          <w:rFonts w:ascii="Arial" w:cs="Arial" w:eastAsia="Arial" w:hAnsi="Arial"/>
          <w:color w:val="1F2937"/>
          <w:sz w:val="22"/>
          <w:szCs w:val="22"/>
        </w:rPr>
        <w:t xml:space="preserve">Resumo executivo automatico (Claude)</w:t>
      </w:r>
    </w:p>
    <w:p>
      <w:pPr>
        <w:pStyle w:val="ListParagraph"/>
        <w:numPr>
          <w:ilvl w:val="0"/>
          <w:numId w:val="2"/>
        </w:numPr>
        <w:spacing w:before="60" w:after="60"/>
      </w:pPr>
      <w:r>
        <w:rPr>
          <w:rFonts w:ascii="Arial" w:cs="Arial" w:eastAsia="Arial" w:hAnsi="Arial"/>
          <w:color w:val="1F2937"/>
          <w:sz w:val="22"/>
          <w:szCs w:val="22"/>
        </w:rPr>
        <w:t xml:space="preserve">Extracao de acoes, decisoes e responsaveis</w:t>
      </w:r>
    </w:p>
    <w:p>
      <w:pPr>
        <w:pStyle w:val="ListParagraph"/>
        <w:numPr>
          <w:ilvl w:val="0"/>
          <w:numId w:val="2"/>
        </w:numPr>
        <w:spacing w:before="60" w:after="60"/>
      </w:pPr>
      <w:r>
        <w:rPr>
          <w:rFonts w:ascii="Arial" w:cs="Arial" w:eastAsia="Arial" w:hAnsi="Arial"/>
          <w:color w:val="1F2937"/>
          <w:sz w:val="22"/>
          <w:szCs w:val="22"/>
        </w:rPr>
        <w:t xml:space="preserve">Exportar em DOCX</w:t>
      </w:r>
    </w:p>
    <w:p>
      <w:pPr>
        <w:pStyle w:val="Heading2"/>
        <w:spacing w:before="320" w:after="120"/>
      </w:pPr>
      <w:r>
        <w:rPr>
          <w:rFonts w:ascii="Arial" w:cs="Arial" w:eastAsia="Arial" w:hAnsi="Arial"/>
          <w:b/>
          <w:bCs/>
          <w:color w:val="1B3A6B"/>
          <w:sz w:val="28"/>
          <w:szCs w:val="28"/>
        </w:rPr>
        <w:t xml:space="preserve">5.6 Modulo 6 — Agentes Internos</w:t>
      </w:r>
    </w:p>
    <w:p>
      <w:pPr>
        <w:pStyle w:val="ListParagraph"/>
        <w:numPr>
          <w:ilvl w:val="0"/>
          <w:numId w:val="2"/>
        </w:numPr>
        <w:spacing w:before="60" w:after="60"/>
      </w:pPr>
      <w:r>
        <w:rPr>
          <w:rFonts w:ascii="Arial" w:cs="Arial" w:eastAsia="Arial" w:hAnsi="Arial"/>
          <w:color w:val="1F2937"/>
          <w:sz w:val="22"/>
          <w:szCs w:val="22"/>
        </w:rPr>
        <w:t xml:space="preserve">Agente de Briefing: coleta e estrutura informacoes do projeto</w:t>
      </w:r>
    </w:p>
    <w:p>
      <w:pPr>
        <w:pStyle w:val="ListParagraph"/>
        <w:numPr>
          <w:ilvl w:val="0"/>
          <w:numId w:val="2"/>
        </w:numPr>
        <w:spacing w:before="60" w:after="60"/>
      </w:pPr>
      <w:r>
        <w:rPr>
          <w:rFonts w:ascii="Arial" w:cs="Arial" w:eastAsia="Arial" w:hAnsi="Arial"/>
          <w:color w:val="1F2937"/>
          <w:sz w:val="22"/>
          <w:szCs w:val="22"/>
        </w:rPr>
        <w:t xml:space="preserve">Agente de Proposta: gera proposta comercial formatada</w:t>
      </w:r>
    </w:p>
    <w:p>
      <w:pPr>
        <w:pStyle w:val="ListParagraph"/>
        <w:numPr>
          <w:ilvl w:val="0"/>
          <w:numId w:val="2"/>
        </w:numPr>
        <w:spacing w:before="60" w:after="60"/>
      </w:pPr>
      <w:r>
        <w:rPr>
          <w:rFonts w:ascii="Arial" w:cs="Arial" w:eastAsia="Arial" w:hAnsi="Arial"/>
          <w:color w:val="1F2937"/>
          <w:sz w:val="22"/>
          <w:szCs w:val="22"/>
        </w:rPr>
        <w:t xml:space="preserve">Agente de Relatorio: gera relatorio de resultados</w:t>
      </w:r>
    </w:p>
    <w:p>
      <w:pPr>
        <w:pStyle w:val="ListParagraph"/>
        <w:numPr>
          <w:ilvl w:val="0"/>
          <w:numId w:val="2"/>
        </w:numPr>
        <w:spacing w:before="60" w:after="60"/>
      </w:pPr>
      <w:r>
        <w:rPr>
          <w:rFonts w:ascii="Arial" w:cs="Arial" w:eastAsia="Arial" w:hAnsi="Arial"/>
          <w:color w:val="1F2937"/>
          <w:sz w:val="22"/>
          <w:szCs w:val="22"/>
        </w:rPr>
        <w:t xml:space="preserve">Agente de Pauta: gera pauta de conteudo para 30 dias</w:t>
      </w:r>
    </w:p>
    <w:p>
      <w:pPr>
        <w:pStyle w:val="Heading2"/>
        <w:spacing w:before="320" w:after="120"/>
      </w:pPr>
      <w:r>
        <w:rPr>
          <w:rFonts w:ascii="Arial" w:cs="Arial" w:eastAsia="Arial" w:hAnsi="Arial"/>
          <w:b/>
          <w:bCs/>
          <w:color w:val="1B3A6B"/>
          <w:sz w:val="28"/>
          <w:szCs w:val="28"/>
        </w:rPr>
        <w:t xml:space="preserve">5.7 Modulo 7 — Gestao de Projetos (novo no SaaS)</w:t>
      </w:r>
    </w:p>
    <w:p>
      <w:pPr>
        <w:spacing w:before="80" w:after="120"/>
      </w:pPr>
      <w:r>
        <w:rPr>
          <w:rFonts w:ascii="Arial" w:cs="Arial" w:eastAsia="Arial" w:hAnsi="Arial"/>
          <w:color w:val="1F2937"/>
          <w:sz w:val="22"/>
          <w:szCs w:val="22"/>
        </w:rPr>
        <w:t xml:space="preserve">Exclusivo para Super Admin e Clientes OMD. Permite organizar o trabalho por projeto dentro do tenant.</w:t>
      </w:r>
    </w:p>
    <w:p>
      <w:pPr>
        <w:pStyle w:val="ListParagraph"/>
        <w:numPr>
          <w:ilvl w:val="0"/>
          <w:numId w:val="2"/>
        </w:numPr>
        <w:spacing w:before="60" w:after="60"/>
      </w:pPr>
      <w:r>
        <w:rPr>
          <w:rFonts w:ascii="Arial" w:cs="Arial" w:eastAsia="Arial" w:hAnsi="Arial"/>
          <w:color w:val="1F2937"/>
          <w:sz w:val="22"/>
          <w:szCs w:val="22"/>
        </w:rPr>
        <w:t xml:space="preserve">Criar projetos com nome, objetivo e prazo</w:t>
      </w:r>
    </w:p>
    <w:p>
      <w:pPr>
        <w:pStyle w:val="ListParagraph"/>
        <w:numPr>
          <w:ilvl w:val="0"/>
          <w:numId w:val="2"/>
        </w:numPr>
        <w:spacing w:before="60" w:after="60"/>
      </w:pPr>
      <w:r>
        <w:rPr>
          <w:rFonts w:ascii="Arial" w:cs="Arial" w:eastAsia="Arial" w:hAnsi="Arial"/>
          <w:color w:val="1F2937"/>
          <w:sz w:val="22"/>
          <w:szCs w:val="22"/>
        </w:rPr>
        <w:t xml:space="preserve">Associar outputs gerados a um projeto especifico</w:t>
      </w:r>
    </w:p>
    <w:p>
      <w:pPr>
        <w:pStyle w:val="ListParagraph"/>
        <w:numPr>
          <w:ilvl w:val="0"/>
          <w:numId w:val="2"/>
        </w:numPr>
        <w:spacing w:before="60" w:after="60"/>
      </w:pPr>
      <w:r>
        <w:rPr>
          <w:rFonts w:ascii="Arial" w:cs="Arial" w:eastAsia="Arial" w:hAnsi="Arial"/>
          <w:color w:val="1F2937"/>
          <w:sz w:val="22"/>
          <w:szCs w:val="22"/>
        </w:rPr>
        <w:t xml:space="preserve">Historico completo por projeto</w:t>
      </w:r>
    </w:p>
    <w:p>
      <w:pPr>
        <w:pStyle w:val="ListParagraph"/>
        <w:numPr>
          <w:ilvl w:val="0"/>
          <w:numId w:val="2"/>
        </w:numPr>
        <w:spacing w:before="60" w:after="60"/>
      </w:pPr>
      <w:r>
        <w:rPr>
          <w:rFonts w:ascii="Arial" w:cs="Arial" w:eastAsia="Arial" w:hAnsi="Arial"/>
          <w:color w:val="1F2937"/>
          <w:sz w:val="22"/>
          <w:szCs w:val="22"/>
        </w:rPr>
        <w:t xml:space="preserve">Compartilhar projeto com membros do mesmo tenant</w:t>
      </w:r>
    </w:p>
    <w:p>
      <w:r>
        <w:br w:type="page"/>
      </w:r>
    </w:p>
    <w:p>
      <w:pPr>
        <w:pStyle w:val="Heading1"/>
        <w:pBdr>
          <w:bottom w:val="single" w:color="2563EB" w:sz="6" w:space="6"/>
        </w:pBdr>
        <w:spacing w:before="480" w:after="160"/>
      </w:pPr>
      <w:r>
        <w:rPr>
          <w:rFonts w:ascii="Arial" w:cs="Arial" w:eastAsia="Arial" w:hAnsi="Arial"/>
          <w:b/>
          <w:bCs/>
          <w:color w:val="1B3A6B"/>
          <w:sz w:val="36"/>
          <w:szCs w:val="36"/>
        </w:rPr>
        <w:t xml:space="preserve">6. Planos e Monetizacao</w:t>
      </w:r>
    </w:p>
    <w:p>
      <w:pPr>
        <w:pStyle w:val="Heading2"/>
        <w:spacing w:before="320" w:after="120"/>
      </w:pPr>
      <w:r>
        <w:rPr>
          <w:rFonts w:ascii="Arial" w:cs="Arial" w:eastAsia="Arial" w:hAnsi="Arial"/>
          <w:b/>
          <w:bCs/>
          <w:color w:val="1B3A6B"/>
          <w:sz w:val="28"/>
          <w:szCs w:val="28"/>
        </w:rPr>
        <w:t xml:space="preserve">6.1 Estrutura de Planos SaaS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1800"/>
        <w:gridCol w:w="1626"/>
      </w:tblGrid>
      <w:tr>
        <w:trPr>
          <w:tblHeader/>
        </w:trPr>
        <w:tc>
          <w:tcPr>
            <w:tcW w:type="dxa" w:w="2000"/>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Recurso</w:t>
            </w:r>
          </w:p>
        </w:tc>
        <w:tc>
          <w:tcPr>
            <w:tcW w:type="dxa" w:w="1800"/>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Starter</w:t>
            </w:r>
          </w:p>
        </w:tc>
        <w:tc>
          <w:tcPr>
            <w:tcW w:type="dxa" w:w="1800"/>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Pro</w:t>
            </w:r>
          </w:p>
        </w:tc>
        <w:tc>
          <w:tcPr>
            <w:tcW w:type="dxa" w:w="1800"/>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Agency</w:t>
            </w:r>
          </w:p>
        </w:tc>
        <w:tc>
          <w:tcPr>
            <w:tcW w:type="dxa" w:w="1626"/>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Enterprise</w:t>
            </w:r>
          </w:p>
        </w:tc>
      </w:tr>
      <w:tr>
        <w:tc>
          <w:tcPr>
            <w:tcW w:type="dxa" w:w="2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Preco mensal</w:t>
            </w:r>
          </w:p>
        </w:tc>
        <w:tc>
          <w:tcPr>
            <w:tcW w:type="dxa" w:w="18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R$97</w:t>
            </w:r>
          </w:p>
        </w:tc>
        <w:tc>
          <w:tcPr>
            <w:tcW w:type="dxa" w:w="18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R$197</w:t>
            </w:r>
          </w:p>
        </w:tc>
        <w:tc>
          <w:tcPr>
            <w:tcW w:type="dxa" w:w="18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R$397</w:t>
            </w:r>
          </w:p>
        </w:tc>
        <w:tc>
          <w:tcPr>
            <w:tcW w:type="dxa" w:w="1626"/>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Sob consulta</w:t>
            </w:r>
          </w:p>
        </w:tc>
      </w:tr>
      <w:tr>
        <w:tc>
          <w:tcPr>
            <w:tcW w:type="dxa" w:w="2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Usuarios</w:t>
            </w:r>
          </w:p>
        </w:tc>
        <w:tc>
          <w:tcPr>
            <w:tcW w:type="dxa" w:w="1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1</w:t>
            </w:r>
          </w:p>
        </w:tc>
        <w:tc>
          <w:tcPr>
            <w:tcW w:type="dxa" w:w="1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3</w:t>
            </w:r>
          </w:p>
        </w:tc>
        <w:tc>
          <w:tcPr>
            <w:tcW w:type="dxa" w:w="1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10</w:t>
            </w:r>
          </w:p>
        </w:tc>
        <w:tc>
          <w:tcPr>
            <w:tcW w:type="dxa" w:w="1626"/>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Ilimitado</w:t>
            </w:r>
          </w:p>
        </w:tc>
      </w:tr>
      <w:tr>
        <w:tc>
          <w:tcPr>
            <w:tcW w:type="dxa" w:w="2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Tokens/mes (aprox.)</w:t>
            </w:r>
          </w:p>
        </w:tc>
        <w:tc>
          <w:tcPr>
            <w:tcW w:type="dxa" w:w="18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200k</w:t>
            </w:r>
          </w:p>
        </w:tc>
        <w:tc>
          <w:tcPr>
            <w:tcW w:type="dxa" w:w="18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600k</w:t>
            </w:r>
          </w:p>
        </w:tc>
        <w:tc>
          <w:tcPr>
            <w:tcW w:type="dxa" w:w="18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2M</w:t>
            </w:r>
          </w:p>
        </w:tc>
        <w:tc>
          <w:tcPr>
            <w:tcW w:type="dxa" w:w="1626"/>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Custom</w:t>
            </w:r>
          </w:p>
        </w:tc>
      </w:tr>
      <w:tr>
        <w:tc>
          <w:tcPr>
            <w:tcW w:type="dxa" w:w="2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Contexto do negocio</w:t>
            </w:r>
          </w:p>
        </w:tc>
        <w:tc>
          <w:tcPr>
            <w:tcW w:type="dxa" w:w="1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Sim</w:t>
            </w:r>
          </w:p>
        </w:tc>
        <w:tc>
          <w:tcPr>
            <w:tcW w:type="dxa" w:w="1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Sim</w:t>
            </w:r>
          </w:p>
        </w:tc>
        <w:tc>
          <w:tcPr>
            <w:tcW w:type="dxa" w:w="1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Sim</w:t>
            </w:r>
          </w:p>
        </w:tc>
        <w:tc>
          <w:tcPr>
            <w:tcW w:type="dxa" w:w="1626"/>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Sim</w:t>
            </w:r>
          </w:p>
        </w:tc>
      </w:tr>
      <w:tr>
        <w:tc>
          <w:tcPr>
            <w:tcW w:type="dxa" w:w="2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Modulo Copys</w:t>
            </w:r>
          </w:p>
        </w:tc>
        <w:tc>
          <w:tcPr>
            <w:tcW w:type="dxa" w:w="18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Sim</w:t>
            </w:r>
          </w:p>
        </w:tc>
        <w:tc>
          <w:tcPr>
            <w:tcW w:type="dxa" w:w="18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Sim</w:t>
            </w:r>
          </w:p>
        </w:tc>
        <w:tc>
          <w:tcPr>
            <w:tcW w:type="dxa" w:w="18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Sim</w:t>
            </w:r>
          </w:p>
        </w:tc>
        <w:tc>
          <w:tcPr>
            <w:tcW w:type="dxa" w:w="1626"/>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Sim</w:t>
            </w:r>
          </w:p>
        </w:tc>
      </w:tr>
      <w:tr>
        <w:tc>
          <w:tcPr>
            <w:tcW w:type="dxa" w:w="2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Modulo Estrategia</w:t>
            </w:r>
          </w:p>
        </w:tc>
        <w:tc>
          <w:tcPr>
            <w:tcW w:type="dxa" w:w="1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Nao</w:t>
            </w:r>
          </w:p>
        </w:tc>
        <w:tc>
          <w:tcPr>
            <w:tcW w:type="dxa" w:w="1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Sim</w:t>
            </w:r>
          </w:p>
        </w:tc>
        <w:tc>
          <w:tcPr>
            <w:tcW w:type="dxa" w:w="1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Sim</w:t>
            </w:r>
          </w:p>
        </w:tc>
        <w:tc>
          <w:tcPr>
            <w:tcW w:type="dxa" w:w="1626"/>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Sim</w:t>
            </w:r>
          </w:p>
        </w:tc>
      </w:tr>
      <w:tr>
        <w:tc>
          <w:tcPr>
            <w:tcW w:type="dxa" w:w="2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Modulo Imagens</w:t>
            </w:r>
          </w:p>
        </w:tc>
        <w:tc>
          <w:tcPr>
            <w:tcW w:type="dxa" w:w="18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Nao</w:t>
            </w:r>
          </w:p>
        </w:tc>
        <w:tc>
          <w:tcPr>
            <w:tcW w:type="dxa" w:w="18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Sim</w:t>
            </w:r>
          </w:p>
        </w:tc>
        <w:tc>
          <w:tcPr>
            <w:tcW w:type="dxa" w:w="18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Sim</w:t>
            </w:r>
          </w:p>
        </w:tc>
        <w:tc>
          <w:tcPr>
            <w:tcW w:type="dxa" w:w="1626"/>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Sim</w:t>
            </w:r>
          </w:p>
        </w:tc>
      </w:tr>
      <w:tr>
        <w:tc>
          <w:tcPr>
            <w:tcW w:type="dxa" w:w="2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Modulo Transcricao</w:t>
            </w:r>
          </w:p>
        </w:tc>
        <w:tc>
          <w:tcPr>
            <w:tcW w:type="dxa" w:w="1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Nao</w:t>
            </w:r>
          </w:p>
        </w:tc>
        <w:tc>
          <w:tcPr>
            <w:tcW w:type="dxa" w:w="1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Sim</w:t>
            </w:r>
          </w:p>
        </w:tc>
        <w:tc>
          <w:tcPr>
            <w:tcW w:type="dxa" w:w="1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Sim</w:t>
            </w:r>
          </w:p>
        </w:tc>
        <w:tc>
          <w:tcPr>
            <w:tcW w:type="dxa" w:w="1626"/>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Sim</w:t>
            </w:r>
          </w:p>
        </w:tc>
      </w:tr>
      <w:tr>
        <w:tc>
          <w:tcPr>
            <w:tcW w:type="dxa" w:w="2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Modulo Agentes</w:t>
            </w:r>
          </w:p>
        </w:tc>
        <w:tc>
          <w:tcPr>
            <w:tcW w:type="dxa" w:w="18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Nao</w:t>
            </w:r>
          </w:p>
        </w:tc>
        <w:tc>
          <w:tcPr>
            <w:tcW w:type="dxa" w:w="18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Nao</w:t>
            </w:r>
          </w:p>
        </w:tc>
        <w:tc>
          <w:tcPr>
            <w:tcW w:type="dxa" w:w="18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Sim</w:t>
            </w:r>
          </w:p>
        </w:tc>
        <w:tc>
          <w:tcPr>
            <w:tcW w:type="dxa" w:w="1626"/>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Sim</w:t>
            </w:r>
          </w:p>
        </w:tc>
      </w:tr>
      <w:tr>
        <w:tc>
          <w:tcPr>
            <w:tcW w:type="dxa" w:w="2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Gestao de Projetos</w:t>
            </w:r>
          </w:p>
        </w:tc>
        <w:tc>
          <w:tcPr>
            <w:tcW w:type="dxa" w:w="1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Nao</w:t>
            </w:r>
          </w:p>
        </w:tc>
        <w:tc>
          <w:tcPr>
            <w:tcW w:type="dxa" w:w="1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Nao</w:t>
            </w:r>
          </w:p>
        </w:tc>
        <w:tc>
          <w:tcPr>
            <w:tcW w:type="dxa" w:w="1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Sim</w:t>
            </w:r>
          </w:p>
        </w:tc>
        <w:tc>
          <w:tcPr>
            <w:tcW w:type="dxa" w:w="1626"/>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Sim</w:t>
            </w:r>
          </w:p>
        </w:tc>
      </w:tr>
      <w:tr>
        <w:tc>
          <w:tcPr>
            <w:tcW w:type="dxa" w:w="2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White-label</w:t>
            </w:r>
          </w:p>
        </w:tc>
        <w:tc>
          <w:tcPr>
            <w:tcW w:type="dxa" w:w="18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Nao</w:t>
            </w:r>
          </w:p>
        </w:tc>
        <w:tc>
          <w:tcPr>
            <w:tcW w:type="dxa" w:w="18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Nao</w:t>
            </w:r>
          </w:p>
        </w:tc>
        <w:tc>
          <w:tcPr>
            <w:tcW w:type="dxa" w:w="18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Nao</w:t>
            </w:r>
          </w:p>
        </w:tc>
        <w:tc>
          <w:tcPr>
            <w:tcW w:type="dxa" w:w="1626"/>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Sim</w:t>
            </w:r>
          </w:p>
        </w:tc>
      </w:tr>
      <w:tr>
        <w:tc>
          <w:tcPr>
            <w:tcW w:type="dxa" w:w="2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Suporte</w:t>
            </w:r>
          </w:p>
        </w:tc>
        <w:tc>
          <w:tcPr>
            <w:tcW w:type="dxa" w:w="1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Email</w:t>
            </w:r>
          </w:p>
        </w:tc>
        <w:tc>
          <w:tcPr>
            <w:tcW w:type="dxa" w:w="1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Email</w:t>
            </w:r>
          </w:p>
        </w:tc>
        <w:tc>
          <w:tcPr>
            <w:tcW w:type="dxa" w:w="1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Chat + Email</w:t>
            </w:r>
          </w:p>
        </w:tc>
        <w:tc>
          <w:tcPr>
            <w:tcW w:type="dxa" w:w="1626"/>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Gerente dedicado</w:t>
            </w:r>
          </w:p>
        </w:tc>
      </w:tr>
    </w:tbl>
    <w:p>
      <w:pPr>
        <w:pStyle w:val="Heading2"/>
        <w:spacing w:before="320" w:after="120"/>
      </w:pPr>
      <w:r>
        <w:rPr>
          <w:rFonts w:ascii="Arial" w:cs="Arial" w:eastAsia="Arial" w:hAnsi="Arial"/>
          <w:b/>
          <w:bCs/>
          <w:color w:val="1B3A6B"/>
          <w:sz w:val="28"/>
          <w:szCs w:val="28"/>
        </w:rPr>
        <w:t xml:space="preserve">6.2 Plano Cliente OMD</w:t>
      </w:r>
    </w:p>
    <w:p>
      <w:pPr>
        <w:spacing w:before="80" w:after="120"/>
      </w:pPr>
      <w:r>
        <w:rPr>
          <w:rFonts w:ascii="Arial" w:cs="Arial" w:eastAsia="Arial" w:hAnsi="Arial"/>
          <w:color w:val="1F2937"/>
          <w:sz w:val="22"/>
          <w:szCs w:val="22"/>
        </w:rPr>
        <w:t xml:space="preserve">Clientes da agencia recebem acesso ao OMD AI Hub como parte do contrato de servicos ou como beneficio adicional. O plano e configurado pela OMD de acordo com o contrato de cada cliente.</w:t>
      </w:r>
    </w:p>
    <w:p>
      <w:pPr>
        <w:pStyle w:val="ListParagraph"/>
        <w:numPr>
          <w:ilvl w:val="0"/>
          <w:numId w:val="2"/>
        </w:numPr>
        <w:spacing w:before="60" w:after="60"/>
      </w:pPr>
      <w:r>
        <w:rPr>
          <w:rFonts w:ascii="Arial" w:cs="Arial" w:eastAsia="Arial" w:hAnsi="Arial"/>
          <w:color w:val="1F2937"/>
          <w:sz w:val="22"/>
          <w:szCs w:val="22"/>
        </w:rPr>
        <w:t xml:space="preserve">Contexto pre-configurado pela equipe OMD antes do primeiro acesso</w:t>
      </w:r>
    </w:p>
    <w:p>
      <w:pPr>
        <w:pStyle w:val="ListParagraph"/>
        <w:numPr>
          <w:ilvl w:val="0"/>
          <w:numId w:val="2"/>
        </w:numPr>
        <w:spacing w:before="60" w:after="60"/>
      </w:pPr>
      <w:r>
        <w:rPr>
          <w:rFonts w:ascii="Arial" w:cs="Arial" w:eastAsia="Arial" w:hAnsi="Arial"/>
          <w:color w:val="1F2937"/>
          <w:sz w:val="22"/>
          <w:szCs w:val="22"/>
        </w:rPr>
        <w:t xml:space="preserve">Plano equivalente ao Pro ou Agency conforme contrato</w:t>
      </w:r>
    </w:p>
    <w:p>
      <w:pPr>
        <w:pStyle w:val="ListParagraph"/>
        <w:numPr>
          <w:ilvl w:val="0"/>
          <w:numId w:val="2"/>
        </w:numPr>
        <w:spacing w:before="60" w:after="60"/>
      </w:pPr>
      <w:r>
        <w:rPr>
          <w:rFonts w:ascii="Arial" w:cs="Arial" w:eastAsia="Arial" w:hAnsi="Arial"/>
          <w:color w:val="1F2937"/>
          <w:sz w:val="22"/>
          <w:szCs w:val="22"/>
        </w:rPr>
        <w:t xml:space="preserve">Nao realizam pagamento direto na plataforma (faturado pela OMD)</w:t>
      </w:r>
    </w:p>
    <w:p>
      <w:pPr>
        <w:pStyle w:val="ListParagraph"/>
        <w:numPr>
          <w:ilvl w:val="0"/>
          <w:numId w:val="2"/>
        </w:numPr>
        <w:spacing w:before="60" w:after="60"/>
      </w:pPr>
      <w:r>
        <w:rPr>
          <w:rFonts w:ascii="Arial" w:cs="Arial" w:eastAsia="Arial" w:hAnsi="Arial"/>
          <w:color w:val="1F2937"/>
          <w:sz w:val="22"/>
          <w:szCs w:val="22"/>
        </w:rPr>
        <w:t xml:space="preserve">A OMD pode revogar ou ajustar acesso a qualquer momento</w:t>
      </w:r>
    </w:p>
    <w:p>
      <w:pPr>
        <w:pStyle w:val="Heading2"/>
        <w:spacing w:before="320" w:after="120"/>
      </w:pPr>
      <w:r>
        <w:rPr>
          <w:rFonts w:ascii="Arial" w:cs="Arial" w:eastAsia="Arial" w:hAnsi="Arial"/>
          <w:b/>
          <w:bCs/>
          <w:color w:val="1B3A6B"/>
          <w:sz w:val="28"/>
          <w:szCs w:val="28"/>
        </w:rPr>
        <w:t xml:space="preserve">6.3 Projecao de Receita MRR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800"/>
        <w:gridCol w:w="1800"/>
        <w:gridCol w:w="1426"/>
      </w:tblGrid>
      <w:tr>
        <w:trPr>
          <w:tblHeader/>
        </w:trPr>
        <w:tc>
          <w:tcPr>
            <w:tcW w:type="dxa" w:w="2500"/>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Cenario</w:t>
            </w:r>
          </w:p>
        </w:tc>
        <w:tc>
          <w:tcPr>
            <w:tcW w:type="dxa" w:w="1500"/>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Clientes SaaS</w:t>
            </w:r>
          </w:p>
        </w:tc>
        <w:tc>
          <w:tcPr>
            <w:tcW w:type="dxa" w:w="1800"/>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Plano Medio</w:t>
            </w:r>
          </w:p>
        </w:tc>
        <w:tc>
          <w:tcPr>
            <w:tcW w:type="dxa" w:w="1800"/>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MRR</w:t>
            </w:r>
          </w:p>
        </w:tc>
        <w:tc>
          <w:tcPr>
            <w:tcW w:type="dxa" w:w="1426"/>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ARR</w:t>
            </w:r>
          </w:p>
        </w:tc>
      </w:tr>
      <w:tr>
        <w:tc>
          <w:tcPr>
            <w:tcW w:type="dxa" w:w="25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Conservador (mes 6)</w:t>
            </w:r>
          </w:p>
        </w:tc>
        <w:tc>
          <w:tcPr>
            <w:tcW w:type="dxa" w:w="15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20</w:t>
            </w:r>
          </w:p>
        </w:tc>
        <w:tc>
          <w:tcPr>
            <w:tcW w:type="dxa" w:w="18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R$197</w:t>
            </w:r>
          </w:p>
        </w:tc>
        <w:tc>
          <w:tcPr>
            <w:tcW w:type="dxa" w:w="18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R$3.940</w:t>
            </w:r>
          </w:p>
        </w:tc>
        <w:tc>
          <w:tcPr>
            <w:tcW w:type="dxa" w:w="1426"/>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R$47.280</w:t>
            </w:r>
          </w:p>
        </w:tc>
      </w:tr>
      <w:tr>
        <w:tc>
          <w:tcPr>
            <w:tcW w:type="dxa" w:w="25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Moderado (mes 12)</w:t>
            </w:r>
          </w:p>
        </w:tc>
        <w:tc>
          <w:tcPr>
            <w:tcW w:type="dxa" w:w="15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60</w:t>
            </w:r>
          </w:p>
        </w:tc>
        <w:tc>
          <w:tcPr>
            <w:tcW w:type="dxa" w:w="1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R$247</w:t>
            </w:r>
          </w:p>
        </w:tc>
        <w:tc>
          <w:tcPr>
            <w:tcW w:type="dxa" w:w="1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R$14.820</w:t>
            </w:r>
          </w:p>
        </w:tc>
        <w:tc>
          <w:tcPr>
            <w:tcW w:type="dxa" w:w="1426"/>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R$177.840</w:t>
            </w:r>
          </w:p>
        </w:tc>
      </w:tr>
      <w:tr>
        <w:tc>
          <w:tcPr>
            <w:tcW w:type="dxa" w:w="25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Otimista (mes 18)</w:t>
            </w:r>
          </w:p>
        </w:tc>
        <w:tc>
          <w:tcPr>
            <w:tcW w:type="dxa" w:w="15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150</w:t>
            </w:r>
          </w:p>
        </w:tc>
        <w:tc>
          <w:tcPr>
            <w:tcW w:type="dxa" w:w="18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R$297</w:t>
            </w:r>
          </w:p>
        </w:tc>
        <w:tc>
          <w:tcPr>
            <w:tcW w:type="dxa" w:w="18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R$44.550</w:t>
            </w:r>
          </w:p>
        </w:tc>
        <w:tc>
          <w:tcPr>
            <w:tcW w:type="dxa" w:w="1426"/>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R$534.600</w:t>
            </w:r>
          </w:p>
        </w:tc>
      </w:tr>
    </w:tbl>
    <w:p>
      <w:r>
        <w:br w:type="page"/>
      </w:r>
    </w:p>
    <w:p>
      <w:pPr>
        <w:pStyle w:val="Heading1"/>
        <w:pBdr>
          <w:bottom w:val="single" w:color="2563EB" w:sz="6" w:space="6"/>
        </w:pBdr>
        <w:spacing w:before="480" w:after="160"/>
      </w:pPr>
      <w:r>
        <w:rPr>
          <w:rFonts w:ascii="Arial" w:cs="Arial" w:eastAsia="Arial" w:hAnsi="Arial"/>
          <w:b/>
          <w:bCs/>
          <w:color w:val="1B3A6B"/>
          <w:sz w:val="36"/>
          <w:szCs w:val="36"/>
        </w:rPr>
        <w:t xml:space="preserve">7. Arquitetura Tecnica</w:t>
      </w:r>
    </w:p>
    <w:p>
      <w:pPr>
        <w:pStyle w:val="Heading2"/>
        <w:spacing w:before="320" w:after="120"/>
      </w:pPr>
      <w:r>
        <w:rPr>
          <w:rFonts w:ascii="Arial" w:cs="Arial" w:eastAsia="Arial" w:hAnsi="Arial"/>
          <w:b/>
          <w:bCs/>
          <w:color w:val="1B3A6B"/>
          <w:sz w:val="28"/>
          <w:szCs w:val="28"/>
        </w:rPr>
        <w:t xml:space="preserve">7.1 Stack Tecnologico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Camada</w:t>
            </w:r>
          </w:p>
        </w:tc>
        <w:tc>
          <w:tcPr>
            <w:tcW w:type="dxa" w:w="3000"/>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Tecnologia</w:t>
            </w:r>
          </w:p>
        </w:tc>
        <w:tc>
          <w:tcPr>
            <w:tcW w:type="dxa" w:w="4026"/>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Justificativa</w:t>
            </w:r>
          </w:p>
        </w:tc>
      </w:tr>
      <w:tr>
        <w:tc>
          <w:tcPr>
            <w:tcW w:type="dxa" w:w="2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Frontend</w:t>
            </w:r>
          </w:p>
        </w:tc>
        <w:tc>
          <w:tcPr>
            <w:tcW w:type="dxa" w:w="3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Next.js 14 + React + Tailwind</w:t>
            </w:r>
          </w:p>
        </w:tc>
        <w:tc>
          <w:tcPr>
            <w:tcW w:type="dxa" w:w="4026"/>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SSR, performance, UI moderna</w:t>
            </w:r>
          </w:p>
        </w:tc>
      </w:tr>
      <w:tr>
        <w:tc>
          <w:tcPr>
            <w:tcW w:type="dxa" w:w="2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Backend</w:t>
            </w:r>
          </w:p>
        </w:tc>
        <w:tc>
          <w:tcPr>
            <w:tcW w:type="dxa" w:w="3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Node.js + Express</w:t>
            </w:r>
          </w:p>
        </w:tc>
        <w:tc>
          <w:tcPr>
            <w:tcW w:type="dxa" w:w="4026"/>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Flexivel, suporte nativo a APIs de IA</w:t>
            </w:r>
          </w:p>
        </w:tc>
      </w:tr>
      <w:tr>
        <w:tc>
          <w:tcPr>
            <w:tcW w:type="dxa" w:w="2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Banco Principal</w:t>
            </w:r>
          </w:p>
        </w:tc>
        <w:tc>
          <w:tcPr>
            <w:tcW w:type="dxa" w:w="3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PostgreSQL com schemas por tenant</w:t>
            </w:r>
          </w:p>
        </w:tc>
        <w:tc>
          <w:tcPr>
            <w:tcW w:type="dxa" w:w="4026"/>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Isolamento de dados multitenancy</w:t>
            </w:r>
          </w:p>
        </w:tc>
      </w:tr>
      <w:tr>
        <w:tc>
          <w:tcPr>
            <w:tcW w:type="dxa" w:w="2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Cache/Sessoes</w:t>
            </w:r>
          </w:p>
        </w:tc>
        <w:tc>
          <w:tcPr>
            <w:tcW w:type="dxa" w:w="3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Redis</w:t>
            </w:r>
          </w:p>
        </w:tc>
        <w:tc>
          <w:tcPr>
            <w:tcW w:type="dxa" w:w="4026"/>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Sessoes, contexto em memoria, filas</w:t>
            </w:r>
          </w:p>
        </w:tc>
      </w:tr>
      <w:tr>
        <w:tc>
          <w:tcPr>
            <w:tcW w:type="dxa" w:w="2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Autenticacao</w:t>
            </w:r>
          </w:p>
        </w:tc>
        <w:tc>
          <w:tcPr>
            <w:tcW w:type="dxa" w:w="3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NextAuth + JWT</w:t>
            </w:r>
          </w:p>
        </w:tc>
        <w:tc>
          <w:tcPr>
            <w:tcW w:type="dxa" w:w="4026"/>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Login seguro, multi-role</w:t>
            </w:r>
          </w:p>
        </w:tc>
      </w:tr>
      <w:tr>
        <w:tc>
          <w:tcPr>
            <w:tcW w:type="dxa" w:w="2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Pagamentos</w:t>
            </w:r>
          </w:p>
        </w:tc>
        <w:tc>
          <w:tcPr>
            <w:tcW w:type="dxa" w:w="3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Stripe ou Pagar.me</w:t>
            </w:r>
          </w:p>
        </w:tc>
        <w:tc>
          <w:tcPr>
            <w:tcW w:type="dxa" w:w="4026"/>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Assinaturas recorrentes em BRL</w:t>
            </w:r>
          </w:p>
        </w:tc>
      </w:tr>
      <w:tr>
        <w:tc>
          <w:tcPr>
            <w:tcW w:type="dxa" w:w="2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Deploy</w:t>
            </w:r>
          </w:p>
        </w:tc>
        <w:tc>
          <w:tcPr>
            <w:tcW w:type="dxa" w:w="3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Docker + Coolify (VPS Hostinger)</w:t>
            </w:r>
          </w:p>
        </w:tc>
        <w:tc>
          <w:tcPr>
            <w:tcW w:type="dxa" w:w="4026"/>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Infraestrutura ja existente na OMD</w:t>
            </w:r>
          </w:p>
        </w:tc>
      </w:tr>
      <w:tr>
        <w:tc>
          <w:tcPr>
            <w:tcW w:type="dxa" w:w="2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Programacao</w:t>
            </w:r>
          </w:p>
        </w:tc>
        <w:tc>
          <w:tcPr>
            <w:tcW w:type="dxa" w:w="3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Google Antigravity</w:t>
            </w:r>
          </w:p>
        </w:tc>
        <w:tc>
          <w:tcPr>
            <w:tcW w:type="dxa" w:w="4026"/>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Agente autonomo de codigo</w:t>
            </w:r>
          </w:p>
        </w:tc>
      </w:tr>
    </w:tbl>
    <w:p>
      <w:pPr>
        <w:pStyle w:val="Heading2"/>
        <w:spacing w:before="320" w:after="120"/>
      </w:pPr>
      <w:r>
        <w:rPr>
          <w:rFonts w:ascii="Arial" w:cs="Arial" w:eastAsia="Arial" w:hAnsi="Arial"/>
          <w:b/>
          <w:bCs/>
          <w:color w:val="1B3A6B"/>
          <w:sz w:val="28"/>
          <w:szCs w:val="28"/>
        </w:rPr>
        <w:t xml:space="preserve">7.2 Integracao com APIs de 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000"/>
        <w:gridCol w:w="2026"/>
      </w:tblGrid>
      <w:tr>
        <w:trPr>
          <w:tblHeader/>
        </w:trPr>
        <w:tc>
          <w:tcPr>
            <w:tcW w:type="dxa" w:w="2000"/>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Provedor</w:t>
            </w:r>
          </w:p>
        </w:tc>
        <w:tc>
          <w:tcPr>
            <w:tcW w:type="dxa" w:w="2000"/>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Modelo</w:t>
            </w:r>
          </w:p>
        </w:tc>
        <w:tc>
          <w:tcPr>
            <w:tcW w:type="dxa" w:w="3000"/>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Uso</w:t>
            </w:r>
          </w:p>
        </w:tc>
        <w:tc>
          <w:tcPr>
            <w:tcW w:type="dxa" w:w="2026"/>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Custo Aprox.</w:t>
            </w:r>
          </w:p>
        </w:tc>
      </w:tr>
      <w:tr>
        <w:tc>
          <w:tcPr>
            <w:tcW w:type="dxa" w:w="2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Anthropic</w:t>
            </w:r>
          </w:p>
        </w:tc>
        <w:tc>
          <w:tcPr>
            <w:tcW w:type="dxa" w:w="2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Claude Sonnet 4.6</w:t>
            </w:r>
          </w:p>
        </w:tc>
        <w:tc>
          <w:tcPr>
            <w:tcW w:type="dxa" w:w="3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Estrategia, analise, agentes</w:t>
            </w:r>
          </w:p>
        </w:tc>
        <w:tc>
          <w:tcPr>
            <w:tcW w:type="dxa" w:w="2026"/>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~$15/1M tokens</w:t>
            </w:r>
          </w:p>
        </w:tc>
      </w:tr>
      <w:tr>
        <w:tc>
          <w:tcPr>
            <w:tcW w:type="dxa" w:w="2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OpenAI</w:t>
            </w:r>
          </w:p>
        </w:tc>
        <w:tc>
          <w:tcPr>
            <w:tcW w:type="dxa" w:w="2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GPT-4o</w:t>
            </w:r>
          </w:p>
        </w:tc>
        <w:tc>
          <w:tcPr>
            <w:tcW w:type="dxa" w:w="3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Copys, variacoes, resumos</w:t>
            </w:r>
          </w:p>
        </w:tc>
        <w:tc>
          <w:tcPr>
            <w:tcW w:type="dxa" w:w="2026"/>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~$5/1M tokens</w:t>
            </w:r>
          </w:p>
        </w:tc>
      </w:tr>
      <w:tr>
        <w:tc>
          <w:tcPr>
            <w:tcW w:type="dxa" w:w="2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OpenAI</w:t>
            </w:r>
          </w:p>
        </w:tc>
        <w:tc>
          <w:tcPr>
            <w:tcW w:type="dxa" w:w="2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Whisper</w:t>
            </w:r>
          </w:p>
        </w:tc>
        <w:tc>
          <w:tcPr>
            <w:tcW w:type="dxa" w:w="3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Transcricao de audio</w:t>
            </w:r>
          </w:p>
        </w:tc>
        <w:tc>
          <w:tcPr>
            <w:tcW w:type="dxa" w:w="2026"/>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~$0.006/min</w:t>
            </w:r>
          </w:p>
        </w:tc>
      </w:tr>
      <w:tr>
        <w:tc>
          <w:tcPr>
            <w:tcW w:type="dxa" w:w="2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OpenAI</w:t>
            </w:r>
          </w:p>
        </w:tc>
        <w:tc>
          <w:tcPr>
            <w:tcW w:type="dxa" w:w="2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DALL-E 3</w:t>
            </w:r>
          </w:p>
        </w:tc>
        <w:tc>
          <w:tcPr>
            <w:tcW w:type="dxa" w:w="3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Geracao de imagens</w:t>
            </w:r>
          </w:p>
        </w:tc>
        <w:tc>
          <w:tcPr>
            <w:tcW w:type="dxa" w:w="2026"/>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~$0.04/imagem</w:t>
            </w:r>
          </w:p>
        </w:tc>
      </w:tr>
      <w:tr>
        <w:tc>
          <w:tcPr>
            <w:tcW w:type="dxa" w:w="2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Google</w:t>
            </w:r>
          </w:p>
        </w:tc>
        <w:tc>
          <w:tcPr>
            <w:tcW w:type="dxa" w:w="2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Gemini 1.5 Pro</w:t>
            </w:r>
          </w:p>
        </w:tc>
        <w:tc>
          <w:tcPr>
            <w:tcW w:type="dxa" w:w="3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Pesquisa e busca real-time</w:t>
            </w:r>
          </w:p>
        </w:tc>
        <w:tc>
          <w:tcPr>
            <w:tcW w:type="dxa" w:w="2026"/>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Gratuito ate limite</w:t>
            </w:r>
          </w:p>
        </w:tc>
      </w:tr>
    </w:tbl>
    <w:p>
      <w:pPr>
        <w:pStyle w:val="Heading2"/>
        <w:spacing w:before="320" w:after="120"/>
      </w:pPr>
      <w:r>
        <w:rPr>
          <w:rFonts w:ascii="Arial" w:cs="Arial" w:eastAsia="Arial" w:hAnsi="Arial"/>
          <w:b/>
          <w:bCs/>
          <w:color w:val="1B3A6B"/>
          <w:sz w:val="28"/>
          <w:szCs w:val="28"/>
        </w:rPr>
        <w:t xml:space="preserve">7.3 Modelo de Banco Multitenancy</w:t>
      </w:r>
    </w:p>
    <w:p>
      <w:pPr>
        <w:spacing w:before="80" w:after="120"/>
      </w:pPr>
      <w:r>
        <w:rPr>
          <w:rFonts w:ascii="Arial" w:cs="Arial" w:eastAsia="Arial" w:hAnsi="Arial"/>
          <w:color w:val="1F2937"/>
          <w:sz w:val="22"/>
          <w:szCs w:val="22"/>
        </w:rPr>
        <w:t xml:space="preserve">Cada tenant tem seu proprio schema no PostgreSQL. As tabelas principais sao replicadas por schema:</w:t>
      </w:r>
    </w:p>
    <w:p>
      <w:pPr>
        <w:pStyle w:val="ListParagraph"/>
        <w:numPr>
          <w:ilvl w:val="0"/>
          <w:numId w:val="2"/>
        </w:numPr>
        <w:spacing w:before="60" w:after="60"/>
      </w:pPr>
      <w:r>
        <w:rPr>
          <w:rFonts w:ascii="Arial" w:cs="Arial" w:eastAsia="Arial" w:hAnsi="Arial"/>
          <w:color w:val="1F2937"/>
          <w:sz w:val="22"/>
          <w:szCs w:val="22"/>
        </w:rPr>
        <w:t xml:space="preserve">tenant_id como chave primaria em todas as tabelas</w:t>
      </w:r>
    </w:p>
    <w:p>
      <w:pPr>
        <w:pStyle w:val="ListParagraph"/>
        <w:numPr>
          <w:ilvl w:val="0"/>
          <w:numId w:val="2"/>
        </w:numPr>
        <w:spacing w:before="60" w:after="60"/>
      </w:pPr>
      <w:r>
        <w:rPr>
          <w:rFonts w:ascii="Arial" w:cs="Arial" w:eastAsia="Arial" w:hAnsi="Arial"/>
          <w:color w:val="1F2937"/>
          <w:sz w:val="22"/>
          <w:szCs w:val="22"/>
        </w:rPr>
        <w:t xml:space="preserve">Schema publico: usuarios, planos, cobrancas (compartilhado)</w:t>
      </w:r>
    </w:p>
    <w:p>
      <w:pPr>
        <w:pStyle w:val="ListParagraph"/>
        <w:numPr>
          <w:ilvl w:val="0"/>
          <w:numId w:val="2"/>
        </w:numPr>
        <w:spacing w:before="60" w:after="60"/>
      </w:pPr>
      <w:r>
        <w:rPr>
          <w:rFonts w:ascii="Arial" w:cs="Arial" w:eastAsia="Arial" w:hAnsi="Arial"/>
          <w:color w:val="1F2937"/>
          <w:sz w:val="22"/>
          <w:szCs w:val="22"/>
        </w:rPr>
        <w:t xml:space="preserve">Schema por tenant: contexto, historico, outputs, projetos (isolado)</w:t>
      </w:r>
    </w:p>
    <w:p>
      <w:pPr>
        <w:pStyle w:val="ListParagraph"/>
        <w:numPr>
          <w:ilvl w:val="0"/>
          <w:numId w:val="2"/>
        </w:numPr>
        <w:spacing w:before="60" w:after="60"/>
      </w:pPr>
      <w:r>
        <w:rPr>
          <w:rFonts w:ascii="Arial" w:cs="Arial" w:eastAsia="Arial" w:hAnsi="Arial"/>
          <w:color w:val="1F2937"/>
          <w:sz w:val="22"/>
          <w:szCs w:val="22"/>
        </w:rPr>
        <w:t xml:space="preserve">Row Level Security (RLS) ativo em todas as tabelas sensiveis</w:t>
      </w:r>
    </w:p>
    <w:p>
      <w:pPr>
        <w:pStyle w:val="ListParagraph"/>
        <w:numPr>
          <w:ilvl w:val="0"/>
          <w:numId w:val="2"/>
        </w:numPr>
        <w:spacing w:before="60" w:after="60"/>
      </w:pPr>
      <w:r>
        <w:rPr>
          <w:rFonts w:ascii="Arial" w:cs="Arial" w:eastAsia="Arial" w:hAnsi="Arial"/>
          <w:color w:val="1F2937"/>
          <w:sz w:val="22"/>
          <w:szCs w:val="22"/>
        </w:rPr>
        <w:t xml:space="preserve">Backup automatico diario por schema</w:t>
      </w:r>
    </w:p>
    <w:p>
      <w:r>
        <w:br w:type="page"/>
      </w:r>
    </w:p>
    <w:p>
      <w:pPr>
        <w:pStyle w:val="Heading1"/>
        <w:pBdr>
          <w:bottom w:val="single" w:color="2563EB" w:sz="6" w:space="6"/>
        </w:pBdr>
        <w:spacing w:before="480" w:after="160"/>
      </w:pPr>
      <w:r>
        <w:rPr>
          <w:rFonts w:ascii="Arial" w:cs="Arial" w:eastAsia="Arial" w:hAnsi="Arial"/>
          <w:b/>
          <w:bCs/>
          <w:color w:val="1B3A6B"/>
          <w:sz w:val="36"/>
          <w:szCs w:val="36"/>
        </w:rPr>
        <w:t xml:space="preserve">8. Painel Super Admin — OlaMundoDigital</w:t>
      </w:r>
    </w:p>
    <w:p>
      <w:pPr>
        <w:pStyle w:val="Heading2"/>
        <w:spacing w:before="320" w:after="120"/>
      </w:pPr>
      <w:r>
        <w:rPr>
          <w:rFonts w:ascii="Arial" w:cs="Arial" w:eastAsia="Arial" w:hAnsi="Arial"/>
          <w:b/>
          <w:bCs/>
          <w:color w:val="1B3A6B"/>
          <w:sz w:val="28"/>
          <w:szCs w:val="28"/>
        </w:rPr>
        <w:t xml:space="preserve">8.1 Acesso e Seguranca</w:t>
      </w:r>
    </w:p>
    <w:p>
      <w:pPr>
        <w:pStyle w:val="ListParagraph"/>
        <w:numPr>
          <w:ilvl w:val="0"/>
          <w:numId w:val="2"/>
        </w:numPr>
        <w:spacing w:before="60" w:after="60"/>
      </w:pPr>
      <w:r>
        <w:rPr>
          <w:rFonts w:ascii="Arial" w:cs="Arial" w:eastAsia="Arial" w:hAnsi="Arial"/>
          <w:color w:val="1F2937"/>
          <w:sz w:val="22"/>
          <w:szCs w:val="22"/>
        </w:rPr>
        <w:t xml:space="preserve">URL exclusiva: admin.omdhub.com.br (separada do app principal)</w:t>
      </w:r>
    </w:p>
    <w:p>
      <w:pPr>
        <w:pStyle w:val="ListParagraph"/>
        <w:numPr>
          <w:ilvl w:val="0"/>
          <w:numId w:val="2"/>
        </w:numPr>
        <w:spacing w:before="60" w:after="60"/>
      </w:pPr>
      <w:r>
        <w:rPr>
          <w:rFonts w:ascii="Arial" w:cs="Arial" w:eastAsia="Arial" w:hAnsi="Arial"/>
          <w:color w:val="1F2937"/>
          <w:sz w:val="22"/>
          <w:szCs w:val="22"/>
        </w:rPr>
        <w:t xml:space="preserve">Autenticacao de dois fatores obrigatoria (2FA)</w:t>
      </w:r>
    </w:p>
    <w:p>
      <w:pPr>
        <w:pStyle w:val="ListParagraph"/>
        <w:numPr>
          <w:ilvl w:val="0"/>
          <w:numId w:val="2"/>
        </w:numPr>
        <w:spacing w:before="60" w:after="60"/>
      </w:pPr>
      <w:r>
        <w:rPr>
          <w:rFonts w:ascii="Arial" w:cs="Arial" w:eastAsia="Arial" w:hAnsi="Arial"/>
          <w:color w:val="1F2937"/>
          <w:sz w:val="22"/>
          <w:szCs w:val="22"/>
        </w:rPr>
        <w:t xml:space="preserve">Acesso restrito a IPs autorizados (opcional)</w:t>
      </w:r>
    </w:p>
    <w:p>
      <w:pPr>
        <w:pStyle w:val="ListParagraph"/>
        <w:numPr>
          <w:ilvl w:val="0"/>
          <w:numId w:val="2"/>
        </w:numPr>
        <w:spacing w:before="60" w:after="60"/>
      </w:pPr>
      <w:r>
        <w:rPr>
          <w:rFonts w:ascii="Arial" w:cs="Arial" w:eastAsia="Arial" w:hAnsi="Arial"/>
          <w:color w:val="1F2937"/>
          <w:sz w:val="22"/>
          <w:szCs w:val="22"/>
        </w:rPr>
        <w:t xml:space="preserve">Log de todas as acoes do Super Admin com timestamp</w:t>
      </w:r>
    </w:p>
    <w:p>
      <w:pPr>
        <w:pStyle w:val="Heading2"/>
        <w:spacing w:before="320" w:after="120"/>
      </w:pPr>
      <w:r>
        <w:rPr>
          <w:rFonts w:ascii="Arial" w:cs="Arial" w:eastAsia="Arial" w:hAnsi="Arial"/>
          <w:b/>
          <w:bCs/>
          <w:color w:val="1B3A6B"/>
          <w:sz w:val="28"/>
          <w:szCs w:val="28"/>
        </w:rPr>
        <w:t xml:space="preserve">8.2 Secoes do Painel Super Admin</w:t>
      </w:r>
    </w:p>
    <w:p>
      <w:pPr>
        <w:pStyle w:val="Heading3"/>
        <w:spacing w:before="240" w:after="100"/>
      </w:pPr>
      <w:r>
        <w:rPr>
          <w:rFonts w:ascii="Arial" w:cs="Arial" w:eastAsia="Arial" w:hAnsi="Arial"/>
          <w:b/>
          <w:bCs/>
          <w:color w:val="2563EB"/>
          <w:sz w:val="24"/>
          <w:szCs w:val="24"/>
        </w:rPr>
        <w:t xml:space="preserve">Dashboard Global</w:t>
      </w:r>
    </w:p>
    <w:p>
      <w:pPr>
        <w:pStyle w:val="ListParagraph"/>
        <w:numPr>
          <w:ilvl w:val="0"/>
          <w:numId w:val="2"/>
        </w:numPr>
        <w:spacing w:before="60" w:after="60"/>
      </w:pPr>
      <w:r>
        <w:rPr>
          <w:rFonts w:ascii="Arial" w:cs="Arial" w:eastAsia="Arial" w:hAnsi="Arial"/>
          <w:color w:val="1F2937"/>
          <w:sz w:val="22"/>
          <w:szCs w:val="22"/>
        </w:rPr>
        <w:t xml:space="preserve">Total de tenants ativos por tipo (OMD, Cliente OMD, SaaS)</w:t>
      </w:r>
    </w:p>
    <w:p>
      <w:pPr>
        <w:pStyle w:val="ListParagraph"/>
        <w:numPr>
          <w:ilvl w:val="0"/>
          <w:numId w:val="2"/>
        </w:numPr>
        <w:spacing w:before="60" w:after="60"/>
      </w:pPr>
      <w:r>
        <w:rPr>
          <w:rFonts w:ascii="Arial" w:cs="Arial" w:eastAsia="Arial" w:hAnsi="Arial"/>
          <w:color w:val="1F2937"/>
          <w:sz w:val="22"/>
          <w:szCs w:val="22"/>
        </w:rPr>
        <w:t xml:space="preserve">Consumo total de tokens do mes por provedor de IA</w:t>
      </w:r>
    </w:p>
    <w:p>
      <w:pPr>
        <w:pStyle w:val="ListParagraph"/>
        <w:numPr>
          <w:ilvl w:val="0"/>
          <w:numId w:val="2"/>
        </w:numPr>
        <w:spacing w:before="60" w:after="60"/>
      </w:pPr>
      <w:r>
        <w:rPr>
          <w:rFonts w:ascii="Arial" w:cs="Arial" w:eastAsia="Arial" w:hAnsi="Arial"/>
          <w:color w:val="1F2937"/>
          <w:sz w:val="22"/>
          <w:szCs w:val="22"/>
        </w:rPr>
        <w:t xml:space="preserve">MRR atual e evolucao</w:t>
      </w:r>
    </w:p>
    <w:p>
      <w:pPr>
        <w:pStyle w:val="ListParagraph"/>
        <w:numPr>
          <w:ilvl w:val="0"/>
          <w:numId w:val="2"/>
        </w:numPr>
        <w:spacing w:before="60" w:after="60"/>
      </w:pPr>
      <w:r>
        <w:rPr>
          <w:rFonts w:ascii="Arial" w:cs="Arial" w:eastAsia="Arial" w:hAnsi="Arial"/>
          <w:color w:val="1F2937"/>
          <w:sz w:val="22"/>
          <w:szCs w:val="22"/>
        </w:rPr>
        <w:t xml:space="preserve">Tenants com maior consumo (sem mostrar conteudo)</w:t>
      </w:r>
    </w:p>
    <w:p>
      <w:pPr>
        <w:pStyle w:val="ListParagraph"/>
        <w:numPr>
          <w:ilvl w:val="0"/>
          <w:numId w:val="2"/>
        </w:numPr>
        <w:spacing w:before="60" w:after="60"/>
      </w:pPr>
      <w:r>
        <w:rPr>
          <w:rFonts w:ascii="Arial" w:cs="Arial" w:eastAsia="Arial" w:hAnsi="Arial"/>
          <w:color w:val="1F2937"/>
          <w:sz w:val="22"/>
          <w:szCs w:val="22"/>
        </w:rPr>
        <w:t xml:space="preserve">Alertas: tenants proximos do limite, falhas de cobranca</w:t>
      </w:r>
    </w:p>
    <w:p>
      <w:pPr>
        <w:pStyle w:val="Heading3"/>
        <w:spacing w:before="240" w:after="100"/>
      </w:pPr>
      <w:r>
        <w:rPr>
          <w:rFonts w:ascii="Arial" w:cs="Arial" w:eastAsia="Arial" w:hAnsi="Arial"/>
          <w:b/>
          <w:bCs/>
          <w:color w:val="2563EB"/>
          <w:sz w:val="24"/>
          <w:szCs w:val="24"/>
        </w:rPr>
        <w:t xml:space="preserve">Gestao de Tenants</w:t>
      </w:r>
    </w:p>
    <w:p>
      <w:pPr>
        <w:pStyle w:val="ListParagraph"/>
        <w:numPr>
          <w:ilvl w:val="0"/>
          <w:numId w:val="2"/>
        </w:numPr>
        <w:spacing w:before="60" w:after="60"/>
      </w:pPr>
      <w:r>
        <w:rPr>
          <w:rFonts w:ascii="Arial" w:cs="Arial" w:eastAsia="Arial" w:hAnsi="Arial"/>
          <w:color w:val="1F2937"/>
          <w:sz w:val="22"/>
          <w:szCs w:val="22"/>
        </w:rPr>
        <w:t xml:space="preserve">Listar todos os tenants com status, plano e data de criacao</w:t>
      </w:r>
    </w:p>
    <w:p>
      <w:pPr>
        <w:pStyle w:val="ListParagraph"/>
        <w:numPr>
          <w:ilvl w:val="0"/>
          <w:numId w:val="2"/>
        </w:numPr>
        <w:spacing w:before="60" w:after="60"/>
      </w:pPr>
      <w:r>
        <w:rPr>
          <w:rFonts w:ascii="Arial" w:cs="Arial" w:eastAsia="Arial" w:hAnsi="Arial"/>
          <w:color w:val="1F2937"/>
          <w:sz w:val="22"/>
          <w:szCs w:val="22"/>
        </w:rPr>
        <w:t xml:space="preserve">Criar novo tenant (Cliente OMD ou SaaS)</w:t>
      </w:r>
    </w:p>
    <w:p>
      <w:pPr>
        <w:pStyle w:val="ListParagraph"/>
        <w:numPr>
          <w:ilvl w:val="0"/>
          <w:numId w:val="2"/>
        </w:numPr>
        <w:spacing w:before="60" w:after="60"/>
      </w:pPr>
      <w:r>
        <w:rPr>
          <w:rFonts w:ascii="Arial" w:cs="Arial" w:eastAsia="Arial" w:hAnsi="Arial"/>
          <w:color w:val="1F2937"/>
          <w:sz w:val="22"/>
          <w:szCs w:val="22"/>
        </w:rPr>
        <w:t xml:space="preserve">Editar plano, status e permissoes de qualquer tenant</w:t>
      </w:r>
    </w:p>
    <w:p>
      <w:pPr>
        <w:pStyle w:val="ListParagraph"/>
        <w:numPr>
          <w:ilvl w:val="0"/>
          <w:numId w:val="2"/>
        </w:numPr>
        <w:spacing w:before="60" w:after="60"/>
      </w:pPr>
      <w:r>
        <w:rPr>
          <w:rFonts w:ascii="Arial" w:cs="Arial" w:eastAsia="Arial" w:hAnsi="Arial"/>
          <w:color w:val="1F2937"/>
          <w:sz w:val="22"/>
          <w:szCs w:val="22"/>
        </w:rPr>
        <w:t xml:space="preserve">Suspender ou excluir tenant</w:t>
      </w:r>
    </w:p>
    <w:p>
      <w:pPr>
        <w:pStyle w:val="ListParagraph"/>
        <w:numPr>
          <w:ilvl w:val="0"/>
          <w:numId w:val="2"/>
        </w:numPr>
        <w:spacing w:before="60" w:after="60"/>
      </w:pPr>
      <w:r>
        <w:rPr>
          <w:rFonts w:ascii="Arial" w:cs="Arial" w:eastAsia="Arial" w:hAnsi="Arial"/>
          <w:color w:val="1F2937"/>
          <w:sz w:val="22"/>
          <w:szCs w:val="22"/>
        </w:rPr>
        <w:t xml:space="preserve">Acessar Pagina de Contexto de Clientes OMD para editar</w:t>
      </w:r>
    </w:p>
    <w:p>
      <w:pPr>
        <w:pStyle w:val="ListParagraph"/>
        <w:numPr>
          <w:ilvl w:val="0"/>
          <w:numId w:val="2"/>
        </w:numPr>
        <w:spacing w:before="60" w:after="60"/>
      </w:pPr>
      <w:r>
        <w:rPr>
          <w:rFonts w:ascii="Arial" w:cs="Arial" w:eastAsia="Arial" w:hAnsi="Arial"/>
          <w:color w:val="1F2937"/>
          <w:sz w:val="22"/>
          <w:szCs w:val="22"/>
        </w:rPr>
        <w:t xml:space="preserve">Ver metricas de uso de cada tenant (sem ver conteudo)</w:t>
      </w:r>
    </w:p>
    <w:p>
      <w:pPr>
        <w:pStyle w:val="Heading3"/>
        <w:spacing w:before="240" w:after="100"/>
      </w:pPr>
      <w:r>
        <w:rPr>
          <w:rFonts w:ascii="Arial" w:cs="Arial" w:eastAsia="Arial" w:hAnsi="Arial"/>
          <w:b/>
          <w:bCs/>
          <w:color w:val="2563EB"/>
          <w:sz w:val="24"/>
          <w:szCs w:val="24"/>
        </w:rPr>
        <w:t xml:space="preserve">Contexto da OMD</w:t>
      </w:r>
    </w:p>
    <w:p>
      <w:pPr>
        <w:pStyle w:val="ListParagraph"/>
        <w:numPr>
          <w:ilvl w:val="0"/>
          <w:numId w:val="2"/>
        </w:numPr>
        <w:spacing w:before="60" w:after="60"/>
      </w:pPr>
      <w:r>
        <w:rPr>
          <w:rFonts w:ascii="Arial" w:cs="Arial" w:eastAsia="Arial" w:hAnsi="Arial"/>
          <w:color w:val="1F2937"/>
          <w:sz w:val="22"/>
          <w:szCs w:val="22"/>
        </w:rPr>
        <w:t xml:space="preserve">Pagina dedicada para configurar o briefing completo da agencia</w:t>
      </w:r>
    </w:p>
    <w:p>
      <w:pPr>
        <w:pStyle w:val="ListParagraph"/>
        <w:numPr>
          <w:ilvl w:val="0"/>
          <w:numId w:val="2"/>
        </w:numPr>
        <w:spacing w:before="60" w:after="60"/>
      </w:pPr>
      <w:r>
        <w:rPr>
          <w:rFonts w:ascii="Arial" w:cs="Arial" w:eastAsia="Arial" w:hAnsi="Arial"/>
          <w:color w:val="1F2937"/>
          <w:sz w:val="22"/>
          <w:szCs w:val="22"/>
        </w:rPr>
        <w:t xml:space="preserve">Campos: historia, missao, servicos, tom de voz, publico, diferenciais</w:t>
      </w:r>
    </w:p>
    <w:p>
      <w:pPr>
        <w:pStyle w:val="ListParagraph"/>
        <w:numPr>
          <w:ilvl w:val="0"/>
          <w:numId w:val="2"/>
        </w:numPr>
        <w:spacing w:before="60" w:after="60"/>
      </w:pPr>
      <w:r>
        <w:rPr>
          <w:rFonts w:ascii="Arial" w:cs="Arial" w:eastAsia="Arial" w:hAnsi="Arial"/>
          <w:color w:val="1F2937"/>
          <w:sz w:val="22"/>
          <w:szCs w:val="22"/>
        </w:rPr>
        <w:t xml:space="preserve">Usado quando a equipe OMD usa o sistema para projetos proprios</w:t>
      </w:r>
    </w:p>
    <w:p>
      <w:pPr>
        <w:pStyle w:val="Heading3"/>
        <w:spacing w:before="240" w:after="100"/>
      </w:pPr>
      <w:r>
        <w:rPr>
          <w:rFonts w:ascii="Arial" w:cs="Arial" w:eastAsia="Arial" w:hAnsi="Arial"/>
          <w:b/>
          <w:bCs/>
          <w:color w:val="2563EB"/>
          <w:sz w:val="24"/>
          <w:szCs w:val="24"/>
        </w:rPr>
        <w:t xml:space="preserve">Gestao de Planos</w:t>
      </w:r>
    </w:p>
    <w:p>
      <w:pPr>
        <w:pStyle w:val="ListParagraph"/>
        <w:numPr>
          <w:ilvl w:val="0"/>
          <w:numId w:val="2"/>
        </w:numPr>
        <w:spacing w:before="60" w:after="60"/>
      </w:pPr>
      <w:r>
        <w:rPr>
          <w:rFonts w:ascii="Arial" w:cs="Arial" w:eastAsia="Arial" w:hAnsi="Arial"/>
          <w:color w:val="1F2937"/>
          <w:sz w:val="22"/>
          <w:szCs w:val="22"/>
        </w:rPr>
        <w:t xml:space="preserve">Criar e editar planos com preco, limites e modulos incluidos</w:t>
      </w:r>
    </w:p>
    <w:p>
      <w:pPr>
        <w:pStyle w:val="ListParagraph"/>
        <w:numPr>
          <w:ilvl w:val="0"/>
          <w:numId w:val="2"/>
        </w:numPr>
        <w:spacing w:before="60" w:after="60"/>
      </w:pPr>
      <w:r>
        <w:rPr>
          <w:rFonts w:ascii="Arial" w:cs="Arial" w:eastAsia="Arial" w:hAnsi="Arial"/>
          <w:color w:val="1F2937"/>
          <w:sz w:val="22"/>
          <w:szCs w:val="22"/>
        </w:rPr>
        <w:t xml:space="preserve">Aplicar cupons e descontos por tenant</w:t>
      </w:r>
    </w:p>
    <w:p>
      <w:pPr>
        <w:pStyle w:val="ListParagraph"/>
        <w:numPr>
          <w:ilvl w:val="0"/>
          <w:numId w:val="2"/>
        </w:numPr>
        <w:spacing w:before="60" w:after="60"/>
      </w:pPr>
      <w:r>
        <w:rPr>
          <w:rFonts w:ascii="Arial" w:cs="Arial" w:eastAsia="Arial" w:hAnsi="Arial"/>
          <w:color w:val="1F2937"/>
          <w:sz w:val="22"/>
          <w:szCs w:val="22"/>
        </w:rPr>
        <w:t xml:space="preserve">Historico de pagamentos e faturas</w:t>
      </w:r>
    </w:p>
    <w:p>
      <w:pPr>
        <w:pStyle w:val="Heading3"/>
        <w:spacing w:before="240" w:after="100"/>
      </w:pPr>
      <w:r>
        <w:rPr>
          <w:rFonts w:ascii="Arial" w:cs="Arial" w:eastAsia="Arial" w:hAnsi="Arial"/>
          <w:b/>
          <w:bCs/>
          <w:color w:val="2563EB"/>
          <w:sz w:val="24"/>
          <w:szCs w:val="24"/>
        </w:rPr>
        <w:t xml:space="preserve">Configuracoes do Sistema</w:t>
      </w:r>
    </w:p>
    <w:p>
      <w:pPr>
        <w:pStyle w:val="ListParagraph"/>
        <w:numPr>
          <w:ilvl w:val="0"/>
          <w:numId w:val="2"/>
        </w:numPr>
        <w:spacing w:before="60" w:after="60"/>
      </w:pPr>
      <w:r>
        <w:rPr>
          <w:rFonts w:ascii="Arial" w:cs="Arial" w:eastAsia="Arial" w:hAnsi="Arial"/>
          <w:color w:val="1F2937"/>
          <w:sz w:val="22"/>
          <w:szCs w:val="22"/>
        </w:rPr>
        <w:t xml:space="preserve">Gerenciar chaves de API de todos os provedores de IA</w:t>
      </w:r>
    </w:p>
    <w:p>
      <w:pPr>
        <w:pStyle w:val="ListParagraph"/>
        <w:numPr>
          <w:ilvl w:val="0"/>
          <w:numId w:val="2"/>
        </w:numPr>
        <w:spacing w:before="60" w:after="60"/>
      </w:pPr>
      <w:r>
        <w:rPr>
          <w:rFonts w:ascii="Arial" w:cs="Arial" w:eastAsia="Arial" w:hAnsi="Arial"/>
          <w:color w:val="1F2937"/>
          <w:sz w:val="22"/>
          <w:szCs w:val="22"/>
        </w:rPr>
        <w:t xml:space="preserve">Definir limites de uso por plano</w:t>
      </w:r>
    </w:p>
    <w:p>
      <w:pPr>
        <w:pStyle w:val="ListParagraph"/>
        <w:numPr>
          <w:ilvl w:val="0"/>
          <w:numId w:val="2"/>
        </w:numPr>
        <w:spacing w:before="60" w:after="60"/>
      </w:pPr>
      <w:r>
        <w:rPr>
          <w:rFonts w:ascii="Arial" w:cs="Arial" w:eastAsia="Arial" w:hAnsi="Arial"/>
          <w:color w:val="1F2937"/>
          <w:sz w:val="22"/>
          <w:szCs w:val="22"/>
        </w:rPr>
        <w:t xml:space="preserve">Configurar provedores de pagamento</w:t>
      </w:r>
    </w:p>
    <w:p>
      <w:pPr>
        <w:pStyle w:val="ListParagraph"/>
        <w:numPr>
          <w:ilvl w:val="0"/>
          <w:numId w:val="2"/>
        </w:numPr>
        <w:spacing w:before="60" w:after="60"/>
      </w:pPr>
      <w:r>
        <w:rPr>
          <w:rFonts w:ascii="Arial" w:cs="Arial" w:eastAsia="Arial" w:hAnsi="Arial"/>
          <w:color w:val="1F2937"/>
          <w:sz w:val="22"/>
          <w:szCs w:val="22"/>
        </w:rPr>
        <w:t xml:space="preserve">Gerenciar dominios e configuracoes de email</w:t>
      </w:r>
    </w:p>
    <w:p>
      <w:r>
        <w:br w:type="page"/>
      </w:r>
    </w:p>
    <w:p>
      <w:pPr>
        <w:pStyle w:val="Heading1"/>
        <w:pBdr>
          <w:bottom w:val="single" w:color="2563EB" w:sz="6" w:space="6"/>
        </w:pBdr>
        <w:spacing w:before="480" w:after="160"/>
      </w:pPr>
      <w:r>
        <w:rPr>
          <w:rFonts w:ascii="Arial" w:cs="Arial" w:eastAsia="Arial" w:hAnsi="Arial"/>
          <w:b/>
          <w:bCs/>
          <w:color w:val="1B3A6B"/>
          <w:sz w:val="36"/>
          <w:szCs w:val="36"/>
        </w:rPr>
        <w:t xml:space="preserve">9. Fluxos de Onboarding por Tipo de Usuario</w:t>
      </w:r>
    </w:p>
    <w:p>
      <w:pPr>
        <w:pStyle w:val="Heading2"/>
        <w:spacing w:before="320" w:after="120"/>
      </w:pPr>
      <w:r>
        <w:rPr>
          <w:rFonts w:ascii="Arial" w:cs="Arial" w:eastAsia="Arial" w:hAnsi="Arial"/>
          <w:b/>
          <w:bCs/>
          <w:color w:val="1B3A6B"/>
          <w:sz w:val="28"/>
          <w:szCs w:val="28"/>
        </w:rPr>
        <w:t xml:space="preserve">9.1 Onboarding — Cliente OMD</w:t>
      </w:r>
    </w:p>
    <w:p>
      <w:pPr>
        <w:spacing w:before="80" w:after="120"/>
      </w:pPr>
      <w:r>
        <w:rPr>
          <w:rFonts w:ascii="Arial" w:cs="Arial" w:eastAsia="Arial" w:hAnsi="Arial"/>
          <w:color w:val="1F2937"/>
          <w:sz w:val="22"/>
          <w:szCs w:val="22"/>
        </w:rPr>
        <w:t xml:space="preserve">Configurado pela equipe OMD antes do acesso do cliente. O cliente recebe o sistema pronto.</w:t>
      </w:r>
    </w:p>
    <w:p>
      <w:pPr>
        <w:pStyle w:val="ListParagraph"/>
        <w:numPr>
          <w:ilvl w:val="0"/>
          <w:numId w:val="3"/>
        </w:numPr>
        <w:spacing w:before="60" w:after="60"/>
      </w:pPr>
      <w:r>
        <w:rPr>
          <w:rFonts w:ascii="Arial" w:cs="Arial" w:eastAsia="Arial" w:hAnsi="Arial"/>
          <w:color w:val="1F2937"/>
          <w:sz w:val="22"/>
          <w:szCs w:val="22"/>
        </w:rPr>
        <w:t xml:space="preserve">OMD cria o tenant no Super Admin com nome e email do cliente</w:t>
      </w:r>
    </w:p>
    <w:p>
      <w:pPr>
        <w:pStyle w:val="ListParagraph"/>
        <w:numPr>
          <w:ilvl w:val="0"/>
          <w:numId w:val="3"/>
        </w:numPr>
        <w:spacing w:before="60" w:after="60"/>
      </w:pPr>
      <w:r>
        <w:rPr>
          <w:rFonts w:ascii="Arial" w:cs="Arial" w:eastAsia="Arial" w:hAnsi="Arial"/>
          <w:color w:val="1F2937"/>
          <w:sz w:val="22"/>
          <w:szCs w:val="22"/>
        </w:rPr>
        <w:t xml:space="preserve">OMD preenche a Pagina de Contexto completa do cliente</w:t>
      </w:r>
    </w:p>
    <w:p>
      <w:pPr>
        <w:pStyle w:val="ListParagraph"/>
        <w:numPr>
          <w:ilvl w:val="0"/>
          <w:numId w:val="3"/>
        </w:numPr>
        <w:spacing w:before="60" w:after="60"/>
      </w:pPr>
      <w:r>
        <w:rPr>
          <w:rFonts w:ascii="Arial" w:cs="Arial" w:eastAsia="Arial" w:hAnsi="Arial"/>
          <w:color w:val="1F2937"/>
          <w:sz w:val="22"/>
          <w:szCs w:val="22"/>
        </w:rPr>
        <w:t xml:space="preserve">OMD define o plano e os modulos disponiveis</w:t>
      </w:r>
    </w:p>
    <w:p>
      <w:pPr>
        <w:pStyle w:val="ListParagraph"/>
        <w:numPr>
          <w:ilvl w:val="0"/>
          <w:numId w:val="3"/>
        </w:numPr>
        <w:spacing w:before="60" w:after="60"/>
      </w:pPr>
      <w:r>
        <w:rPr>
          <w:rFonts w:ascii="Arial" w:cs="Arial" w:eastAsia="Arial" w:hAnsi="Arial"/>
          <w:color w:val="1F2937"/>
          <w:sz w:val="22"/>
          <w:szCs w:val="22"/>
        </w:rPr>
        <w:t xml:space="preserve">Sistema envia email de boas-vindas com link de primeiro acesso</w:t>
      </w:r>
    </w:p>
    <w:p>
      <w:pPr>
        <w:pStyle w:val="ListParagraph"/>
        <w:numPr>
          <w:ilvl w:val="0"/>
          <w:numId w:val="3"/>
        </w:numPr>
        <w:spacing w:before="60" w:after="60"/>
      </w:pPr>
      <w:r>
        <w:rPr>
          <w:rFonts w:ascii="Arial" w:cs="Arial" w:eastAsia="Arial" w:hAnsi="Arial"/>
          <w:color w:val="1F2937"/>
          <w:sz w:val="22"/>
          <w:szCs w:val="22"/>
        </w:rPr>
        <w:t xml:space="preserve">Cliente cria sua senha e ja entra com tudo configurado</w:t>
      </w:r>
    </w:p>
    <w:p>
      <w:pPr>
        <w:pStyle w:val="ListParagraph"/>
        <w:numPr>
          <w:ilvl w:val="0"/>
          <w:numId w:val="3"/>
        </w:numPr>
        <w:spacing w:before="60" w:after="60"/>
      </w:pPr>
      <w:r>
        <w:rPr>
          <w:rFonts w:ascii="Arial" w:cs="Arial" w:eastAsia="Arial" w:hAnsi="Arial"/>
          <w:color w:val="1F2937"/>
          <w:sz w:val="22"/>
          <w:szCs w:val="22"/>
        </w:rPr>
        <w:t xml:space="preserve">Tutorial rapido de 3 passos na primeira tela</w:t>
      </w:r>
    </w:p>
    <w:p>
      <w:pPr>
        <w:pStyle w:val="Heading2"/>
        <w:spacing w:before="320" w:after="120"/>
      </w:pPr>
      <w:r>
        <w:rPr>
          <w:rFonts w:ascii="Arial" w:cs="Arial" w:eastAsia="Arial" w:hAnsi="Arial"/>
          <w:b/>
          <w:bCs/>
          <w:color w:val="1B3A6B"/>
          <w:sz w:val="28"/>
          <w:szCs w:val="28"/>
        </w:rPr>
        <w:t xml:space="preserve">9.2 Onboarding — Usuario SaaS</w:t>
      </w:r>
    </w:p>
    <w:p>
      <w:pPr>
        <w:spacing w:before="80" w:after="120"/>
      </w:pPr>
      <w:r>
        <w:rPr>
          <w:rFonts w:ascii="Arial" w:cs="Arial" w:eastAsia="Arial" w:hAnsi="Arial"/>
          <w:color w:val="1F2937"/>
          <w:sz w:val="22"/>
          <w:szCs w:val="22"/>
        </w:rPr>
        <w:t xml:space="preserve">Self-service completo. A OMD nao intervem no processo.</w:t>
      </w:r>
    </w:p>
    <w:p>
      <w:pPr>
        <w:pStyle w:val="ListParagraph"/>
        <w:numPr>
          <w:ilvl w:val="0"/>
          <w:numId w:val="3"/>
        </w:numPr>
        <w:spacing w:before="60" w:after="60"/>
      </w:pPr>
      <w:r>
        <w:rPr>
          <w:rFonts w:ascii="Arial" w:cs="Arial" w:eastAsia="Arial" w:hAnsi="Arial"/>
          <w:color w:val="1F2937"/>
          <w:sz w:val="22"/>
          <w:szCs w:val="22"/>
        </w:rPr>
        <w:t xml:space="preserve">Usuario acessa o site e escolhe um plano</w:t>
      </w:r>
    </w:p>
    <w:p>
      <w:pPr>
        <w:pStyle w:val="ListParagraph"/>
        <w:numPr>
          <w:ilvl w:val="0"/>
          <w:numId w:val="3"/>
        </w:numPr>
        <w:spacing w:before="60" w:after="60"/>
      </w:pPr>
      <w:r>
        <w:rPr>
          <w:rFonts w:ascii="Arial" w:cs="Arial" w:eastAsia="Arial" w:hAnsi="Arial"/>
          <w:color w:val="1F2937"/>
          <w:sz w:val="22"/>
          <w:szCs w:val="22"/>
        </w:rPr>
        <w:t xml:space="preserve">Cria conta com nome, email e senha</w:t>
      </w:r>
    </w:p>
    <w:p>
      <w:pPr>
        <w:pStyle w:val="ListParagraph"/>
        <w:numPr>
          <w:ilvl w:val="0"/>
          <w:numId w:val="3"/>
        </w:numPr>
        <w:spacing w:before="60" w:after="60"/>
      </w:pPr>
      <w:r>
        <w:rPr>
          <w:rFonts w:ascii="Arial" w:cs="Arial" w:eastAsia="Arial" w:hAnsi="Arial"/>
          <w:color w:val="1F2937"/>
          <w:sz w:val="22"/>
          <w:szCs w:val="22"/>
        </w:rPr>
        <w:t xml:space="preserve">Realiza pagamento via cartao ou PIX</w:t>
      </w:r>
    </w:p>
    <w:p>
      <w:pPr>
        <w:pStyle w:val="ListParagraph"/>
        <w:numPr>
          <w:ilvl w:val="0"/>
          <w:numId w:val="3"/>
        </w:numPr>
        <w:spacing w:before="60" w:after="60"/>
      </w:pPr>
      <w:r>
        <w:rPr>
          <w:rFonts w:ascii="Arial" w:cs="Arial" w:eastAsia="Arial" w:hAnsi="Arial"/>
          <w:color w:val="1F2937"/>
          <w:sz w:val="22"/>
          <w:szCs w:val="22"/>
        </w:rPr>
        <w:t xml:space="preserve">E redirecionado para o Assistente de Configuracao de Contexto</w:t>
      </w:r>
    </w:p>
    <w:p>
      <w:pPr>
        <w:pStyle w:val="ListParagraph"/>
        <w:numPr>
          <w:ilvl w:val="0"/>
          <w:numId w:val="3"/>
        </w:numPr>
        <w:spacing w:before="60" w:after="60"/>
      </w:pPr>
      <w:r>
        <w:rPr>
          <w:rFonts w:ascii="Arial" w:cs="Arial" w:eastAsia="Arial" w:hAnsi="Arial"/>
          <w:color w:val="1F2937"/>
          <w:sz w:val="22"/>
          <w:szCs w:val="22"/>
        </w:rPr>
        <w:t xml:space="preserve">Preenche as informacoes do negocio em 7 a 10 campos guiados</w:t>
      </w:r>
    </w:p>
    <w:p>
      <w:pPr>
        <w:pStyle w:val="ListParagraph"/>
        <w:numPr>
          <w:ilvl w:val="0"/>
          <w:numId w:val="3"/>
        </w:numPr>
        <w:spacing w:before="60" w:after="60"/>
      </w:pPr>
      <w:r>
        <w:rPr>
          <w:rFonts w:ascii="Arial" w:cs="Arial" w:eastAsia="Arial" w:hAnsi="Arial"/>
          <w:color w:val="1F2937"/>
          <w:sz w:val="22"/>
          <w:szCs w:val="22"/>
        </w:rPr>
        <w:t xml:space="preserve">Pode pular e preencher depois, mas e incentivado a completar</w:t>
      </w:r>
    </w:p>
    <w:p>
      <w:pPr>
        <w:pStyle w:val="ListParagraph"/>
        <w:numPr>
          <w:ilvl w:val="0"/>
          <w:numId w:val="3"/>
        </w:numPr>
        <w:spacing w:before="60" w:after="60"/>
      </w:pPr>
      <w:r>
        <w:rPr>
          <w:rFonts w:ascii="Arial" w:cs="Arial" w:eastAsia="Arial" w:hAnsi="Arial"/>
          <w:color w:val="1F2937"/>
          <w:sz w:val="22"/>
          <w:szCs w:val="22"/>
        </w:rPr>
        <w:t xml:space="preserve">Apos configurar, acessa o sistema completo</w:t>
      </w:r>
    </w:p>
    <w:p>
      <w:pPr>
        <w:pStyle w:val="Heading2"/>
        <w:spacing w:before="320" w:after="120"/>
      </w:pPr>
      <w:r>
        <w:rPr>
          <w:rFonts w:ascii="Arial" w:cs="Arial" w:eastAsia="Arial" w:hAnsi="Arial"/>
          <w:b/>
          <w:bCs/>
          <w:color w:val="1B3A6B"/>
          <w:sz w:val="28"/>
          <w:szCs w:val="28"/>
        </w:rPr>
        <w:t xml:space="preserve">9.3 Onboarding — Novo Membro de Tenant</w:t>
      </w:r>
    </w:p>
    <w:p>
      <w:pPr>
        <w:pStyle w:val="ListParagraph"/>
        <w:numPr>
          <w:ilvl w:val="0"/>
          <w:numId w:val="3"/>
        </w:numPr>
        <w:spacing w:before="60" w:after="60"/>
      </w:pPr>
      <w:r>
        <w:rPr>
          <w:rFonts w:ascii="Arial" w:cs="Arial" w:eastAsia="Arial" w:hAnsi="Arial"/>
          <w:color w:val="1F2937"/>
          <w:sz w:val="22"/>
          <w:szCs w:val="22"/>
        </w:rPr>
        <w:t xml:space="preserve">Admin do tenant convida por email</w:t>
      </w:r>
    </w:p>
    <w:p>
      <w:pPr>
        <w:pStyle w:val="ListParagraph"/>
        <w:numPr>
          <w:ilvl w:val="0"/>
          <w:numId w:val="3"/>
        </w:numPr>
        <w:spacing w:before="60" w:after="60"/>
      </w:pPr>
      <w:r>
        <w:rPr>
          <w:rFonts w:ascii="Arial" w:cs="Arial" w:eastAsia="Arial" w:hAnsi="Arial"/>
          <w:color w:val="1F2937"/>
          <w:sz w:val="22"/>
          <w:szCs w:val="22"/>
        </w:rPr>
        <w:t xml:space="preserve">Membro cria senha pelo link do convite</w:t>
      </w:r>
    </w:p>
    <w:p>
      <w:pPr>
        <w:pStyle w:val="ListParagraph"/>
        <w:numPr>
          <w:ilvl w:val="0"/>
          <w:numId w:val="3"/>
        </w:numPr>
        <w:spacing w:before="60" w:after="60"/>
      </w:pPr>
      <w:r>
        <w:rPr>
          <w:rFonts w:ascii="Arial" w:cs="Arial" w:eastAsia="Arial" w:hAnsi="Arial"/>
          <w:color w:val="1F2937"/>
          <w:sz w:val="22"/>
          <w:szCs w:val="22"/>
        </w:rPr>
        <w:t xml:space="preserve">Acessa o sistema com as permissoes definidas pelo admin</w:t>
      </w:r>
    </w:p>
    <w:p>
      <w:pPr>
        <w:pStyle w:val="ListParagraph"/>
        <w:numPr>
          <w:ilvl w:val="0"/>
          <w:numId w:val="3"/>
        </w:numPr>
        <w:spacing w:before="60" w:after="60"/>
      </w:pPr>
      <w:r>
        <w:rPr>
          <w:rFonts w:ascii="Arial" w:cs="Arial" w:eastAsia="Arial" w:hAnsi="Arial"/>
          <w:color w:val="1F2937"/>
          <w:sz w:val="22"/>
          <w:szCs w:val="22"/>
        </w:rPr>
        <w:t xml:space="preserve">Ja ve o contexto do negocio configurado pelo admin</w:t>
      </w:r>
    </w:p>
    <w:p>
      <w:r>
        <w:br w:type="page"/>
      </w:r>
    </w:p>
    <w:p>
      <w:pPr>
        <w:pStyle w:val="Heading1"/>
        <w:pBdr>
          <w:bottom w:val="single" w:color="2563EB" w:sz="6" w:space="6"/>
        </w:pBdr>
        <w:spacing w:before="480" w:after="160"/>
      </w:pPr>
      <w:r>
        <w:rPr>
          <w:rFonts w:ascii="Arial" w:cs="Arial" w:eastAsia="Arial" w:hAnsi="Arial"/>
          <w:b/>
          <w:bCs/>
          <w:color w:val="1B3A6B"/>
          <w:sz w:val="36"/>
          <w:szCs w:val="36"/>
        </w:rPr>
        <w:t xml:space="preserve">10. Requisitos do Sistema</w:t>
      </w:r>
    </w:p>
    <w:p>
      <w:pPr>
        <w:pStyle w:val="Heading2"/>
        <w:spacing w:before="320" w:after="120"/>
      </w:pPr>
      <w:r>
        <w:rPr>
          <w:rFonts w:ascii="Arial" w:cs="Arial" w:eastAsia="Arial" w:hAnsi="Arial"/>
          <w:b/>
          <w:bCs/>
          <w:color w:val="1B3A6B"/>
          <w:sz w:val="28"/>
          <w:szCs w:val="28"/>
        </w:rPr>
        <w:t xml:space="preserve">10.1 Requisitos Funcionais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4826"/>
        <w:gridCol w:w="1500"/>
        <w:gridCol w:w="2000"/>
      </w:tblGrid>
      <w:tr>
        <w:trPr>
          <w:tblHeader/>
        </w:trPr>
        <w:tc>
          <w:tcPr>
            <w:tcW w:type="dxa" w:w="700"/>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ID</w:t>
            </w:r>
          </w:p>
        </w:tc>
        <w:tc>
          <w:tcPr>
            <w:tcW w:type="dxa" w:w="4826"/>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Requisito</w:t>
            </w:r>
          </w:p>
        </w:tc>
        <w:tc>
          <w:tcPr>
            <w:tcW w:type="dxa" w:w="1500"/>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Prioridade</w:t>
            </w:r>
          </w:p>
        </w:tc>
        <w:tc>
          <w:tcPr>
            <w:tcW w:type="dxa" w:w="2000"/>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Tipo de Usuario</w:t>
            </w:r>
          </w:p>
        </w:tc>
      </w:tr>
      <w:tr>
        <w:tc>
          <w:tcPr>
            <w:tcW w:type="dxa" w:w="7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RF01</w:t>
            </w:r>
          </w:p>
        </w:tc>
        <w:tc>
          <w:tcPr>
            <w:tcW w:type="dxa" w:w="4826"/>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Autenticacao com email, senha e 2FA para Super Admin</w:t>
            </w:r>
          </w:p>
        </w:tc>
        <w:tc>
          <w:tcPr>
            <w:tcW w:type="dxa" w:w="15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Alta</w:t>
            </w:r>
          </w:p>
        </w:tc>
        <w:tc>
          <w:tcPr>
            <w:tcW w:type="dxa" w:w="2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Todos</w:t>
            </w:r>
          </w:p>
        </w:tc>
      </w:tr>
      <w:tr>
        <w:tc>
          <w:tcPr>
            <w:tcW w:type="dxa" w:w="7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RF02</w:t>
            </w:r>
          </w:p>
        </w:tc>
        <w:tc>
          <w:tcPr>
            <w:tcW w:type="dxa" w:w="4826"/>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Isolamento total de dados por tenant (schema PostgreSQL)</w:t>
            </w:r>
          </w:p>
        </w:tc>
        <w:tc>
          <w:tcPr>
            <w:tcW w:type="dxa" w:w="15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Alta</w:t>
            </w:r>
          </w:p>
        </w:tc>
        <w:tc>
          <w:tcPr>
            <w:tcW w:type="dxa" w:w="2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Todos</w:t>
            </w:r>
          </w:p>
        </w:tc>
      </w:tr>
      <w:tr>
        <w:tc>
          <w:tcPr>
            <w:tcW w:type="dxa" w:w="7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RF03</w:t>
            </w:r>
          </w:p>
        </w:tc>
        <w:tc>
          <w:tcPr>
            <w:tcW w:type="dxa" w:w="4826"/>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Pagina de Contexto configuravel por tenant</w:t>
            </w:r>
          </w:p>
        </w:tc>
        <w:tc>
          <w:tcPr>
            <w:tcW w:type="dxa" w:w="15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Alta</w:t>
            </w:r>
          </w:p>
        </w:tc>
        <w:tc>
          <w:tcPr>
            <w:tcW w:type="dxa" w:w="2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Todos</w:t>
            </w:r>
          </w:p>
        </w:tc>
      </w:tr>
      <w:tr>
        <w:tc>
          <w:tcPr>
            <w:tcW w:type="dxa" w:w="7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RF04</w:t>
            </w:r>
          </w:p>
        </w:tc>
        <w:tc>
          <w:tcPr>
            <w:tcW w:type="dxa" w:w="4826"/>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Injecao automatica do contexto do tenant em todos os prompts</w:t>
            </w:r>
          </w:p>
        </w:tc>
        <w:tc>
          <w:tcPr>
            <w:tcW w:type="dxa" w:w="15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Alta</w:t>
            </w:r>
          </w:p>
        </w:tc>
        <w:tc>
          <w:tcPr>
            <w:tcW w:type="dxa" w:w="2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Todos</w:t>
            </w:r>
          </w:p>
        </w:tc>
      </w:tr>
      <w:tr>
        <w:tc>
          <w:tcPr>
            <w:tcW w:type="dxa" w:w="7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RF05</w:t>
            </w:r>
          </w:p>
        </w:tc>
        <w:tc>
          <w:tcPr>
            <w:tcW w:type="dxa" w:w="4826"/>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Painel Super Admin com gestao de todos os tenants</w:t>
            </w:r>
          </w:p>
        </w:tc>
        <w:tc>
          <w:tcPr>
            <w:tcW w:type="dxa" w:w="15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Alta</w:t>
            </w:r>
          </w:p>
        </w:tc>
        <w:tc>
          <w:tcPr>
            <w:tcW w:type="dxa" w:w="2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OMD</w:t>
            </w:r>
          </w:p>
        </w:tc>
      </w:tr>
      <w:tr>
        <w:tc>
          <w:tcPr>
            <w:tcW w:type="dxa" w:w="7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RF06</w:t>
            </w:r>
          </w:p>
        </w:tc>
        <w:tc>
          <w:tcPr>
            <w:tcW w:type="dxa" w:w="4826"/>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Criacao de tenants do tipo Cliente OMD pelo Super Admin</w:t>
            </w:r>
          </w:p>
        </w:tc>
        <w:tc>
          <w:tcPr>
            <w:tcW w:type="dxa" w:w="15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Alta</w:t>
            </w:r>
          </w:p>
        </w:tc>
        <w:tc>
          <w:tcPr>
            <w:tcW w:type="dxa" w:w="2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OMD</w:t>
            </w:r>
          </w:p>
        </w:tc>
      </w:tr>
      <w:tr>
        <w:tc>
          <w:tcPr>
            <w:tcW w:type="dxa" w:w="7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RF07</w:t>
            </w:r>
          </w:p>
        </w:tc>
        <w:tc>
          <w:tcPr>
            <w:tcW w:type="dxa" w:w="4826"/>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Onboarding self-service para usuarios SaaS</w:t>
            </w:r>
          </w:p>
        </w:tc>
        <w:tc>
          <w:tcPr>
            <w:tcW w:type="dxa" w:w="15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Alta</w:t>
            </w:r>
          </w:p>
        </w:tc>
        <w:tc>
          <w:tcPr>
            <w:tcW w:type="dxa" w:w="2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SaaS</w:t>
            </w:r>
          </w:p>
        </w:tc>
      </w:tr>
      <w:tr>
        <w:tc>
          <w:tcPr>
            <w:tcW w:type="dxa" w:w="7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RF08</w:t>
            </w:r>
          </w:p>
        </w:tc>
        <w:tc>
          <w:tcPr>
            <w:tcW w:type="dxa" w:w="4826"/>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Sistema de planos com limites de tokens e modulos</w:t>
            </w:r>
          </w:p>
        </w:tc>
        <w:tc>
          <w:tcPr>
            <w:tcW w:type="dxa" w:w="15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Alta</w:t>
            </w:r>
          </w:p>
        </w:tc>
        <w:tc>
          <w:tcPr>
            <w:tcW w:type="dxa" w:w="2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SaaS</w:t>
            </w:r>
          </w:p>
        </w:tc>
      </w:tr>
      <w:tr>
        <w:tc>
          <w:tcPr>
            <w:tcW w:type="dxa" w:w="7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RF09</w:t>
            </w:r>
          </w:p>
        </w:tc>
        <w:tc>
          <w:tcPr>
            <w:tcW w:type="dxa" w:w="4826"/>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Cobranca recorrente via Stripe ou Pagar.me</w:t>
            </w:r>
          </w:p>
        </w:tc>
        <w:tc>
          <w:tcPr>
            <w:tcW w:type="dxa" w:w="15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Alta</w:t>
            </w:r>
          </w:p>
        </w:tc>
        <w:tc>
          <w:tcPr>
            <w:tcW w:type="dxa" w:w="2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SaaS</w:t>
            </w:r>
          </w:p>
        </w:tc>
      </w:tr>
      <w:tr>
        <w:tc>
          <w:tcPr>
            <w:tcW w:type="dxa" w:w="7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RF10</w:t>
            </w:r>
          </w:p>
        </w:tc>
        <w:tc>
          <w:tcPr>
            <w:tcW w:type="dxa" w:w="4826"/>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Gestao de usuarios por tenant (admin de tenant)</w:t>
            </w:r>
          </w:p>
        </w:tc>
        <w:tc>
          <w:tcPr>
            <w:tcW w:type="dxa" w:w="15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Media</w:t>
            </w:r>
          </w:p>
        </w:tc>
        <w:tc>
          <w:tcPr>
            <w:tcW w:type="dxa" w:w="2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Todos</w:t>
            </w:r>
          </w:p>
        </w:tc>
      </w:tr>
      <w:tr>
        <w:tc>
          <w:tcPr>
            <w:tcW w:type="dxa" w:w="7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RF11</w:t>
            </w:r>
          </w:p>
        </w:tc>
        <w:tc>
          <w:tcPr>
            <w:tcW w:type="dxa" w:w="4826"/>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Historico de conversas isolado por usuario e tenant</w:t>
            </w:r>
          </w:p>
        </w:tc>
        <w:tc>
          <w:tcPr>
            <w:tcW w:type="dxa" w:w="15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Alta</w:t>
            </w:r>
          </w:p>
        </w:tc>
        <w:tc>
          <w:tcPr>
            <w:tcW w:type="dxa" w:w="2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Todos</w:t>
            </w:r>
          </w:p>
        </w:tc>
      </w:tr>
      <w:tr>
        <w:tc>
          <w:tcPr>
            <w:tcW w:type="dxa" w:w="7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RF12</w:t>
            </w:r>
          </w:p>
        </w:tc>
        <w:tc>
          <w:tcPr>
            <w:tcW w:type="dxa" w:w="4826"/>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Metricas de uso por tenant anonimizadas para Super Admin</w:t>
            </w:r>
          </w:p>
        </w:tc>
        <w:tc>
          <w:tcPr>
            <w:tcW w:type="dxa" w:w="15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Media</w:t>
            </w:r>
          </w:p>
        </w:tc>
        <w:tc>
          <w:tcPr>
            <w:tcW w:type="dxa" w:w="2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OMD</w:t>
            </w:r>
          </w:p>
        </w:tc>
      </w:tr>
      <w:tr>
        <w:tc>
          <w:tcPr>
            <w:tcW w:type="dxa" w:w="7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RF13</w:t>
            </w:r>
          </w:p>
        </w:tc>
        <w:tc>
          <w:tcPr>
            <w:tcW w:type="dxa" w:w="4826"/>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Todos os 7 modulos de IA funcionando</w:t>
            </w:r>
          </w:p>
        </w:tc>
        <w:tc>
          <w:tcPr>
            <w:tcW w:type="dxa" w:w="15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Alta</w:t>
            </w:r>
          </w:p>
        </w:tc>
        <w:tc>
          <w:tcPr>
            <w:tcW w:type="dxa" w:w="2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Todos</w:t>
            </w:r>
          </w:p>
        </w:tc>
      </w:tr>
      <w:tr>
        <w:tc>
          <w:tcPr>
            <w:tcW w:type="dxa" w:w="7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RF14</w:t>
            </w:r>
          </w:p>
        </w:tc>
        <w:tc>
          <w:tcPr>
            <w:tcW w:type="dxa" w:w="4826"/>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Exportacao de outputs em DOCX e TXT</w:t>
            </w:r>
          </w:p>
        </w:tc>
        <w:tc>
          <w:tcPr>
            <w:tcW w:type="dxa" w:w="15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Media</w:t>
            </w:r>
          </w:p>
        </w:tc>
        <w:tc>
          <w:tcPr>
            <w:tcW w:type="dxa" w:w="2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Todos</w:t>
            </w:r>
          </w:p>
        </w:tc>
      </w:tr>
    </w:tbl>
    <w:p>
      <w:pPr>
        <w:pStyle w:val="Heading2"/>
        <w:spacing w:before="320" w:after="120"/>
      </w:pPr>
      <w:r>
        <w:rPr>
          <w:rFonts w:ascii="Arial" w:cs="Arial" w:eastAsia="Arial" w:hAnsi="Arial"/>
          <w:b/>
          <w:bCs/>
          <w:color w:val="1B3A6B"/>
          <w:sz w:val="28"/>
          <w:szCs w:val="28"/>
        </w:rPr>
        <w:t xml:space="preserve">10.2 Requisitos Nao Funcionais</w:t>
      </w:r>
    </w:p>
    <w:p>
      <w:pPr>
        <w:pStyle w:val="ListParagraph"/>
        <w:numPr>
          <w:ilvl w:val="0"/>
          <w:numId w:val="2"/>
        </w:numPr>
        <w:spacing w:before="60" w:after="60"/>
      </w:pPr>
      <w:r>
        <w:rPr>
          <w:rFonts w:ascii="Arial" w:cs="Arial" w:eastAsia="Arial" w:hAnsi="Arial"/>
          <w:color w:val="1F2937"/>
          <w:sz w:val="22"/>
          <w:szCs w:val="22"/>
        </w:rPr>
        <w:t xml:space="preserve">Seguranca: RLS ativo no PostgreSQL para todos os dados de tenant</w:t>
      </w:r>
    </w:p>
    <w:p>
      <w:pPr>
        <w:pStyle w:val="ListParagraph"/>
        <w:numPr>
          <w:ilvl w:val="0"/>
          <w:numId w:val="2"/>
        </w:numPr>
        <w:spacing w:before="60" w:after="60"/>
      </w:pPr>
      <w:r>
        <w:rPr>
          <w:rFonts w:ascii="Arial" w:cs="Arial" w:eastAsia="Arial" w:hAnsi="Arial"/>
          <w:color w:val="1F2937"/>
          <w:sz w:val="22"/>
          <w:szCs w:val="22"/>
        </w:rPr>
        <w:t xml:space="preserve">Privacidade: conteudo de usuarios SaaS nunca acessivel pela OMD</w:t>
      </w:r>
    </w:p>
    <w:p>
      <w:pPr>
        <w:pStyle w:val="ListParagraph"/>
        <w:numPr>
          <w:ilvl w:val="0"/>
          <w:numId w:val="2"/>
        </w:numPr>
        <w:spacing w:before="60" w:after="60"/>
      </w:pPr>
      <w:r>
        <w:rPr>
          <w:rFonts w:ascii="Arial" w:cs="Arial" w:eastAsia="Arial" w:hAnsi="Arial"/>
          <w:color w:val="1F2937"/>
          <w:sz w:val="22"/>
          <w:szCs w:val="22"/>
        </w:rPr>
        <w:t xml:space="preserve">Performance: resposta da IA em no maximo 15 segundos</w:t>
      </w:r>
    </w:p>
    <w:p>
      <w:pPr>
        <w:pStyle w:val="ListParagraph"/>
        <w:numPr>
          <w:ilvl w:val="0"/>
          <w:numId w:val="2"/>
        </w:numPr>
        <w:spacing w:before="60" w:after="60"/>
      </w:pPr>
      <w:r>
        <w:rPr>
          <w:rFonts w:ascii="Arial" w:cs="Arial" w:eastAsia="Arial" w:hAnsi="Arial"/>
          <w:color w:val="1F2937"/>
          <w:sz w:val="22"/>
          <w:szCs w:val="22"/>
        </w:rPr>
        <w:t xml:space="preserve">Disponibilidade: uptime de 99% no VPS Hostinger via Coolify</w:t>
      </w:r>
    </w:p>
    <w:p>
      <w:pPr>
        <w:pStyle w:val="ListParagraph"/>
        <w:numPr>
          <w:ilvl w:val="0"/>
          <w:numId w:val="2"/>
        </w:numPr>
        <w:spacing w:before="60" w:after="60"/>
      </w:pPr>
      <w:r>
        <w:rPr>
          <w:rFonts w:ascii="Arial" w:cs="Arial" w:eastAsia="Arial" w:hAnsi="Arial"/>
          <w:color w:val="1F2937"/>
          <w:sz w:val="22"/>
          <w:szCs w:val="22"/>
        </w:rPr>
        <w:t xml:space="preserve">Escalabilidade: suporte a 500 tenants simultaneos no MVP</w:t>
      </w:r>
    </w:p>
    <w:p>
      <w:pPr>
        <w:pStyle w:val="ListParagraph"/>
        <w:numPr>
          <w:ilvl w:val="0"/>
          <w:numId w:val="2"/>
        </w:numPr>
        <w:spacing w:before="60" w:after="60"/>
      </w:pPr>
      <w:r>
        <w:rPr>
          <w:rFonts w:ascii="Arial" w:cs="Arial" w:eastAsia="Arial" w:hAnsi="Arial"/>
          <w:color w:val="1F2937"/>
          <w:sz w:val="22"/>
          <w:szCs w:val="22"/>
        </w:rPr>
        <w:t xml:space="preserve">Conformidade: LGPD — usuario pode solicitar exclusao de todos os seus dados</w:t>
      </w:r>
    </w:p>
    <w:p>
      <w:r>
        <w:br w:type="page"/>
      </w:r>
    </w:p>
    <w:p>
      <w:pPr>
        <w:pStyle w:val="Heading1"/>
        <w:pBdr>
          <w:bottom w:val="single" w:color="2563EB" w:sz="6" w:space="6"/>
        </w:pBdr>
        <w:spacing w:before="480" w:after="160"/>
      </w:pPr>
      <w:r>
        <w:rPr>
          <w:rFonts w:ascii="Arial" w:cs="Arial" w:eastAsia="Arial" w:hAnsi="Arial"/>
          <w:b/>
          <w:bCs/>
          <w:color w:val="1B3A6B"/>
          <w:sz w:val="36"/>
          <w:szCs w:val="36"/>
        </w:rPr>
        <w:t xml:space="preserve">11. Roadmap de Desenvolvimento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5226"/>
        <w:gridCol w:w="1000"/>
      </w:tblGrid>
      <w:tr>
        <w:trPr>
          <w:tblHeader/>
        </w:trPr>
        <w:tc>
          <w:tcPr>
            <w:tcW w:type="dxa" w:w="1000"/>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Fase</w:t>
            </w:r>
          </w:p>
        </w:tc>
        <w:tc>
          <w:tcPr>
            <w:tcW w:type="dxa" w:w="1800"/>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Periodo</w:t>
            </w:r>
          </w:p>
        </w:tc>
        <w:tc>
          <w:tcPr>
            <w:tcW w:type="dxa" w:w="5226"/>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Entregas Principais</w:t>
            </w:r>
          </w:p>
        </w:tc>
        <w:tc>
          <w:tcPr>
            <w:tcW w:type="dxa" w:w="1000"/>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Status</w:t>
            </w:r>
          </w:p>
        </w:tc>
      </w:tr>
      <w:tr>
        <w:tc>
          <w:tcPr>
            <w:tcW w:type="dxa" w:w="1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F0</w:t>
            </w:r>
          </w:p>
        </w:tc>
        <w:tc>
          <w:tcPr>
            <w:tcW w:type="dxa" w:w="18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Sem 1</w:t>
            </w:r>
          </w:p>
        </w:tc>
        <w:tc>
          <w:tcPr>
            <w:tcW w:type="dxa" w:w="5226"/>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Estrutura multitenancy, schemas PostgreSQL, autenticacao multi-role, layout base</w:t>
            </w:r>
          </w:p>
        </w:tc>
        <w:tc>
          <w:tcPr>
            <w:tcW w:type="dxa" w:w="1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Plan.</w:t>
            </w:r>
          </w:p>
        </w:tc>
      </w:tr>
      <w:tr>
        <w:tc>
          <w:tcPr>
            <w:tcW w:type="dxa" w:w="1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F1</w:t>
            </w:r>
          </w:p>
        </w:tc>
        <w:tc>
          <w:tcPr>
            <w:tcW w:type="dxa" w:w="1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Sem 2-3</w:t>
            </w:r>
          </w:p>
        </w:tc>
        <w:tc>
          <w:tcPr>
            <w:tcW w:type="dxa" w:w="5226"/>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Painel Super Admin, gestao de tenants, Pagina de Contexto OMD e clientes, deploy Coolify</w:t>
            </w:r>
          </w:p>
        </w:tc>
        <w:tc>
          <w:tcPr>
            <w:tcW w:type="dxa" w:w="1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Plan.</w:t>
            </w:r>
          </w:p>
        </w:tc>
      </w:tr>
      <w:tr>
        <w:tc>
          <w:tcPr>
            <w:tcW w:type="dxa" w:w="1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F2</w:t>
            </w:r>
          </w:p>
        </w:tc>
        <w:tc>
          <w:tcPr>
            <w:tcW w:type="dxa" w:w="18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Sem 4-5</w:t>
            </w:r>
          </w:p>
        </w:tc>
        <w:tc>
          <w:tcPr>
            <w:tcW w:type="dxa" w:w="5226"/>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Modulo Copys com injecao de contexto, Modulo Estrategia, historico por tenant</w:t>
            </w:r>
          </w:p>
        </w:tc>
        <w:tc>
          <w:tcPr>
            <w:tcW w:type="dxa" w:w="1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Plan.</w:t>
            </w:r>
          </w:p>
        </w:tc>
      </w:tr>
      <w:tr>
        <w:tc>
          <w:tcPr>
            <w:tcW w:type="dxa" w:w="1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F3</w:t>
            </w:r>
          </w:p>
        </w:tc>
        <w:tc>
          <w:tcPr>
            <w:tcW w:type="dxa" w:w="1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Sem 6-7</w:t>
            </w:r>
          </w:p>
        </w:tc>
        <w:tc>
          <w:tcPr>
            <w:tcW w:type="dxa" w:w="5226"/>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Sistema de planos, cobranca recorrente Stripe/Pagar.me, onboarding SaaS self-service</w:t>
            </w:r>
          </w:p>
        </w:tc>
        <w:tc>
          <w:tcPr>
            <w:tcW w:type="dxa" w:w="1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Plan.</w:t>
            </w:r>
          </w:p>
        </w:tc>
      </w:tr>
      <w:tr>
        <w:tc>
          <w:tcPr>
            <w:tcW w:type="dxa" w:w="1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F4</w:t>
            </w:r>
          </w:p>
        </w:tc>
        <w:tc>
          <w:tcPr>
            <w:tcW w:type="dxa" w:w="18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Sem 8-9</w:t>
            </w:r>
          </w:p>
        </w:tc>
        <w:tc>
          <w:tcPr>
            <w:tcW w:type="dxa" w:w="5226"/>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Modulos restantes (Pesquisa, Imagens, Transcricao, Agentes), gestao de projetos</w:t>
            </w:r>
          </w:p>
        </w:tc>
        <w:tc>
          <w:tcPr>
            <w:tcW w:type="dxa" w:w="1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Plan.</w:t>
            </w:r>
          </w:p>
        </w:tc>
      </w:tr>
      <w:tr>
        <w:tc>
          <w:tcPr>
            <w:tcW w:type="dxa" w:w="1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F5</w:t>
            </w:r>
          </w:p>
        </w:tc>
        <w:tc>
          <w:tcPr>
            <w:tcW w:type="dxa" w:w="1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Sem 10</w:t>
            </w:r>
          </w:p>
        </w:tc>
        <w:tc>
          <w:tcPr>
            <w:tcW w:type="dxa" w:w="5226"/>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Admin de tenant, convite de membros, site de vendas, pagina de planos publica</w:t>
            </w:r>
          </w:p>
        </w:tc>
        <w:tc>
          <w:tcPr>
            <w:tcW w:type="dxa" w:w="1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Plan.</w:t>
            </w:r>
          </w:p>
        </w:tc>
      </w:tr>
      <w:tr>
        <w:tc>
          <w:tcPr>
            <w:tcW w:type="dxa" w:w="1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F6</w:t>
            </w:r>
          </w:p>
        </w:tc>
        <w:tc>
          <w:tcPr>
            <w:tcW w:type="dxa" w:w="18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Sem 11-12</w:t>
            </w:r>
          </w:p>
        </w:tc>
        <w:tc>
          <w:tcPr>
            <w:tcW w:type="dxa" w:w="5226"/>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Testes completos, refinamento de UX, lancamento para primeiros clientes OMD</w:t>
            </w:r>
          </w:p>
        </w:tc>
        <w:tc>
          <w:tcPr>
            <w:tcW w:type="dxa" w:w="10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Plan.</w:t>
            </w:r>
          </w:p>
        </w:tc>
      </w:tr>
      <w:tr>
        <w:tc>
          <w:tcPr>
            <w:tcW w:type="dxa" w:w="1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F7</w:t>
            </w:r>
          </w:p>
        </w:tc>
        <w:tc>
          <w:tcPr>
            <w:tcW w:type="dxa" w:w="18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Mes 4+</w:t>
            </w:r>
          </w:p>
        </w:tc>
        <w:tc>
          <w:tcPr>
            <w:tcW w:type="dxa" w:w="5226"/>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Lancamento SaaS publico, marketing, otimizacoes baseadas em feedback real</w:t>
            </w:r>
          </w:p>
        </w:tc>
        <w:tc>
          <w:tcPr>
            <w:tcW w:type="dxa" w:w="10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Plan.</w:t>
            </w:r>
          </w:p>
        </w:tc>
      </w:tr>
    </w:tbl>
    <w:p>
      <w:r>
        <w:br w:type="page"/>
      </w:r>
    </w:p>
    <w:p>
      <w:pPr>
        <w:pStyle w:val="Heading1"/>
        <w:pBdr>
          <w:bottom w:val="single" w:color="2563EB" w:sz="6" w:space="6"/>
        </w:pBdr>
        <w:spacing w:before="480" w:after="160"/>
      </w:pPr>
      <w:r>
        <w:rPr>
          <w:rFonts w:ascii="Arial" w:cs="Arial" w:eastAsia="Arial" w:hAnsi="Arial"/>
          <w:b/>
          <w:bCs/>
          <w:color w:val="1B3A6B"/>
          <w:sz w:val="36"/>
          <w:szCs w:val="36"/>
        </w:rPr>
        <w:t xml:space="preserve">12. Prompt Inicial para o Google Antigravity</w:t>
      </w:r>
    </w:p>
    <w:p>
      <w:pPr>
        <w:spacing w:before="80" w:after="120"/>
      </w:pPr>
      <w:r>
        <w:rPr>
          <w:rFonts w:ascii="Arial" w:cs="Arial" w:eastAsia="Arial" w:hAnsi="Arial"/>
          <w:color w:val="1F2937"/>
          <w:sz w:val="22"/>
          <w:szCs w:val="22"/>
        </w:rPr>
        <w:t xml:space="preserve">Cole o prompt abaixo no Antigravity com Planning Mode ativo. Aguarde o plano ser gerado e revise antes de autorizar a execucao.</w:t>
      </w:r>
    </w:p>
    <w:p>
      <w:pPr>
        <w:spacing w:before="0" w:after="0"/>
      </w:pPr>
      <w:r>
        <w:rPr>
          <w:rFonts w:ascii="Arial" w:cs="Arial" w:eastAsia="Arial" w:hAnsi="Arial"/>
          <w:color w:val="1F2937"/>
          <w:sz w:val="22"/>
          <w:szCs w:val="22"/>
        </w:rPr>
        <w:t xml:space="preserve"/>
      </w:r>
    </w:p>
    <w:p>
      <w:pPr>
        <w:shd w:fill="1E293B" w:val="clear"/>
        <w:spacing w:before="0" w:after="0"/>
      </w:pPr>
      <w:r>
        <w:rPr>
          <w:rFonts w:ascii="Courier New" w:cs="Courier New" w:eastAsia="Courier New" w:hAnsi="Courier New"/>
          <w:color w:val="7DD3FC"/>
          <w:sz w:val="19"/>
          <w:szCs w:val="19"/>
        </w:rPr>
        <w:t xml:space="preserve">Crie um sistema SaaS chamado OMD AI Hub para a agencia OlaMundoDigital.</w:t>
      </w:r>
    </w:p>
    <w:p>
      <w:pPr>
        <w:shd w:fill="1E293B" w:val="clear"/>
        <w:spacing w:before="0" w:after="0"/>
      </w:pPr>
      <w:r>
        <w:rPr>
          <w:rFonts w:ascii="Courier New" w:cs="Courier New" w:eastAsia="Courier New" w:hAnsi="Courier New"/>
          <w:color w:val="E2E8F0"/>
          <w:sz w:val="19"/>
          <w:szCs w:val="19"/>
        </w:rPr>
        <w:t xml:space="preserve"> </w:t>
      </w:r>
    </w:p>
    <w:p>
      <w:pPr>
        <w:shd w:fill="1E293B" w:val="clear"/>
        <w:spacing w:before="0" w:after="0"/>
      </w:pPr>
      <w:r>
        <w:rPr>
          <w:rFonts w:ascii="Courier New" w:cs="Courier New" w:eastAsia="Courier New" w:hAnsi="Courier New"/>
          <w:color w:val="7DD3FC"/>
          <w:sz w:val="19"/>
          <w:szCs w:val="19"/>
        </w:rPr>
        <w:t xml:space="preserve">ARQUITETURA: Multitenancy com isolamento por schema no PostgreSQL.</w:t>
      </w:r>
    </w:p>
    <w:p>
      <w:pPr>
        <w:shd w:fill="1E293B" w:val="clear"/>
        <w:spacing w:before="0" w:after="0"/>
      </w:pPr>
      <w:r>
        <w:rPr>
          <w:rFonts w:ascii="Courier New" w:cs="Courier New" w:eastAsia="Courier New" w:hAnsi="Courier New"/>
          <w:color w:val="7DD3FC"/>
          <w:sz w:val="19"/>
          <w:szCs w:val="19"/>
        </w:rPr>
        <w:t xml:space="preserve">STACK: Next.js 14 + Tailwind + Node.js/Express + PostgreSQL + Redis + Docker.</w:t>
      </w:r>
    </w:p>
    <w:p>
      <w:pPr>
        <w:shd w:fill="1E293B" w:val="clear"/>
        <w:spacing w:before="0" w:after="0"/>
      </w:pPr>
      <w:r>
        <w:rPr>
          <w:rFonts w:ascii="Courier New" w:cs="Courier New" w:eastAsia="Courier New" w:hAnsi="Courier New"/>
          <w:color w:val="7DD3FC"/>
          <w:sz w:val="19"/>
          <w:szCs w:val="19"/>
        </w:rPr>
        <w:t xml:space="preserve">DEPLOY: Coolify no VPS da Hostinger.</w:t>
      </w:r>
    </w:p>
    <w:p>
      <w:pPr>
        <w:shd w:fill="1E293B" w:val="clear"/>
        <w:spacing w:before="0" w:after="0"/>
      </w:pPr>
      <w:r>
        <w:rPr>
          <w:rFonts w:ascii="Courier New" w:cs="Courier New" w:eastAsia="Courier New" w:hAnsi="Courier New"/>
          <w:color w:val="E2E8F0"/>
          <w:sz w:val="19"/>
          <w:szCs w:val="19"/>
        </w:rPr>
        <w:t xml:space="preserve"> </w:t>
      </w:r>
    </w:p>
    <w:p>
      <w:pPr>
        <w:shd w:fill="1E293B" w:val="clear"/>
        <w:spacing w:before="0" w:after="0"/>
      </w:pPr>
      <w:r>
        <w:rPr>
          <w:rFonts w:ascii="Courier New" w:cs="Courier New" w:eastAsia="Courier New" w:hAnsi="Courier New"/>
          <w:color w:val="7DD3FC"/>
          <w:sz w:val="19"/>
          <w:szCs w:val="19"/>
        </w:rPr>
        <w:t xml:space="preserve">TIPOS DE USUARIO:</w:t>
      </w:r>
    </w:p>
    <w:p>
      <w:pPr>
        <w:shd w:fill="1E293B" w:val="clear"/>
        <w:spacing w:before="0" w:after="0"/>
      </w:pPr>
      <w:r>
        <w:rPr>
          <w:rFonts w:ascii="Courier New" w:cs="Courier New" w:eastAsia="Courier New" w:hAnsi="Courier New"/>
          <w:color w:val="7DD3FC"/>
          <w:sz w:val="19"/>
          <w:szCs w:val="19"/>
        </w:rPr>
        <w:t xml:space="preserve">1. Super Admin (OMD) — acesso total via painel separado em /admin</w:t>
      </w:r>
    </w:p>
    <w:p>
      <w:pPr>
        <w:shd w:fill="1E293B" w:val="clear"/>
        <w:spacing w:before="0" w:after="0"/>
      </w:pPr>
      <w:r>
        <w:rPr>
          <w:rFonts w:ascii="Courier New" w:cs="Courier New" w:eastAsia="Courier New" w:hAnsi="Courier New"/>
          <w:color w:val="7DD3FC"/>
          <w:sz w:val="19"/>
          <w:szCs w:val="19"/>
        </w:rPr>
        <w:t xml:space="preserve">2. Cliente OMD — acesso com contexto pre-configurado pelo Super Admin</w:t>
      </w:r>
    </w:p>
    <w:p>
      <w:pPr>
        <w:shd w:fill="1E293B" w:val="clear"/>
        <w:spacing w:before="0" w:after="0"/>
      </w:pPr>
      <w:r>
        <w:rPr>
          <w:rFonts w:ascii="Courier New" w:cs="Courier New" w:eastAsia="Courier New" w:hAnsi="Courier New"/>
          <w:color w:val="7DD3FC"/>
          <w:sz w:val="19"/>
          <w:szCs w:val="19"/>
        </w:rPr>
        <w:t xml:space="preserve">3. Usuario SaaS — onboarding self-service, pagamento via Stripe</w:t>
      </w:r>
    </w:p>
    <w:p>
      <w:pPr>
        <w:shd w:fill="1E293B" w:val="clear"/>
        <w:spacing w:before="0" w:after="0"/>
      </w:pPr>
      <w:r>
        <w:rPr>
          <w:rFonts w:ascii="Courier New" w:cs="Courier New" w:eastAsia="Courier New" w:hAnsi="Courier New"/>
          <w:color w:val="E2E8F0"/>
          <w:sz w:val="19"/>
          <w:szCs w:val="19"/>
        </w:rPr>
        <w:t xml:space="preserve"> </w:t>
      </w:r>
    </w:p>
    <w:p>
      <w:pPr>
        <w:shd w:fill="1E293B" w:val="clear"/>
        <w:spacing w:before="0" w:after="0"/>
      </w:pPr>
      <w:r>
        <w:rPr>
          <w:rFonts w:ascii="Courier New" w:cs="Courier New" w:eastAsia="Courier New" w:hAnsi="Courier New"/>
          <w:color w:val="7DD3FC"/>
          <w:sz w:val="19"/>
          <w:szCs w:val="19"/>
        </w:rPr>
        <w:t xml:space="preserve">FUNCIONALIDADES FASE 0 (MVP base):</w:t>
      </w:r>
    </w:p>
    <w:p>
      <w:pPr>
        <w:shd w:fill="1E293B" w:val="clear"/>
        <w:spacing w:before="0" w:after="0"/>
      </w:pPr>
      <w:r>
        <w:rPr>
          <w:rFonts w:ascii="Courier New" w:cs="Courier New" w:eastAsia="Courier New" w:hAnsi="Courier New"/>
          <w:color w:val="94A3B8"/>
          <w:sz w:val="19"/>
          <w:szCs w:val="19"/>
        </w:rPr>
        <w:t xml:space="preserve">- Autenticacao JWT com roles: super_admin, tenant_admin, tenant_member</w:t>
      </w:r>
    </w:p>
    <w:p>
      <w:pPr>
        <w:shd w:fill="1E293B" w:val="clear"/>
        <w:spacing w:before="0" w:after="0"/>
      </w:pPr>
      <w:r>
        <w:rPr>
          <w:rFonts w:ascii="Courier New" w:cs="Courier New" w:eastAsia="Courier New" w:hAnsi="Courier New"/>
          <w:color w:val="94A3B8"/>
          <w:sz w:val="19"/>
          <w:szCs w:val="19"/>
        </w:rPr>
        <w:t xml:space="preserve">- 2FA obrigatorio para super_admin</w:t>
      </w:r>
    </w:p>
    <w:p>
      <w:pPr>
        <w:shd w:fill="1E293B" w:val="clear"/>
        <w:spacing w:before="0" w:after="0"/>
      </w:pPr>
      <w:r>
        <w:rPr>
          <w:rFonts w:ascii="Courier New" w:cs="Courier New" w:eastAsia="Courier New" w:hAnsi="Courier New"/>
          <w:color w:val="94A3B8"/>
          <w:sz w:val="19"/>
          <w:szCs w:val="19"/>
        </w:rPr>
        <w:t xml:space="preserve">- Schema PostgreSQL separado por tenant</w:t>
      </w:r>
    </w:p>
    <w:p>
      <w:pPr>
        <w:shd w:fill="1E293B" w:val="clear"/>
        <w:spacing w:before="0" w:after="0"/>
      </w:pPr>
      <w:r>
        <w:rPr>
          <w:rFonts w:ascii="Courier New" w:cs="Courier New" w:eastAsia="Courier New" w:hAnsi="Courier New"/>
          <w:color w:val="94A3B8"/>
          <w:sz w:val="19"/>
          <w:szCs w:val="19"/>
        </w:rPr>
        <w:t xml:space="preserve">- Row Level Security (RLS) em todas as tabelas de conteudo</w:t>
      </w:r>
    </w:p>
    <w:p>
      <w:pPr>
        <w:shd w:fill="1E293B" w:val="clear"/>
        <w:spacing w:before="0" w:after="0"/>
      </w:pPr>
      <w:r>
        <w:rPr>
          <w:rFonts w:ascii="Courier New" w:cs="Courier New" w:eastAsia="Courier New" w:hAnsi="Courier New"/>
          <w:color w:val="94A3B8"/>
          <w:sz w:val="19"/>
          <w:szCs w:val="19"/>
        </w:rPr>
        <w:t xml:space="preserve">- Pagina de Contexto por tenant: campos editaveis salvos no banco</w:t>
      </w:r>
    </w:p>
    <w:p>
      <w:pPr>
        <w:shd w:fill="1E293B" w:val="clear"/>
        <w:spacing w:before="0" w:after="0"/>
      </w:pPr>
      <w:r>
        <w:rPr>
          <w:rFonts w:ascii="Courier New" w:cs="Courier New" w:eastAsia="Courier New" w:hAnsi="Courier New"/>
          <w:color w:val="94A3B8"/>
          <w:sz w:val="19"/>
          <w:szCs w:val="19"/>
        </w:rPr>
        <w:t xml:space="preserve">- Injecao automatica do contexto do tenant em todos os prompts de IA</w:t>
      </w:r>
    </w:p>
    <w:p>
      <w:pPr>
        <w:shd w:fill="1E293B" w:val="clear"/>
        <w:spacing w:before="0" w:after="0"/>
      </w:pPr>
      <w:r>
        <w:rPr>
          <w:rFonts w:ascii="Courier New" w:cs="Courier New" w:eastAsia="Courier New" w:hAnsi="Courier New"/>
          <w:color w:val="94A3B8"/>
          <w:sz w:val="19"/>
          <w:szCs w:val="19"/>
        </w:rPr>
        <w:t xml:space="preserve">- Painel Super Admin: criar/editar/suspender tenants, ver metricas de uso</w:t>
      </w:r>
    </w:p>
    <w:p>
      <w:pPr>
        <w:shd w:fill="1E293B" w:val="clear"/>
        <w:spacing w:before="0" w:after="0"/>
      </w:pPr>
      <w:r>
        <w:rPr>
          <w:rFonts w:ascii="Courier New" w:cs="Courier New" w:eastAsia="Courier New" w:hAnsi="Courier New"/>
          <w:color w:val="94A3B8"/>
          <w:sz w:val="19"/>
          <w:szCs w:val="19"/>
        </w:rPr>
        <w:t xml:space="preserve">- Modulo de Copys: canal, objetivo, tom, instrucao livre</w:t>
      </w:r>
    </w:p>
    <w:p>
      <w:pPr>
        <w:shd w:fill="1E293B" w:val="clear"/>
        <w:spacing w:before="0" w:after="0"/>
      </w:pPr>
      <w:r>
        <w:rPr>
          <w:rFonts w:ascii="Courier New" w:cs="Courier New" w:eastAsia="Courier New" w:hAnsi="Courier New"/>
          <w:color w:val="94A3B8"/>
          <w:sz w:val="19"/>
          <w:szCs w:val="19"/>
        </w:rPr>
        <w:t xml:space="preserve">- Integracao com Anthropic Claude, OpenAI GPT-4o e Google Gemini</w:t>
      </w:r>
    </w:p>
    <w:p>
      <w:pPr>
        <w:shd w:fill="1E293B" w:val="clear"/>
        <w:spacing w:before="0" w:after="0"/>
      </w:pPr>
      <w:r>
        <w:rPr>
          <w:rFonts w:ascii="Courier New" w:cs="Courier New" w:eastAsia="Courier New" w:hAnsi="Courier New"/>
          <w:color w:val="94A3B8"/>
          <w:sz w:val="19"/>
          <w:szCs w:val="19"/>
        </w:rPr>
        <w:t xml:space="preserve">- Historico de conversas isolado por usuario e tenant</w:t>
      </w:r>
    </w:p>
    <w:p>
      <w:pPr>
        <w:shd w:fill="1E293B" w:val="clear"/>
        <w:spacing w:before="0" w:after="0"/>
      </w:pPr>
      <w:r>
        <w:rPr>
          <w:rFonts w:ascii="Courier New" w:cs="Courier New" w:eastAsia="Courier New" w:hAnsi="Courier New"/>
          <w:color w:val="94A3B8"/>
          <w:sz w:val="19"/>
          <w:szCs w:val="19"/>
        </w:rPr>
        <w:t xml:space="preserve">- Chaves de API via variaveis de ambiente (nunca no codigo)</w:t>
      </w:r>
    </w:p>
    <w:p>
      <w:pPr>
        <w:shd w:fill="1E293B" w:val="clear"/>
        <w:spacing w:before="0" w:after="0"/>
      </w:pPr>
      <w:r>
        <w:rPr>
          <w:rFonts w:ascii="Courier New" w:cs="Courier New" w:eastAsia="Courier New" w:hAnsi="Courier New"/>
          <w:color w:val="94A3B8"/>
          <w:sz w:val="19"/>
          <w:szCs w:val="19"/>
        </w:rPr>
        <w:t xml:space="preserve">- Docker Compose com todos os servicos</w:t>
      </w:r>
    </w:p>
    <w:p>
      <w:pPr>
        <w:shd w:fill="1E293B" w:val="clear"/>
        <w:spacing w:before="0" w:after="0"/>
      </w:pPr>
      <w:r>
        <w:rPr>
          <w:rFonts w:ascii="Courier New" w:cs="Courier New" w:eastAsia="Courier New" w:hAnsi="Courier New"/>
          <w:color w:val="E2E8F0"/>
          <w:sz w:val="19"/>
          <w:szCs w:val="19"/>
        </w:rPr>
        <w:t xml:space="preserve"> </w:t>
      </w:r>
    </w:p>
    <w:p>
      <w:pPr>
        <w:shd w:fill="1E293B" w:val="clear"/>
        <w:spacing w:before="0" w:after="0"/>
      </w:pPr>
      <w:r>
        <w:rPr>
          <w:rFonts w:ascii="Courier New" w:cs="Courier New" w:eastAsia="Courier New" w:hAnsi="Courier New"/>
          <w:color w:val="7DD3FC"/>
          <w:sz w:val="19"/>
          <w:szCs w:val="19"/>
        </w:rPr>
        <w:t xml:space="preserve">PRIVACIDADE: Super Admin nao pode acessar conteudo de tenants SaaS.</w:t>
      </w:r>
    </w:p>
    <w:p>
      <w:pPr>
        <w:shd w:fill="1E293B" w:val="clear"/>
        <w:spacing w:before="0" w:after="0"/>
      </w:pPr>
      <w:r>
        <w:rPr>
          <w:rFonts w:ascii="Courier New" w:cs="Courier New" w:eastAsia="Courier New" w:hAnsi="Courier New"/>
          <w:color w:val="7DD3FC"/>
          <w:sz w:val="19"/>
          <w:szCs w:val="19"/>
        </w:rPr>
        <w:t xml:space="preserve">Apenas dados operacionais: nome, email, plano, volume de tokens consumidos.</w:t>
      </w:r>
    </w:p>
    <w:p>
      <w:pPr>
        <w:spacing w:before="0" w:after="0"/>
      </w:pPr>
      <w:r>
        <w:rPr>
          <w:rFonts w:ascii="Arial" w:cs="Arial" w:eastAsia="Arial" w:hAnsi="Arial"/>
          <w:color w:val="1F2937"/>
          <w:sz w:val="22"/>
          <w:szCs w:val="22"/>
        </w:rPr>
        <w:t xml:space="preserve"/>
      </w:r>
    </w:p>
    <w:p>
      <w:r>
        <w:br w:type="page"/>
      </w:r>
    </w:p>
    <w:p>
      <w:pPr>
        <w:pStyle w:val="Heading1"/>
        <w:pBdr>
          <w:bottom w:val="single" w:color="2563EB" w:sz="6" w:space="6"/>
        </w:pBdr>
        <w:spacing w:before="480" w:after="160"/>
      </w:pPr>
      <w:r>
        <w:rPr>
          <w:rFonts w:ascii="Arial" w:cs="Arial" w:eastAsia="Arial" w:hAnsi="Arial"/>
          <w:b/>
          <w:bCs/>
          <w:color w:val="1B3A6B"/>
          <w:sz w:val="36"/>
          <w:szCs w:val="36"/>
        </w:rPr>
        <w:t xml:space="preserve">13. Seguranca, Privacidade e LGPD</w:t>
      </w:r>
    </w:p>
    <w:p>
      <w:pPr>
        <w:pStyle w:val="Heading2"/>
        <w:spacing w:before="320" w:after="120"/>
      </w:pPr>
      <w:r>
        <w:rPr>
          <w:rFonts w:ascii="Arial" w:cs="Arial" w:eastAsia="Arial" w:hAnsi="Arial"/>
          <w:b/>
          <w:bCs/>
          <w:color w:val="1B3A6B"/>
          <w:sz w:val="28"/>
          <w:szCs w:val="28"/>
        </w:rPr>
        <w:t xml:space="preserve">13.1 Protecao de Dados</w:t>
      </w:r>
    </w:p>
    <w:p>
      <w:pPr>
        <w:pStyle w:val="ListParagraph"/>
        <w:numPr>
          <w:ilvl w:val="0"/>
          <w:numId w:val="2"/>
        </w:numPr>
        <w:spacing w:before="60" w:after="60"/>
      </w:pPr>
      <w:r>
        <w:rPr>
          <w:rFonts w:ascii="Arial" w:cs="Arial" w:eastAsia="Arial" w:hAnsi="Arial"/>
          <w:color w:val="1F2937"/>
          <w:sz w:val="22"/>
          <w:szCs w:val="22"/>
        </w:rPr>
        <w:t xml:space="preserve">Dados de cada tenant ficam em schema exclusivo no PostgreSQL</w:t>
      </w:r>
    </w:p>
    <w:p>
      <w:pPr>
        <w:pStyle w:val="ListParagraph"/>
        <w:numPr>
          <w:ilvl w:val="0"/>
          <w:numId w:val="2"/>
        </w:numPr>
        <w:spacing w:before="60" w:after="60"/>
      </w:pPr>
      <w:r>
        <w:rPr>
          <w:rFonts w:ascii="Arial" w:cs="Arial" w:eastAsia="Arial" w:hAnsi="Arial"/>
          <w:color w:val="1F2937"/>
          <w:sz w:val="22"/>
          <w:szCs w:val="22"/>
        </w:rPr>
        <w:t xml:space="preserve">RLS impede acesso cruzado mesmo por erro de query</w:t>
      </w:r>
    </w:p>
    <w:p>
      <w:pPr>
        <w:pStyle w:val="ListParagraph"/>
        <w:numPr>
          <w:ilvl w:val="0"/>
          <w:numId w:val="2"/>
        </w:numPr>
        <w:spacing w:before="60" w:after="60"/>
      </w:pPr>
      <w:r>
        <w:rPr>
          <w:rFonts w:ascii="Arial" w:cs="Arial" w:eastAsia="Arial" w:hAnsi="Arial"/>
          <w:color w:val="1F2937"/>
          <w:sz w:val="22"/>
          <w:szCs w:val="22"/>
        </w:rPr>
        <w:t xml:space="preserve">Chaves de API armazenadas em variaveis de ambiente criptografadas</w:t>
      </w:r>
    </w:p>
    <w:p>
      <w:pPr>
        <w:pStyle w:val="ListParagraph"/>
        <w:numPr>
          <w:ilvl w:val="0"/>
          <w:numId w:val="2"/>
        </w:numPr>
        <w:spacing w:before="60" w:after="60"/>
      </w:pPr>
      <w:r>
        <w:rPr>
          <w:rFonts w:ascii="Arial" w:cs="Arial" w:eastAsia="Arial" w:hAnsi="Arial"/>
          <w:color w:val="1F2937"/>
          <w:sz w:val="22"/>
          <w:szCs w:val="22"/>
        </w:rPr>
        <w:t xml:space="preserve">HTTPS obrigatorio em todos os endpoints</w:t>
      </w:r>
    </w:p>
    <w:p>
      <w:pPr>
        <w:pStyle w:val="ListParagraph"/>
        <w:numPr>
          <w:ilvl w:val="0"/>
          <w:numId w:val="2"/>
        </w:numPr>
        <w:spacing w:before="60" w:after="60"/>
      </w:pPr>
      <w:r>
        <w:rPr>
          <w:rFonts w:ascii="Arial" w:cs="Arial" w:eastAsia="Arial" w:hAnsi="Arial"/>
          <w:color w:val="1F2937"/>
          <w:sz w:val="22"/>
          <w:szCs w:val="22"/>
        </w:rPr>
        <w:t xml:space="preserve">Tokens JWT com expiracao de 24 horas</w:t>
      </w:r>
    </w:p>
    <w:p>
      <w:pPr>
        <w:pStyle w:val="ListParagraph"/>
        <w:numPr>
          <w:ilvl w:val="0"/>
          <w:numId w:val="2"/>
        </w:numPr>
        <w:spacing w:before="60" w:after="60"/>
      </w:pPr>
      <w:r>
        <w:rPr>
          <w:rFonts w:ascii="Arial" w:cs="Arial" w:eastAsia="Arial" w:hAnsi="Arial"/>
          <w:color w:val="1F2937"/>
          <w:sz w:val="22"/>
          <w:szCs w:val="22"/>
        </w:rPr>
        <w:t xml:space="preserve">2FA obrigatorio para Super Admin</w:t>
      </w:r>
    </w:p>
    <w:p>
      <w:pPr>
        <w:pStyle w:val="Heading2"/>
        <w:spacing w:before="320" w:after="120"/>
      </w:pPr>
      <w:r>
        <w:rPr>
          <w:rFonts w:ascii="Arial" w:cs="Arial" w:eastAsia="Arial" w:hAnsi="Arial"/>
          <w:b/>
          <w:bCs/>
          <w:color w:val="1B3A6B"/>
          <w:sz w:val="28"/>
          <w:szCs w:val="28"/>
        </w:rPr>
        <w:t xml:space="preserve">13.2 Conformidade LGPD</w:t>
      </w:r>
    </w:p>
    <w:p>
      <w:pPr>
        <w:pStyle w:val="ListParagraph"/>
        <w:numPr>
          <w:ilvl w:val="0"/>
          <w:numId w:val="2"/>
        </w:numPr>
        <w:spacing w:before="60" w:after="60"/>
      </w:pPr>
      <w:r>
        <w:rPr>
          <w:rFonts w:ascii="Arial" w:cs="Arial" w:eastAsia="Arial" w:hAnsi="Arial"/>
          <w:color w:val="1F2937"/>
          <w:sz w:val="22"/>
          <w:szCs w:val="22"/>
        </w:rPr>
        <w:t xml:space="preserve">Usuario pode solicitar exportacao de todos os seus dados</w:t>
      </w:r>
    </w:p>
    <w:p>
      <w:pPr>
        <w:pStyle w:val="ListParagraph"/>
        <w:numPr>
          <w:ilvl w:val="0"/>
          <w:numId w:val="2"/>
        </w:numPr>
        <w:spacing w:before="60" w:after="60"/>
      </w:pPr>
      <w:r>
        <w:rPr>
          <w:rFonts w:ascii="Arial" w:cs="Arial" w:eastAsia="Arial" w:hAnsi="Arial"/>
          <w:color w:val="1F2937"/>
          <w:sz w:val="22"/>
          <w:szCs w:val="22"/>
        </w:rPr>
        <w:t xml:space="preserve">Usuario pode solicitar exclusao completa da conta e dados</w:t>
      </w:r>
    </w:p>
    <w:p>
      <w:pPr>
        <w:pStyle w:val="ListParagraph"/>
        <w:numPr>
          <w:ilvl w:val="0"/>
          <w:numId w:val="2"/>
        </w:numPr>
        <w:spacing w:before="60" w:after="60"/>
      </w:pPr>
      <w:r>
        <w:rPr>
          <w:rFonts w:ascii="Arial" w:cs="Arial" w:eastAsia="Arial" w:hAnsi="Arial"/>
          <w:color w:val="1F2937"/>
          <w:sz w:val="22"/>
          <w:szCs w:val="22"/>
        </w:rPr>
        <w:t xml:space="preserve">Politica de privacidade clara sobre o que e e nao e acessado pela OMD</w:t>
      </w:r>
    </w:p>
    <w:p>
      <w:pPr>
        <w:pStyle w:val="ListParagraph"/>
        <w:numPr>
          <w:ilvl w:val="0"/>
          <w:numId w:val="2"/>
        </w:numPr>
        <w:spacing w:before="60" w:after="60"/>
      </w:pPr>
      <w:r>
        <w:rPr>
          <w:rFonts w:ascii="Arial" w:cs="Arial" w:eastAsia="Arial" w:hAnsi="Arial"/>
          <w:color w:val="1F2937"/>
          <w:sz w:val="22"/>
          <w:szCs w:val="22"/>
        </w:rPr>
        <w:t xml:space="preserve">Dados nao sao usados para treinar modelos de IA externos</w:t>
      </w:r>
    </w:p>
    <w:p>
      <w:pPr>
        <w:pStyle w:val="ListParagraph"/>
        <w:numPr>
          <w:ilvl w:val="0"/>
          <w:numId w:val="2"/>
        </w:numPr>
        <w:spacing w:before="60" w:after="60"/>
      </w:pPr>
      <w:r>
        <w:rPr>
          <w:rFonts w:ascii="Arial" w:cs="Arial" w:eastAsia="Arial" w:hAnsi="Arial"/>
          <w:color w:val="1F2937"/>
          <w:sz w:val="22"/>
          <w:szCs w:val="22"/>
        </w:rPr>
        <w:t xml:space="preserve">Logs de acesso mantidos por 90 dias e entao excluidos</w:t>
      </w:r>
    </w:p>
    <w:p>
      <w:pPr>
        <w:pStyle w:val="Heading2"/>
        <w:spacing w:before="320" w:after="120"/>
      </w:pPr>
      <w:r>
        <w:rPr>
          <w:rFonts w:ascii="Arial" w:cs="Arial" w:eastAsia="Arial" w:hAnsi="Arial"/>
          <w:b/>
          <w:bCs/>
          <w:color w:val="1B3A6B"/>
          <w:sz w:val="28"/>
          <w:szCs w:val="28"/>
        </w:rPr>
        <w:t xml:space="preserve">13.3 Garantias para Usuario SaaS</w:t>
      </w:r>
    </w:p>
    <w:p>
      <w:pPr>
        <w:spacing w:before="80" w:after="120"/>
      </w:pPr>
      <w:r>
        <w:rPr>
          <w:rFonts w:ascii="Arial" w:cs="Arial" w:eastAsia="Arial" w:hAnsi="Arial"/>
          <w:color w:val="1F2937"/>
          <w:sz w:val="22"/>
          <w:szCs w:val="22"/>
        </w:rPr>
        <w:t xml:space="preserve">O usuario SaaS paga pela plataforma e tem garantia explicita de que:</w:t>
      </w:r>
    </w:p>
    <w:p>
      <w:pPr>
        <w:pStyle w:val="ListParagraph"/>
        <w:numPr>
          <w:ilvl w:val="0"/>
          <w:numId w:val="2"/>
        </w:numPr>
        <w:spacing w:before="60" w:after="60"/>
      </w:pPr>
      <w:r>
        <w:rPr>
          <w:rFonts w:ascii="Arial" w:cs="Arial" w:eastAsia="Arial" w:hAnsi="Arial"/>
          <w:color w:val="1F2937"/>
          <w:sz w:val="22"/>
          <w:szCs w:val="22"/>
        </w:rPr>
        <w:t xml:space="preserve">A OMD nao le, nao acessa e nao usa o conteudo gerado por ele</w:t>
      </w:r>
    </w:p>
    <w:p>
      <w:pPr>
        <w:pStyle w:val="ListParagraph"/>
        <w:numPr>
          <w:ilvl w:val="0"/>
          <w:numId w:val="2"/>
        </w:numPr>
        <w:spacing w:before="60" w:after="60"/>
      </w:pPr>
      <w:r>
        <w:rPr>
          <w:rFonts w:ascii="Arial" w:cs="Arial" w:eastAsia="Arial" w:hAnsi="Arial"/>
          <w:color w:val="1F2937"/>
          <w:sz w:val="22"/>
          <w:szCs w:val="22"/>
        </w:rPr>
        <w:t xml:space="preserve">Seu contexto de negocio e privado e isolado</w:t>
      </w:r>
    </w:p>
    <w:p>
      <w:pPr>
        <w:pStyle w:val="ListParagraph"/>
        <w:numPr>
          <w:ilvl w:val="0"/>
          <w:numId w:val="2"/>
        </w:numPr>
        <w:spacing w:before="60" w:after="60"/>
      </w:pPr>
      <w:r>
        <w:rPr>
          <w:rFonts w:ascii="Arial" w:cs="Arial" w:eastAsia="Arial" w:hAnsi="Arial"/>
          <w:color w:val="1F2937"/>
          <w:sz w:val="22"/>
          <w:szCs w:val="22"/>
        </w:rPr>
        <w:t xml:space="preserve">Pode exportar e deletar tudo a qualquer momento</w:t>
      </w:r>
    </w:p>
    <w:p>
      <w:pPr>
        <w:pStyle w:val="ListParagraph"/>
        <w:numPr>
          <w:ilvl w:val="0"/>
          <w:numId w:val="2"/>
        </w:numPr>
        <w:spacing w:before="60" w:after="60"/>
      </w:pPr>
      <w:r>
        <w:rPr>
          <w:rFonts w:ascii="Arial" w:cs="Arial" w:eastAsia="Arial" w:hAnsi="Arial"/>
          <w:color w:val="1F2937"/>
          <w:sz w:val="22"/>
          <w:szCs w:val="22"/>
        </w:rPr>
        <w:t xml:space="preserve">Esta informacao deve estar na pagina de vendas e nos termos de uso</w:t>
      </w:r>
    </w:p>
    <w:p>
      <w:r>
        <w:br w:type="page"/>
      </w:r>
    </w:p>
    <w:p>
      <w:pPr>
        <w:pStyle w:val="Heading1"/>
        <w:pBdr>
          <w:bottom w:val="single" w:color="2563EB" w:sz="6" w:space="6"/>
        </w:pBdr>
        <w:spacing w:before="480" w:after="160"/>
      </w:pPr>
      <w:r>
        <w:rPr>
          <w:rFonts w:ascii="Arial" w:cs="Arial" w:eastAsia="Arial" w:hAnsi="Arial"/>
          <w:b/>
          <w:bCs/>
          <w:color w:val="1B3A6B"/>
          <w:sz w:val="36"/>
          <w:szCs w:val="36"/>
        </w:rPr>
        <w:t xml:space="preserve">14. Criterios de Aceite do MVP SaaS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5826"/>
        <w:gridCol w:w="2600"/>
      </w:tblGrid>
      <w:tr>
        <w:trPr>
          <w:tblHeader/>
        </w:trPr>
        <w:tc>
          <w:tcPr>
            <w:tcW w:type="dxa" w:w="600"/>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t>
            </w:r>
          </w:p>
        </w:tc>
        <w:tc>
          <w:tcPr>
            <w:tcW w:type="dxa" w:w="5826"/>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Criterio</w:t>
            </w:r>
          </w:p>
        </w:tc>
        <w:tc>
          <w:tcPr>
            <w:tcW w:type="dxa" w:w="2600"/>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Como Validar</w:t>
            </w:r>
          </w:p>
        </w:tc>
      </w:tr>
      <w:tr>
        <w:tc>
          <w:tcPr>
            <w:tcW w:type="dxa" w:w="6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1</w:t>
            </w:r>
          </w:p>
        </w:tc>
        <w:tc>
          <w:tcPr>
            <w:tcW w:type="dxa" w:w="5826"/>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Super Admin cria tenant e o usuario recebe email de acesso</w:t>
            </w:r>
          </w:p>
        </w:tc>
        <w:tc>
          <w:tcPr>
            <w:tcW w:type="dxa" w:w="26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Teste manual</w:t>
            </w:r>
          </w:p>
        </w:tc>
      </w:tr>
      <w:tr>
        <w:tc>
          <w:tcPr>
            <w:tcW w:type="dxa" w:w="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2</w:t>
            </w:r>
          </w:p>
        </w:tc>
        <w:tc>
          <w:tcPr>
            <w:tcW w:type="dxa" w:w="5826"/>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Contexto configurado pela OMD aparece injetado nos prompts do cliente</w:t>
            </w:r>
          </w:p>
        </w:tc>
        <w:tc>
          <w:tcPr>
            <w:tcW w:type="dxa" w:w="2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Inspecionar request API</w:t>
            </w:r>
          </w:p>
        </w:tc>
      </w:tr>
      <w:tr>
        <w:tc>
          <w:tcPr>
            <w:tcW w:type="dxa" w:w="6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3</w:t>
            </w:r>
          </w:p>
        </w:tc>
        <w:tc>
          <w:tcPr>
            <w:tcW w:type="dxa" w:w="5826"/>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Usuario do Tenant A nao consegue ver dados do Tenant B por nenhum caminho</w:t>
            </w:r>
          </w:p>
        </w:tc>
        <w:tc>
          <w:tcPr>
            <w:tcW w:type="dxa" w:w="26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Teste de seguranca cruzado</w:t>
            </w:r>
          </w:p>
        </w:tc>
      </w:tr>
      <w:tr>
        <w:tc>
          <w:tcPr>
            <w:tcW w:type="dxa" w:w="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4</w:t>
            </w:r>
          </w:p>
        </w:tc>
        <w:tc>
          <w:tcPr>
            <w:tcW w:type="dxa" w:w="5826"/>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Super Admin nao consegue ler historico de usuario SaaS</w:t>
            </w:r>
          </w:p>
        </w:tc>
        <w:tc>
          <w:tcPr>
            <w:tcW w:type="dxa" w:w="2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Tentar via Super Admin</w:t>
            </w:r>
          </w:p>
        </w:tc>
      </w:tr>
      <w:tr>
        <w:tc>
          <w:tcPr>
            <w:tcW w:type="dxa" w:w="6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5</w:t>
            </w:r>
          </w:p>
        </w:tc>
        <w:tc>
          <w:tcPr>
            <w:tcW w:type="dxa" w:w="5826"/>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Onboarding SaaS completo sem intervencao da OMD em menos de 5 minutos</w:t>
            </w:r>
          </w:p>
        </w:tc>
        <w:tc>
          <w:tcPr>
            <w:tcW w:type="dxa" w:w="26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Teste cronometrado</w:t>
            </w:r>
          </w:p>
        </w:tc>
      </w:tr>
      <w:tr>
        <w:tc>
          <w:tcPr>
            <w:tcW w:type="dxa" w:w="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6</w:t>
            </w:r>
          </w:p>
        </w:tc>
        <w:tc>
          <w:tcPr>
            <w:tcW w:type="dxa" w:w="5826"/>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Pagamento SaaS gera acesso automatico ao plano correto</w:t>
            </w:r>
          </w:p>
        </w:tc>
        <w:tc>
          <w:tcPr>
            <w:tcW w:type="dxa" w:w="2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Teste com cartao sandbox</w:t>
            </w:r>
          </w:p>
        </w:tc>
      </w:tr>
      <w:tr>
        <w:tc>
          <w:tcPr>
            <w:tcW w:type="dxa" w:w="6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7</w:t>
            </w:r>
          </w:p>
        </w:tc>
        <w:tc>
          <w:tcPr>
            <w:tcW w:type="dxa" w:w="5826"/>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Limite de tokens por plano e respeitado e notificado</w:t>
            </w:r>
          </w:p>
        </w:tc>
        <w:tc>
          <w:tcPr>
            <w:tcW w:type="dxa" w:w="26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Consumir o limite e verificar</w:t>
            </w:r>
          </w:p>
        </w:tc>
      </w:tr>
      <w:tr>
        <w:tc>
          <w:tcPr>
            <w:tcW w:type="dxa" w:w="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8</w:t>
            </w:r>
          </w:p>
        </w:tc>
        <w:tc>
          <w:tcPr>
            <w:tcW w:type="dxa" w:w="5826"/>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Admin de tenant convida membro e membro acessa corretamente</w:t>
            </w:r>
          </w:p>
        </w:tc>
        <w:tc>
          <w:tcPr>
            <w:tcW w:type="dxa" w:w="2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Teste de convite</w:t>
            </w:r>
          </w:p>
        </w:tc>
      </w:tr>
      <w:tr>
        <w:tc>
          <w:tcPr>
            <w:tcW w:type="dxa" w:w="6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9</w:t>
            </w:r>
          </w:p>
        </w:tc>
        <w:tc>
          <w:tcPr>
            <w:tcW w:type="dxa" w:w="5826"/>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Exclusao de conta remove todos os dados do schema do tenant</w:t>
            </w:r>
          </w:p>
        </w:tc>
        <w:tc>
          <w:tcPr>
            <w:tcW w:type="dxa" w:w="2600"/>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Verificar banco pos-exclusao</w:t>
            </w:r>
          </w:p>
        </w:tc>
      </w:tr>
      <w:tr>
        <w:tc>
          <w:tcPr>
            <w:tcW w:type="dxa" w:w="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10</w:t>
            </w:r>
          </w:p>
        </w:tc>
        <w:tc>
          <w:tcPr>
            <w:tcW w:type="dxa" w:w="5826"/>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Deploy via Coolify sobe sem erros e sistema e acessivel pelo dominio</w:t>
            </w:r>
          </w:p>
        </w:tc>
        <w:tc>
          <w:tcPr>
            <w:tcW w:type="dxa" w:w="26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pPr>
              <w:jc w:val="left"/>
            </w:pPr>
            <w:r>
              <w:rPr>
                <w:rFonts w:ascii="Arial" w:cs="Arial" w:eastAsia="Arial" w:hAnsi="Arial"/>
                <w:b w:val="false"/>
                <w:bCs w:val="false"/>
                <w:color w:val="1F2937"/>
                <w:sz w:val="20"/>
                <w:szCs w:val="20"/>
              </w:rPr>
              <w:t xml:space="preserve">Deploy e acesso publico</w:t>
            </w:r>
          </w:p>
        </w:tc>
      </w:tr>
    </w:tbl>
    <w:p>
      <w:r>
        <w:br w:type="page"/>
      </w:r>
    </w:p>
    <w:p>
      <w:pPr>
        <w:pStyle w:val="Heading1"/>
        <w:pBdr>
          <w:bottom w:val="single" w:color="2563EB" w:sz="6" w:space="6"/>
        </w:pBdr>
        <w:spacing w:before="480" w:after="160"/>
      </w:pPr>
      <w:r>
        <w:rPr>
          <w:rFonts w:ascii="Arial" w:cs="Arial" w:eastAsia="Arial" w:hAnsi="Arial"/>
          <w:b/>
          <w:bCs/>
          <w:color w:val="1B3A6B"/>
          <w:sz w:val="36"/>
          <w:szCs w:val="36"/>
        </w:rPr>
        <w:t xml:space="preserve">15. Proximos Passos</w:t>
      </w:r>
    </w:p>
    <w:p>
      <w:pPr>
        <w:pStyle w:val="ListParagraph"/>
        <w:numPr>
          <w:ilvl w:val="0"/>
          <w:numId w:val="3"/>
        </w:numPr>
        <w:spacing w:before="60" w:after="60"/>
      </w:pPr>
      <w:r>
        <w:rPr>
          <w:rFonts w:ascii="Arial" w:cs="Arial" w:eastAsia="Arial" w:hAnsi="Arial"/>
          <w:color w:val="1F2937"/>
          <w:sz w:val="22"/>
          <w:szCs w:val="22"/>
        </w:rPr>
        <w:t xml:space="preserve">Validar e aprovar este PRD com a equipe da OMD</w:t>
      </w:r>
    </w:p>
    <w:p>
      <w:pPr>
        <w:pStyle w:val="ListParagraph"/>
        <w:numPr>
          <w:ilvl w:val="0"/>
          <w:numId w:val="3"/>
        </w:numPr>
        <w:spacing w:before="60" w:after="60"/>
      </w:pPr>
      <w:r>
        <w:rPr>
          <w:rFonts w:ascii="Arial" w:cs="Arial" w:eastAsia="Arial" w:hAnsi="Arial"/>
          <w:color w:val="1F2937"/>
          <w:sz w:val="22"/>
          <w:szCs w:val="22"/>
        </w:rPr>
        <w:t xml:space="preserve">Definir o dominio da plataforma (ex: omdhub.com.br)</w:t>
      </w:r>
    </w:p>
    <w:p>
      <w:pPr>
        <w:pStyle w:val="ListParagraph"/>
        <w:numPr>
          <w:ilvl w:val="0"/>
          <w:numId w:val="3"/>
        </w:numPr>
        <w:spacing w:before="60" w:after="60"/>
      </w:pPr>
      <w:r>
        <w:rPr>
          <w:rFonts w:ascii="Arial" w:cs="Arial" w:eastAsia="Arial" w:hAnsi="Arial"/>
          <w:color w:val="1F2937"/>
          <w:sz w:val="22"/>
          <w:szCs w:val="22"/>
        </w:rPr>
        <w:t xml:space="preserve">Instalar o Google Antigravity no ambiente de desenvolvimento</w:t>
      </w:r>
    </w:p>
    <w:p>
      <w:pPr>
        <w:pStyle w:val="ListParagraph"/>
        <w:numPr>
          <w:ilvl w:val="0"/>
          <w:numId w:val="3"/>
        </w:numPr>
        <w:spacing w:before="60" w:after="60"/>
      </w:pPr>
      <w:r>
        <w:rPr>
          <w:rFonts w:ascii="Arial" w:cs="Arial" w:eastAsia="Arial" w:hAnsi="Arial"/>
          <w:color w:val="1F2937"/>
          <w:sz w:val="22"/>
          <w:szCs w:val="22"/>
        </w:rPr>
        <w:t xml:space="preserve">Criar repositorio privado no GitHub para o projeto</w:t>
      </w:r>
    </w:p>
    <w:p>
      <w:pPr>
        <w:pStyle w:val="ListParagraph"/>
        <w:numPr>
          <w:ilvl w:val="0"/>
          <w:numId w:val="3"/>
        </w:numPr>
        <w:spacing w:before="60" w:after="60"/>
      </w:pPr>
      <w:r>
        <w:rPr>
          <w:rFonts w:ascii="Arial" w:cs="Arial" w:eastAsia="Arial" w:hAnsi="Arial"/>
          <w:color w:val="1F2937"/>
          <w:sz w:val="22"/>
          <w:szCs w:val="22"/>
        </w:rPr>
        <w:t xml:space="preserve">Executar o prompt da Secao 12 com Planning Mode ativo</w:t>
      </w:r>
    </w:p>
    <w:p>
      <w:pPr>
        <w:pStyle w:val="ListParagraph"/>
        <w:numPr>
          <w:ilvl w:val="0"/>
          <w:numId w:val="3"/>
        </w:numPr>
        <w:spacing w:before="60" w:after="60"/>
      </w:pPr>
      <w:r>
        <w:rPr>
          <w:rFonts w:ascii="Arial" w:cs="Arial" w:eastAsia="Arial" w:hAnsi="Arial"/>
          <w:color w:val="1F2937"/>
          <w:sz w:val="22"/>
          <w:szCs w:val="22"/>
        </w:rPr>
        <w:t xml:space="preserve">Revisar o plano gerado antes de autorizar o codigo</w:t>
      </w:r>
    </w:p>
    <w:p>
      <w:pPr>
        <w:pStyle w:val="ListParagraph"/>
        <w:numPr>
          <w:ilvl w:val="0"/>
          <w:numId w:val="3"/>
        </w:numPr>
        <w:spacing w:before="60" w:after="60"/>
      </w:pPr>
      <w:r>
        <w:rPr>
          <w:rFonts w:ascii="Arial" w:cs="Arial" w:eastAsia="Arial" w:hAnsi="Arial"/>
          <w:color w:val="1F2937"/>
          <w:sz w:val="22"/>
          <w:szCs w:val="22"/>
        </w:rPr>
        <w:t xml:space="preserve">Configurar variaveis de ambiente no Coolify</w:t>
      </w:r>
    </w:p>
    <w:p>
      <w:pPr>
        <w:pStyle w:val="ListParagraph"/>
        <w:numPr>
          <w:ilvl w:val="0"/>
          <w:numId w:val="3"/>
        </w:numPr>
        <w:spacing w:before="60" w:after="60"/>
      </w:pPr>
      <w:r>
        <w:rPr>
          <w:rFonts w:ascii="Arial" w:cs="Arial" w:eastAsia="Arial" w:hAnsi="Arial"/>
          <w:color w:val="1F2937"/>
          <w:sz w:val="22"/>
          <w:szCs w:val="22"/>
        </w:rPr>
        <w:t xml:space="preserve">Deploy da Fase 0 e teste interno com a equipe OMD</w:t>
      </w:r>
    </w:p>
    <w:p>
      <w:pPr>
        <w:pStyle w:val="ListParagraph"/>
        <w:numPr>
          <w:ilvl w:val="0"/>
          <w:numId w:val="3"/>
        </w:numPr>
        <w:spacing w:before="60" w:after="60"/>
      </w:pPr>
      <w:r>
        <w:rPr>
          <w:rFonts w:ascii="Arial" w:cs="Arial" w:eastAsia="Arial" w:hAnsi="Arial"/>
          <w:color w:val="1F2937"/>
          <w:sz w:val="22"/>
          <w:szCs w:val="22"/>
        </w:rPr>
        <w:t xml:space="preserve">Convidar os primeiros 3 clientes OMD para beta fechado</w:t>
      </w:r>
    </w:p>
    <w:p>
      <w:pPr>
        <w:pStyle w:val="ListParagraph"/>
        <w:numPr>
          <w:ilvl w:val="0"/>
          <w:numId w:val="3"/>
        </w:numPr>
        <w:spacing w:before="60" w:after="60"/>
      </w:pPr>
      <w:r>
        <w:rPr>
          <w:rFonts w:ascii="Arial" w:cs="Arial" w:eastAsia="Arial" w:hAnsi="Arial"/>
          <w:color w:val="1F2937"/>
          <w:sz w:val="22"/>
          <w:szCs w:val="22"/>
        </w:rPr>
        <w:t xml:space="preserve">Coletar feedback e ajustar antes do lancamento SaaS publico</w:t>
      </w:r>
    </w:p>
    <w:p>
      <w:pPr>
        <w:spacing w:before="0" w:after="0"/>
      </w:pPr>
      <w:r>
        <w:rPr>
          <w:rFonts w:ascii="Arial" w:cs="Arial" w:eastAsia="Arial" w:hAnsi="Arial"/>
          <w:color w:val="1F2937"/>
          <w:sz w:val="22"/>
          <w:szCs w:val="22"/>
        </w:rPr>
        <w:t xml:space="preserve"/>
      </w:r>
    </w:p>
    <w:p>
      <w:pPr>
        <w:spacing w:before="0" w:after="0"/>
      </w:pPr>
      <w:r>
        <w:rPr>
          <w:rFonts w:ascii="Arial" w:cs="Arial" w:eastAsia="Arial" w:hAnsi="Arial"/>
          <w:color w:val="1F2937"/>
          <w:sz w:val="22"/>
          <w:szCs w:val="22"/>
        </w:rPr>
        <w:t xml:space="preserve"/>
      </w:r>
    </w:p>
    <w:p>
      <w:pPr>
        <w:pBdr>
          <w:top w:val="single" w:color="2563EB" w:sz="4" w:space="8"/>
        </w:pBdr>
        <w:spacing w:before="160" w:after="80"/>
        <w:jc w:val="center"/>
      </w:pPr>
      <w:r>
        <w:rPr>
          <w:rFonts w:ascii="Arial" w:cs="Arial" w:eastAsia="Arial" w:hAnsi="Arial"/>
          <w:color w:val="6B7280"/>
          <w:sz w:val="18"/>
          <w:szCs w:val="18"/>
        </w:rPr>
        <w:t xml:space="preserve">OlaMundoDigital  |  OMD AI Hub PRD SaaS v2.0  |  Marco 2026  |  Confidencial</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4" w:space="6"/>
      </w:pBdr>
      <w:tabs>
        <w:tab w:val="right" w:pos="9026"/>
      </w:tabs>
    </w:pPr>
    <w:r>
      <w:rPr>
        <w:rFonts w:ascii="Arial" w:cs="Arial" w:eastAsia="Arial" w:hAnsi="Arial"/>
        <w:color w:val="6B7280"/>
        <w:sz w:val="18"/>
        <w:szCs w:val="18"/>
      </w:rPr>
      <w:t xml:space="preserve">OlaMundoDigital  |  Uso Interno</w:t>
    </w:r>
    <w:r>
      <w:rPr>
        <w:rFonts w:ascii="Arial" w:cs="Arial" w:eastAsia="Arial" w:hAnsi="Arial"/>
        <w:color w:val="1F2937"/>
        <w:sz w:val="18"/>
        <w:szCs w:val="18"/>
      </w:rPr>
      <w:t xml:space="preserv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6"/>
      </w:pBdr>
      <w:tabs>
        <w:tab w:val="right" w:pos="9026"/>
      </w:tabs>
    </w:pPr>
    <w:r>
      <w:rPr>
        <w:rFonts w:ascii="Arial" w:cs="Arial" w:eastAsia="Arial" w:hAnsi="Arial"/>
        <w:color w:val="6B7280"/>
        <w:sz w:val="18"/>
        <w:szCs w:val="18"/>
      </w:rPr>
      <w:t xml:space="preserve">OMD AI Hub  |  PRD SaaS v2.0</w:t>
    </w:r>
    <w:r>
      <w:rPr>
        <w:rFonts w:ascii="Arial" w:cs="Arial" w:eastAsia="Arial" w:hAnsi="Arial"/>
        <w:color w:val="1F2937"/>
        <w:sz w:val="18"/>
        <w:szCs w:val="18"/>
      </w:rPr>
      <w:t xml:space="preserve">	</w:t>
    </w:r>
    <w:r>
      <w:rPr>
        <w:rFonts w:ascii="Arial" w:cs="Arial" w:eastAsia="Arial" w:hAnsi="Arial"/>
        <w:b/>
        <w:bCs/>
        <w:color w:val="2563EB"/>
        <w:sz w:val="18"/>
        <w:szCs w:val="18"/>
      </w:rPr>
      <w:t xml:space="preserve">CONFIDENCIAL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1B3A6B"/>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1B3A6B"/>
      <w:sz w:val="28"/>
      <w:szCs w:val="28"/>
    </w:rPr>
  </w:style>
  <w:style w:type="paragraph" w:styleId="Heading3">
    <w:name w:val="Heading 3"/>
    <w:basedOn w:val="Normal"/>
    <w:next w:val="Normal"/>
    <w:qFormat/>
    <w:pPr>
      <w:spacing w:before="240" w:after="100"/>
      <w:outlineLvl w:val="2"/>
    </w:pPr>
    <w:rPr>
      <w:rFonts w:ascii="Arial" w:cs="Arial" w:eastAsia="Arial" w:hAnsi="Arial"/>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2026-03-07T16:33:39.181Z</dcterms:created>
  <dcterms:modified xsi:type="dcterms:W3CDTF">2026-03-07T16:33:39.182Z</dcterms:modified>
</cp:coreProperties>
</file>

<file path=docProps/custom.xml><?xml version="1.0" encoding="utf-8"?>
<Properties xmlns="http://schemas.openxmlformats.org/officeDocument/2006/custom-properties" xmlns:vt="http://schemas.openxmlformats.org/officeDocument/2006/docPropsVTypes"/>
</file>