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20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</w:pPr>
      <w:bookmarkStart w:id="0" w:name="docs-internal-guid-3131f571-7fff-8359-8b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  <w:t>Направление подготовки/специальность:</w:t>
      </w:r>
    </w:p>
    <w:p>
      <w:pPr>
        <w:pStyle w:val="TextBody"/>
        <w:bidi w:val="0"/>
        <w:spacing w:lineRule="auto" w:line="331" w:before="0" w:after="20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  <w:t>Прикладная математика и информатика</w:t>
      </w:r>
    </w:p>
    <w:p>
      <w:pPr>
        <w:pStyle w:val="TextBody"/>
        <w:bidi w:val="0"/>
        <w:spacing w:lineRule="auto" w:line="331" w:before="0" w:after="20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  <w:t>Дисциплина: Численные методы</w:t>
      </w:r>
    </w:p>
    <w:p>
      <w:pPr>
        <w:pStyle w:val="TextBody"/>
        <w:bidi w:val="0"/>
        <w:spacing w:lineRule="auto" w:line="331" w:before="0" w:after="20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  <w:t>Вид контроля, текущий контроль: Лабораторная работа</w:t>
      </w:r>
    </w:p>
    <w:p>
      <w:pPr>
        <w:pStyle w:val="TextBody"/>
        <w:bidi w:val="0"/>
        <w:spacing w:lineRule="auto" w:line="331" w:before="0" w:after="20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  <w:t xml:space="preserve">Фамилия, имя, отчество студента: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  <w:t>Мазуров Валентин Константинович</w:t>
      </w:r>
    </w:p>
    <w:p>
      <w:pPr>
        <w:pStyle w:val="TextBody"/>
        <w:bidi w:val="0"/>
        <w:spacing w:lineRule="auto" w:line="331" w:before="0" w:after="20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  <w:t>Курс 3 группа 5</w:t>
      </w:r>
    </w:p>
    <w:p>
      <w:pPr>
        <w:pStyle w:val="TextBody"/>
        <w:bidi w:val="0"/>
        <w:jc w:val="left"/>
        <w:rPr>
          <w:rFonts w:ascii="Times New Roman" w:hAnsi="Times New Roman"/>
          <w:b w:val="false"/>
          <w:lang w:val="ru-RU"/>
        </w:rPr>
      </w:pPr>
      <w:r>
        <w:rPr>
          <w:rFonts w:ascii="Times New Roman" w:hAnsi="Times New Roman"/>
          <w:b w:val="false"/>
          <w:lang w:val="ru-RU"/>
        </w:rPr>
        <w:br/>
      </w:r>
    </w:p>
    <w:p>
      <w:pPr>
        <w:pStyle w:val="TextBody"/>
        <w:bidi w:val="0"/>
        <w:spacing w:lineRule="auto" w:line="331" w:before="0" w:after="20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  <w:lang w:val="ru-RU"/>
        </w:rPr>
        <w:t>Отчет по лабораторной работе №1</w:t>
      </w:r>
    </w:p>
    <w:p>
      <w:pPr>
        <w:pStyle w:val="TextBody"/>
        <w:bidi w:val="0"/>
        <w:spacing w:lineRule="auto" w:line="331" w:before="0" w:after="20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  <w:t>на тему:</w:t>
      </w:r>
    </w:p>
    <w:p>
      <w:pPr>
        <w:pStyle w:val="TextBody"/>
        <w:bidi w:val="0"/>
        <w:spacing w:lineRule="auto" w:line="331" w:before="0" w:after="20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ru-RU"/>
        </w:rPr>
        <w:t>«Численное исследование сходимости интерполяционного процесса с использованием многочленов Лагранжа»</w:t>
      </w:r>
    </w:p>
    <w:p>
      <w:pPr>
        <w:pStyle w:val="TextBody"/>
        <w:bidi w:val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br/>
      </w:r>
    </w:p>
    <w:p>
      <w:pPr>
        <w:pStyle w:val="TextBody"/>
        <w:bidi w:val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TextBody"/>
        <w:bidi w:val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TextBody"/>
        <w:bidi w:val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TextBody"/>
        <w:bidi w:val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TextBody"/>
        <w:bidi w:val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TextBody"/>
        <w:bidi w:val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TextBody"/>
        <w:bidi w:val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TextBody"/>
        <w:bidi w:val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TextBody"/>
        <w:bidi w:val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TextBody"/>
        <w:bidi w:val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TextBody"/>
        <w:bidi w:val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TextBody"/>
        <w:bidi w:val="0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Преподаватель Гудович Н.Н.</w:t>
      </w:r>
      <w:r>
        <w:br w:type="page"/>
      </w:r>
    </w:p>
    <w:p>
      <w:pPr>
        <w:pStyle w:val="TextBody"/>
        <w:bidi w:val="0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TextBody"/>
        <w:bidi w:val="0"/>
        <w:jc w:val="center"/>
        <w:rPr>
          <w:rFonts w:ascii="Times New Roman" w:hAnsi="Times New Roman"/>
          <w:sz w:val="24"/>
          <w:szCs w:val="24"/>
          <w:lang w:val="ru-RU"/>
        </w:rPr>
      </w:pPr>
      <w:r>
        <w:fldChar w:fldCharType="begin"/>
      </w:r>
      <w:r>
        <w:rPr>
          <w:sz w:val="24"/>
          <w:szCs w:val="24"/>
          <w:rFonts w:ascii="Times New Roman" w:hAnsi="Times New Roman"/>
          <w:lang w:val="ru-RU"/>
        </w:rPr>
        <w:instrText> TC "Теоретический материал" \l 1 </w:instrText>
      </w:r>
      <w:r>
        <w:rPr>
          <w:sz w:val="24"/>
          <w:szCs w:val="24"/>
          <w:rFonts w:ascii="Times New Roman" w:hAnsi="Times New Roman"/>
          <w:lang w:val="ru-RU"/>
        </w:rPr>
        <w:fldChar w:fldCharType="separate"/>
      </w:r>
      <w:r>
        <w:rPr>
          <w:rFonts w:ascii="Times New Roman" w:hAnsi="Times New Roman"/>
          <w:sz w:val="24"/>
          <w:szCs w:val="24"/>
          <w:lang w:val="ru-RU"/>
        </w:rPr>
      </w:r>
      <w:r>
        <w:rPr>
          <w:sz w:val="24"/>
          <w:szCs w:val="24"/>
          <w:rFonts w:ascii="Times New Roman" w:hAnsi="Times New Roman"/>
          <w:lang w:val="ru-RU"/>
        </w:rPr>
        <w:fldChar w:fldCharType="end"/>
      </w:r>
      <w:r>
        <w:fldChar w:fldCharType="begin"/>
      </w:r>
      <w:r>
        <w:rPr>
          <w:sz w:val="24"/>
          <w:szCs w:val="24"/>
          <w:rFonts w:ascii="Times New Roman" w:hAnsi="Times New Roman"/>
          <w:lang w:val="ru-RU"/>
        </w:rPr>
        <w:instrText> TC "Теоретический материал" \l 1 </w:instrText>
      </w:r>
      <w:r>
        <w:rPr>
          <w:sz w:val="24"/>
          <w:szCs w:val="24"/>
          <w:rFonts w:ascii="Times New Roman" w:hAnsi="Times New Roman"/>
          <w:lang w:val="ru-RU"/>
        </w:rPr>
        <w:fldChar w:fldCharType="separate"/>
      </w:r>
      <w:r>
        <w:rPr>
          <w:rFonts w:ascii="Times New Roman" w:hAnsi="Times New Roman"/>
          <w:sz w:val="24"/>
          <w:szCs w:val="24"/>
          <w:lang w:val="ru-RU"/>
        </w:rPr>
      </w:r>
      <w:r>
        <w:rPr>
          <w:sz w:val="24"/>
          <w:szCs w:val="24"/>
          <w:rFonts w:ascii="Times New Roman" w:hAnsi="Times New Roman"/>
          <w:lang w:val="ru-RU"/>
        </w:rPr>
        <w:fldChar w:fldCharType="end"/>
      </w:r>
      <w:r>
        <w:fldChar w:fldCharType="begin"/>
      </w:r>
      <w:r>
        <w:rPr>
          <w:sz w:val="24"/>
          <w:szCs w:val="24"/>
          <w:rFonts w:ascii="Times New Roman" w:hAnsi="Times New Roman"/>
          <w:lang w:val="ru-RU"/>
        </w:rPr>
        <w:instrText> TC "Теоретический материал" \l 1 </w:instrText>
      </w:r>
      <w:r>
        <w:rPr>
          <w:sz w:val="24"/>
          <w:szCs w:val="24"/>
          <w:rFonts w:ascii="Times New Roman" w:hAnsi="Times New Roman"/>
          <w:lang w:val="ru-RU"/>
        </w:rPr>
        <w:fldChar w:fldCharType="separate"/>
      </w:r>
      <w:r>
        <w:rPr>
          <w:rFonts w:ascii="Times New Roman" w:hAnsi="Times New Roman"/>
          <w:sz w:val="24"/>
          <w:szCs w:val="24"/>
          <w:lang w:val="ru-RU"/>
        </w:rPr>
      </w:r>
      <w:r>
        <w:rPr>
          <w:sz w:val="24"/>
          <w:szCs w:val="24"/>
          <w:rFonts w:ascii="Times New Roman" w:hAnsi="Times New Roman"/>
          <w:lang w:val="ru-RU"/>
        </w:rPr>
        <w:fldChar w:fldCharType="end"/>
      </w:r>
      <w:r>
        <w:fldChar w:fldCharType="begin"/>
      </w:r>
      <w:r>
        <w:rPr>
          <w:sz w:val="24"/>
          <w:szCs w:val="24"/>
          <w:rFonts w:ascii="Times New Roman" w:hAnsi="Times New Roman"/>
          <w:lang w:val="ru-RU"/>
        </w:rPr>
        <w:instrText> TC "Теоретический материал" \l 1 </w:instrText>
      </w:r>
      <w:r>
        <w:rPr>
          <w:sz w:val="24"/>
          <w:szCs w:val="24"/>
          <w:rFonts w:ascii="Times New Roman" w:hAnsi="Times New Roman"/>
          <w:lang w:val="ru-RU"/>
        </w:rPr>
        <w:fldChar w:fldCharType="separate"/>
      </w:r>
      <w:r>
        <w:rPr>
          <w:rFonts w:ascii="Times New Roman" w:hAnsi="Times New Roman"/>
          <w:sz w:val="24"/>
          <w:szCs w:val="24"/>
          <w:lang w:val="ru-RU"/>
        </w:rPr>
      </w:r>
      <w:r>
        <w:rPr>
          <w:sz w:val="24"/>
          <w:szCs w:val="24"/>
          <w:rFonts w:ascii="Times New Roman" w:hAnsi="Times New Roman"/>
          <w:lang w:val="ru-RU"/>
        </w:rPr>
        <w:fldChar w:fldCharType="end"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bidi w:val="0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Оглавление</w:t>
          </w:r>
        </w:p>
        <w:p>
          <w:pPr>
            <w:pStyle w:val="Contents1"/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> TOC \o "1-9" \h</w:instrText>
          </w:r>
          <w:r>
            <w:rPr>
              <w:rStyle w:val="IndexLink"/>
            </w:rPr>
            <w:fldChar w:fldCharType="separate"/>
          </w:r>
          <w:hyperlink w:anchor="__RefHeading___Toc364_1422554836">
            <w:r>
              <w:rPr>
                <w:rStyle w:val="IndexLink"/>
              </w:rPr>
              <w:t>Теоретический материал.</w:t>
              <w:tab/>
              <w:t>3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366_1422554836">
            <w:r>
              <w:rPr>
                <w:rStyle w:val="IndexLink"/>
              </w:rPr>
              <w:t>Исследование сходимости интерполяционного многочлена к интерполиуремой функции.</w:t>
              <w:tab/>
              <w:t>4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368_1422554836">
            <w:r>
              <w:rPr>
                <w:rStyle w:val="IndexLink"/>
              </w:rPr>
              <w:t>Вывод.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br w:type="page"/>
      </w:r>
      <w:bookmarkStart w:id="1" w:name="__RefHeading___Toc364_1422554836"/>
      <w:bookmarkEnd w:id="1"/>
      <w:r>
        <w:rPr>
          <w:rFonts w:ascii="Times New Roman" w:hAnsi="Times New Roman"/>
          <w:b/>
          <w:bCs/>
          <w:sz w:val="28"/>
          <w:szCs w:val="28"/>
        </w:rPr>
        <w:t>Теоретический материал.</w:t>
      </w:r>
    </w:p>
    <w:p>
      <w:pPr>
        <w:pStyle w:val="TextBody"/>
        <w:bidi w:val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>Алгебраический многочлен степени не выше n — функция вида</w:t>
      </w:r>
    </w:p>
    <w:p>
      <w:pPr>
        <w:pStyle w:val="TextBody"/>
        <w:bidi w:val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>
          <w:rFonts w:ascii="Times New Roman" w:hAnsi="Times New Roman"/>
          <w:lang w:val="ru-RU"/>
        </w:rPr>
        <w:t xml:space="preserve">(1), где </w:t>
      </w:r>
      <w:r>
        <w:rPr>
          <w:rFonts w:ascii="Times New Roman" w:hAnsi="Times New Roman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const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variable</m:t>
        </m:r>
        <m:r>
          <w:rPr>
            <w:rFonts w:ascii="Cambria Math" w:hAnsi="Cambria Math"/>
          </w:rPr>
          <m:t xml:space="preserve">.</m:t>
        </m:r>
      </m:oMath>
    </w:p>
    <w:p>
      <w:pPr>
        <w:pStyle w:val="TextBody"/>
        <w:bidi w:val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Если </w:t>
      </w:r>
      <w:r>
        <w:rPr>
          <w:rFonts w:ascii="Times New Roman" w:hAnsi="Times New Roman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</m:oMath>
      <w:r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то </w:t>
      </w:r>
      <w:r>
        <w:rPr>
          <w:rFonts w:ascii="Times New Roman" w:hAnsi="Times New Roman"/>
          <w:i/>
          <w:iCs/>
          <w:lang w:val="ru-RU"/>
        </w:rPr>
      </w:r>
      <m:oMath xmlns:m="http://schemas.openxmlformats.org/officeDocument/2006/math"/>
      <w:r>
        <w:rPr>
          <w:rFonts w:ascii="Times New Roman" w:hAnsi="Times New Roman"/>
          <w:i/>
          <w:iCs/>
          <w:lang w:val="ru-RU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iCs w:val="false"/>
          <w:lang w:val="ru-RU"/>
        </w:rPr>
        <w:t>многочлен n-й степени.</w:t>
      </w:r>
    </w:p>
    <w:p>
      <w:pPr>
        <w:pStyle w:val="TextBody"/>
        <w:bidi w:val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>Пусть функция</w:t>
      </w:r>
      <w:r>
        <w:rPr>
          <w:rFonts w:ascii="Times New Roman" w:hAnsi="Times New Roman"/>
          <w:i w:val="false"/>
          <w:iCs w:val="false"/>
          <w:lang w:val="ru-RU"/>
        </w:rPr>
        <w:t xml:space="preserve"> </w:t>
      </w:r>
      <w:r>
        <w:rPr>
          <w:rFonts w:ascii="Times New Roman" w:hAnsi="Times New Roman"/>
          <w:i w:val="false"/>
          <w:iCs w:val="fals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ascii="Times New Roman" w:hAnsi="Times New Roman"/>
          <w:i w:val="false"/>
          <w:iCs w:val="false"/>
          <w:lang w:val="ru-RU"/>
        </w:rPr>
        <w:t xml:space="preserve"> </w:t>
      </w:r>
      <w:r>
        <w:rPr>
          <w:rFonts w:ascii="Times New Roman" w:hAnsi="Times New Roman"/>
          <w:lang w:val="ru-RU"/>
        </w:rPr>
        <w:t>задана на</w:t>
      </w:r>
      <w:r>
        <w:rPr>
          <w:rFonts w:ascii="Times New Roman" w:hAnsi="Times New Roman"/>
          <w:i/>
          <w:iCs/>
          <w:lang w:val="ru-RU"/>
        </w:rPr>
      </w:r>
      <m:oMath xmlns:m="http://schemas.openxmlformats.org/officeDocument/2006/math"/>
      <w:r>
        <w:rPr>
          <w:rFonts w:ascii="Times New Roman" w:hAnsi="Times New Roman"/>
          <w:i w:val="false"/>
          <w:iCs w:val="false"/>
          <w:lang w:val="ru-RU"/>
        </w:rPr>
        <w:t xml:space="preserve">(2) </w:t>
      </w:r>
      <w:r>
        <w:rPr>
          <w:rFonts w:ascii="Times New Roman" w:hAnsi="Times New Roman"/>
          <w:i w:val="false"/>
          <w:iCs w:val="false"/>
          <w:lang w:val="ru-RU"/>
        </w:rPr>
        <w:t>—</w:t>
      </w:r>
      <w:r>
        <w:rPr>
          <w:rFonts w:ascii="Times New Roman" w:hAnsi="Times New Roman"/>
          <w:i w:val="false"/>
          <w:iCs w:val="false"/>
          <w:lang w:val="ru-RU"/>
        </w:rPr>
        <w:t xml:space="preserve"> фиксированные, </w:t>
      </w:r>
      <w:r>
        <w:rPr>
          <w:rFonts w:ascii="Times New Roman" w:hAnsi="Times New Roman"/>
          <w:i w:val="false"/>
          <w:iCs w:val="false"/>
          <w:lang w:val="ru-RU"/>
        </w:rPr>
        <w:t xml:space="preserve">попарно различные точки вещественной оси </w:t>
      </w:r>
      <w:r>
        <w:rPr>
          <w:rFonts w:ascii="Times New Roman" w:hAnsi="Times New Roman"/>
          <w:i w:val="false"/>
          <w:iCs w:val="fals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ascii="Times New Roman" w:hAnsi="Times New Roman"/>
          <w:i w:val="false"/>
          <w:iCs w:val="false"/>
          <w:lang w:val="ru-RU"/>
        </w:rPr>
        <w:t>.</w:t>
      </w:r>
    </w:p>
    <w:p>
      <w:pPr>
        <w:pStyle w:val="TextBody"/>
        <w:bidi w:val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i w:val="false"/>
          <w:iCs w:val="false"/>
          <w:lang w:val="ru-RU"/>
        </w:rPr>
        <w:tab/>
        <w:t xml:space="preserve">Интерполяционный многочлен степени не выше </w:t>
      </w:r>
      <w:r>
        <w:rPr>
          <w:rFonts w:ascii="Times New Roman" w:hAnsi="Times New Roman"/>
          <w:i w:val="false"/>
          <w:iCs w:val="fals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i w:val="false"/>
          <w:iCs w:val="false"/>
          <w:lang w:val="ru-RU"/>
        </w:rPr>
        <w:t xml:space="preserve"> для функции</w:t>
      </w:r>
      <w:r>
        <w:rPr>
          <w:rFonts w:ascii="Times New Roman" w:hAnsi="Times New Roman"/>
          <w:i w:val="false"/>
          <w:iCs w:val="fals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ascii="Times New Roman" w:hAnsi="Times New Roman"/>
          <w:i w:val="false"/>
          <w:iCs w:val="false"/>
          <w:lang w:val="ru-RU"/>
        </w:rPr>
        <w:t>— многочлен (1), значение которого в точках (2) совпадают со значениями функции</w:t>
      </w:r>
      <w:r>
        <w:rPr>
          <w:rFonts w:ascii="Times New Roman" w:hAnsi="Times New Roman"/>
          <w:i w:val="false"/>
          <w:iCs w:val="fals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ascii="Times New Roman" w:hAnsi="Times New Roman"/>
          <w:i w:val="false"/>
          <w:iCs w:val="false"/>
          <w:lang w:val="ru-RU"/>
        </w:rPr>
        <w:t>в этих точках.</w:t>
      </w:r>
    </w:p>
    <w:p>
      <w:pPr>
        <w:pStyle w:val="TextBody"/>
        <w:bidi w:val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i w:val="false"/>
          <w:iCs w:val="false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{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sSubSup>
              <m:e>
                <m:r>
                  <w:rPr>
                    <w:rFonts w:ascii="Cambria Math" w:hAnsi="Cambria Math"/>
                  </w:rPr>
                  <m:t xml:space="preserve">}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bSup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f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i w:val="false"/>
          <w:iCs w:val="false"/>
          <w:lang w:val="ru-RU"/>
        </w:rPr>
        <w:t>(3)</w:t>
      </w:r>
    </w:p>
    <w:p>
      <w:pPr>
        <w:pStyle w:val="TextBody"/>
        <w:bidi w:val="0"/>
        <w:jc w:val="left"/>
        <w:rPr/>
      </w:pPr>
      <w:r>
        <w:rPr>
          <w:rFonts w:ascii="Times New Roman" w:hAnsi="Times New Roman"/>
          <w:i w:val="false"/>
          <w:iCs w:val="false"/>
          <w:lang w:val="ru-RU"/>
        </w:rPr>
        <w:t xml:space="preserve">При этом точки (2) — узлы интерполяции, а функция </w:t>
      </w:r>
      <w:r>
        <w:rPr>
          <w:rFonts w:ascii="Times New Roman" w:hAnsi="Times New Roman"/>
          <w:i w:val="false"/>
          <w:iCs w:val="fals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ascii="Times New Roman" w:hAnsi="Times New Roman"/>
          <w:i w:val="false"/>
          <w:iCs w:val="false"/>
          <w:lang w:val="ru-RU"/>
        </w:rPr>
        <w:t xml:space="preserve">— </w:t>
      </w:r>
      <w:r>
        <w:rPr>
          <w:i w:val="false"/>
          <w:iCs w:val="false"/>
        </w:rPr>
        <w:t>интерполируемая</w:t>
      </w:r>
      <w:r>
        <w:rPr>
          <w:rFonts w:ascii="Times New Roman" w:hAnsi="Times New Roman"/>
          <w:i w:val="false"/>
          <w:iCs w:val="false"/>
          <w:lang w:val="ru-RU"/>
        </w:rPr>
        <w:t xml:space="preserve"> функция.</w:t>
      </w:r>
    </w:p>
    <w:p>
      <w:pPr>
        <w:pStyle w:val="TextBody"/>
        <w:bidi w:val="0"/>
        <w:jc w:val="left"/>
        <w:rPr/>
      </w:pPr>
      <w:r>
        <w:rPr>
          <w:rFonts w:ascii="Times New Roman" w:hAnsi="Times New Roman"/>
          <w:i w:val="false"/>
          <w:iCs w:val="false"/>
          <w:lang w:val="ru-RU"/>
        </w:rPr>
        <w:tab/>
        <w:t xml:space="preserve">Существует несколько способов построения интерполяционного многочлена. В данной работе рассмотрен метод Лагранжа. Общая формула для вычисления интерполяционного многочлена степени не выше </w:t>
      </w:r>
      <w:r>
        <w:rPr>
          <w:rFonts w:ascii="Times New Roman" w:hAnsi="Times New Roman"/>
          <w:i w:val="false"/>
          <w:iCs w:val="fals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i w:val="false"/>
          <w:iCs w:val="false"/>
          <w:lang w:val="ru-RU"/>
        </w:rPr>
        <w:t>, построенного по узлам интерполяции (2), имеет вид: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∗</m:t>
                </m:r>
                <m:d>
                  <m:dPr>
                    <m:begChr m:val="("/>
                    <m:endChr m:val=")"/>
                  </m:dPr>
                  <m:e>
                    <m:f>
                      <m:num>
                        <m:nary>
                          <m:naryPr>
                            <m:chr m:val="∏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≠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num>
                      <m:den>
                        <m:nary>
                          <m:naryPr>
                            <m:chr m:val="∏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≠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den>
                    </m:f>
                  </m:e>
                </m:d>
              </m:e>
            </m:d>
          </m:e>
        </m:nary>
      </m:oMath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(4)</w:t>
      </w:r>
    </w:p>
    <w:p>
      <w:pPr>
        <w:pStyle w:val="TextBody"/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Интерполяционный многочлен, записанный в форме (4) - многочлен Лагранжа. </w:t>
      </w:r>
    </w:p>
    <w:p>
      <w:pPr>
        <w:pStyle w:val="TextBody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Приведем пример нахождения интерполяционного многочлена методом Лагранжа.</w:t>
      </w:r>
    </w:p>
    <w:p>
      <w:pPr>
        <w:pStyle w:val="TextBody"/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ab/>
        <w:t xml:space="preserve">Пусть функция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задана таблицей своих значений:</w:t>
      </w:r>
    </w:p>
    <w:tbl>
      <w:tblPr>
        <w:tblW w:w="99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</w:p>
        </w:tc>
      </w:tr>
    </w:tbl>
    <w:p>
      <w:pPr>
        <w:pStyle w:val="TextBody"/>
        <w:bidi w:val="0"/>
        <w:jc w:val="left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Построим для этой функции многочлен Лагранжа второй степени (т.к. дано три узла интерполяции).</w:t>
      </w:r>
    </w:p>
    <w:p>
      <w:pPr>
        <w:pStyle w:val="TextBody"/>
        <w:bidi w:val="0"/>
        <w:jc w:val="left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e>
          </m:d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d>
            </m:num>
            <m:den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d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d>
            </m:num>
            <m:den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d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d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</m:num>
            <m:den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d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TextBody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x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f>
            <m:num>
              <m:r>
                <w:rPr>
                  <w:rFonts w:ascii="Cambria Math" w:hAnsi="Cambria Math"/>
                </w:rPr>
                <m:t xml:space="preserve">x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20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x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30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3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10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20</m:t>
              </m:r>
            </m:e>
          </m:d>
        </m:oMath>
      </m:oMathPara>
      <w:r>
        <w:br w:type="page"/>
      </w:r>
    </w:p>
    <w:p>
      <w:pPr>
        <w:pStyle w:val="Heading1"/>
        <w:bidi w:val="0"/>
        <w:jc w:val="center"/>
        <w:rPr>
          <w:rFonts w:ascii="Times New Roman" w:hAnsi="Times New Roman"/>
          <w:sz w:val="28"/>
          <w:szCs w:val="28"/>
        </w:rPr>
      </w:pPr>
      <w:bookmarkStart w:id="2" w:name="__RefHeading___Toc366_1422554836"/>
      <w:bookmarkEnd w:id="2"/>
      <w:r>
        <w:rPr>
          <w:rFonts w:ascii="Times New Roman" w:hAnsi="Times New Roman"/>
          <w:sz w:val="28"/>
          <w:szCs w:val="28"/>
        </w:rPr>
        <w:t>Исследование сходимости интерполяционного многочлена к интерполиуремой функции.</w:t>
      </w:r>
    </w:p>
    <w:p>
      <w:pPr>
        <w:pStyle w:val="TextBody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Рассматриваемая интерполируемая функция имеет вид: </w:t>
      </w:r>
      <w:r>
        <w:rPr>
          <w:rFonts w:ascii="Times New Roman" w:hAnsi="Times New Roman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TextBody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Рассмотрим поведение графика функции и интерполяционного многочлена на следующих отрезк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ascii="Times New Roman" w:hAnsi="Times New Roman"/>
          <w:sz w:val="24"/>
          <w:szCs w:val="24"/>
        </w:rPr>
        <w:t>.</w:t>
      </w:r>
    </w:p>
    <w:p>
      <w:pPr>
        <w:pStyle w:val="TextBody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На данном отрезке график интерполяционного многочлена сходится к графику функции на интервале </w:t>
      </w:r>
      <w:r>
        <w:rPr>
          <w:rFonts w:ascii="Times New Roman" w:hAnsi="Times New Roman"/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ascii="Times New Roman" w:hAnsi="Times New Roman"/>
          <w:sz w:val="24"/>
          <w:szCs w:val="24"/>
        </w:rPr>
        <w:t xml:space="preserve">при </w:t>
      </w:r>
      <w:r>
        <w:rPr>
          <w:rFonts w:ascii="Times New Roman" w:hAnsi="Times New Roman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20.</m:t>
        </m:r>
        <m:r>
          <w:rPr>
            <w:rFonts w:ascii="Cambria Math" w:hAnsi="Cambria Math"/>
          </w:rPr>
          <m:t xml:space="preserve">.69</m:t>
        </m:r>
      </m:oMath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sz w:val="24"/>
          <w:szCs w:val="24"/>
        </w:rPr>
        <w:t xml:space="preserve"> — степень многочлена Лагранжа. При </w:t>
      </w:r>
      <w:r>
        <w:rPr>
          <w:rFonts w:ascii="Times New Roman" w:hAnsi="Times New Roman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69</m:t>
        </m:r>
      </m:oMath>
      <w:r>
        <w:rPr>
          <w:rFonts w:ascii="Times New Roman" w:hAnsi="Times New Roman"/>
          <w:sz w:val="24"/>
          <w:szCs w:val="24"/>
        </w:rPr>
        <w:t xml:space="preserve">график интерполяционного многочлена начинает колебаться, причем, чем больше степень </w:t>
      </w:r>
      <w:r>
        <w:rPr>
          <w:rFonts w:ascii="Times New Roman" w:hAnsi="Times New Roman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sz w:val="24"/>
          <w:szCs w:val="24"/>
        </w:rPr>
        <w:t xml:space="preserve">, тем больше он отклоняется от графика функции, а интервал сходимости становится равным </w:t>
      </w:r>
      <w:r>
        <w:rPr>
          <w:rFonts w:ascii="Times New Roman" w:hAnsi="Times New Roman"/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0,75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0,75</m:t>
            </m:r>
          </m:e>
        </m:d>
      </m:oMath>
      <w:r>
        <w:rPr>
          <w:rFonts w:ascii="Times New Roman" w:hAnsi="Times New Roman"/>
          <w:sz w:val="24"/>
          <w:szCs w:val="24"/>
        </w:rPr>
        <w:t>.</w:t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-372110</wp:posOffset>
            </wp:positionH>
            <wp:positionV relativeFrom="paragraph">
              <wp:posOffset>635</wp:posOffset>
            </wp:positionV>
            <wp:extent cx="3711575" cy="27838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3273425</wp:posOffset>
            </wp:positionH>
            <wp:positionV relativeFrom="paragraph">
              <wp:posOffset>-50165</wp:posOffset>
            </wp:positionV>
            <wp:extent cx="3778250" cy="28340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-372110</wp:posOffset>
            </wp:positionH>
            <wp:positionV relativeFrom="paragraph">
              <wp:posOffset>2783205</wp:posOffset>
            </wp:positionV>
            <wp:extent cx="4251960" cy="31889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Heading1"/>
        <w:bidi w:val="0"/>
        <w:jc w:val="center"/>
        <w:rPr>
          <w:rFonts w:ascii="Times New Roman" w:hAnsi="Times New Roman"/>
          <w:sz w:val="28"/>
          <w:szCs w:val="28"/>
        </w:rPr>
      </w:pPr>
      <w:bookmarkStart w:id="3" w:name="__RefHeading___Toc368_1422554836"/>
      <w:bookmarkEnd w:id="3"/>
      <w:r>
        <w:rPr>
          <w:rFonts w:ascii="Times New Roman" w:hAnsi="Times New Roman"/>
          <w:sz w:val="28"/>
          <w:szCs w:val="28"/>
        </w:rPr>
        <w:t>Вывод.</w:t>
      </w:r>
    </w:p>
    <w:p>
      <w:pPr>
        <w:pStyle w:val="TextBody"/>
        <w:bidi w:val="0"/>
        <w:spacing w:before="0" w:after="1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увеличении числа узлов интерполяции, интервал сходимости увеличивается. При этом после определенного значения значения многочлена Лагранжа начинают колебаться при приближении к крайним точкам.</w:t>
      </w:r>
    </w:p>
    <w:sectPr>
      <w:footerReference w:type="default" r:id="rId5"/>
      <w:type w:val="nextPage"/>
      <w:pgSz w:w="12240" w:h="15840"/>
      <w:pgMar w:left="1134" w:right="1134" w:header="0" w:top="1134" w:footer="1134" w:bottom="1601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fldChar w:fldCharType="begin"/>
    </w:r>
    <w:r>
      <w:rPr>
        <w:sz w:val="16"/>
        <w:szCs w:val="16"/>
        <w:rFonts w:ascii="Times New Roman" w:hAnsi="Times New Roman"/>
      </w:rPr>
      <w:instrText> PAGE </w:instrText>
    </w:r>
    <w:r>
      <w:rPr>
        <w:sz w:val="16"/>
        <w:szCs w:val="16"/>
        <w:rFonts w:ascii="Times New Roman" w:hAnsi="Times New Roman"/>
      </w:rPr>
      <w:fldChar w:fldCharType="separate"/>
    </w:r>
    <w:r>
      <w:rPr>
        <w:sz w:val="16"/>
        <w:szCs w:val="16"/>
        <w:rFonts w:ascii="Times New Roman" w:hAnsi="Times New Roman"/>
      </w:rPr>
      <w:t>5</w:t>
    </w:r>
    <w:r>
      <w:rPr>
        <w:sz w:val="16"/>
        <w:szCs w:val="16"/>
        <w:rFonts w:ascii="Times New Roman" w:hAnsi="Times New Roman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Endnote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420"/>
        <w:tab w:val="right" w:pos="9972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LibreOffice/7.0.4.2$Linux_X86_64 LibreOffice_project/00$Build-2</Application>
  <AppVersion>15.0000</AppVersion>
  <Pages>5</Pages>
  <Words>278</Words>
  <Characters>1974</Characters>
  <CharactersWithSpaces>2231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2020-12-28T09:50:50Z</dcterms:created>
  <dc:creator/>
  <dc:description/>
  <dc:language>en-US</dc:language>
  <cp:lastModifiedBy/>
  <dcterms:modified xsi:type="dcterms:W3CDTF">2020-12-28T13:41:31Z</dcterms:modified>
  <cp:revision>3</cp:revision>
  <dc:subject/>
  <dc:title/>
</cp:coreProperties>
</file>