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rduh7lo1u97h" w:id="0"/>
      <w:bookmarkEnd w:id="0"/>
      <w:r w:rsidDel="00000000" w:rsidR="00000000" w:rsidRPr="00000000">
        <w:rPr>
          <w:rtl w:val="0"/>
        </w:rPr>
        <w:t xml:space="preserve">Assignment: Freelance vs. In-House: Comparing Creative Work Environments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si0gd9lxh9lq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critically compare the benefits and challenges of freelance and in-house roles within the creative industry, and reflect on which environment may suit different personal and professional goals.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xqeuzkvedi7x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comparative essay (700–1000 words) or create a visual presentation (8–10 slides with speaker notes) that explores the following: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rs3st9lwl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Areas of Comparison: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Structure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Flexibility of schedule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variety and workflow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and Stability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structure (steady salary vs. variable income)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security and benefits (healthcare, PTO, retirement)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and Communication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dynamics and client interactions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mentorship and feedback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Development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Opportunities for advancement and skill-building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visibility and networking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Balance and Lifestyle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 vs. on-site work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burnout, autonomy, and time boundaries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lkm5c214woyy" w:id="4"/>
      <w:bookmarkEnd w:id="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 of the following: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Comparative Essay:</w:t>
      </w:r>
      <w:r w:rsidDel="00000000" w:rsidR="00000000" w:rsidRPr="00000000">
        <w:rPr>
          <w:rtl w:val="0"/>
        </w:rPr>
        <w:t xml:space="preserve"> Clearly structured with an introduction, body (organized by theme or environment), and conclusion.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Presentation Deck:</w:t>
      </w:r>
      <w:r w:rsidDel="00000000" w:rsidR="00000000" w:rsidRPr="00000000">
        <w:rPr>
          <w:rtl w:val="0"/>
        </w:rPr>
        <w:t xml:space="preserve"> Visually engaging slides with brief text and speaker notes to explain each point.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5zfahnic0ybt" w:id="5"/>
      <w:bookmarkEnd w:id="5"/>
      <w:r w:rsidDel="00000000" w:rsidR="00000000" w:rsidRPr="00000000">
        <w:rPr>
          <w:rtl w:val="0"/>
        </w:rPr>
        <w:t xml:space="preserve">Final Reflection (Required in Both Formats)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brief personal reflection (100–200 words) on which environment you feel more drawn to and why, based on your goals, preferences, or personality.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w5tcelk1j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Balanced and thoughtful comparison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organization and flow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specific examples or case studies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 and personal insight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Grammar, formatting, and presentation quality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eurbi2vgfo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dor5nymnhq" w:id="8"/>
      <w:bookmarkEnd w:id="8"/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Competency-Based Rubric: Freelance vs. In-House Comparison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14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3360"/>
        <w:gridCol w:w="2265"/>
        <w:gridCol w:w="2655"/>
        <w:gridCol w:w="3270"/>
        <w:tblGridChange w:id="0">
          <w:tblGrid>
            <w:gridCol w:w="2700"/>
            <w:gridCol w:w="3360"/>
            <w:gridCol w:w="2265"/>
            <w:gridCol w:w="2655"/>
            <w:gridCol w:w="3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Exemplary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Proficient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Developing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Beginning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Balanced and Thoughtful Comparison</w:t>
            </w:r>
          </w:p>
          <w:p w:rsidR="00000000" w:rsidDel="00000000" w:rsidP="00000000" w:rsidRDefault="00000000" w:rsidRPr="00000000" w14:paraId="0000002A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(Work Structure, Income/Stability, Collaboration, Career Development, Work-Life Balance)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an in-depth, balanced analysis of both freelance and in-house work across all key areas. Accurately identifies benefits and challenges for each with nuanced discussion.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Compares both environments in all key areas, with generally accurate and clear points. May have minor gaps in detail or depth.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most key areas but omits or underdevelops some. Comparisons may be unbalanced or overly general.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few key areas or provides minimal comparison. Points may be inaccurate or irrelevant.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Use of Specific Examples or 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Consistently uses detailed, relevant examples, case studies, or personal/professional experiences to illustrate points. Examples enhance understanding and credibility.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relevant examples for most comparisons, though some may be general or less developed.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limited examples, often generic or loosely related to the concepts.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clear examples provided or examples are irrelevant/inaccurate.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Critical Thinking &amp; Personal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Reflection clearly explains a personal preference with well-reasoned connections to goals, values, and personality. Shows critical evaluation of trade-offs.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Reflection explains a personal preference and provides some reasoning, though may lack depth in connecting to broader goals or trade-offs.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Reflection is brief or vague, with limited reasoning or connection to goals and values.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Reflection is missing or lacks meaningful insight.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Organization &amp;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is logically structured and easy to follow. Essay includes a clear intro, well-organized body, and conclusion. Presentation is visually engaging with effective slide flow and concise speaker notes.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is generally clear with minor issues in flow. All required sections are present. Presentation slides or essay paragraphs are mostly logical.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is uneven or occasionally unclear. Some required sections may be underdeveloped.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Disorganized or difficult to follow. Missing major sections or unclear flow.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Grammar, Formatting, &amp; Presentation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Writing/slides are polished, clear, and free of grammar/spelling errors. Consistent formatting and professional presentation throughout.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clear writing/slides with a few errors that do not affect readability. Formatting is mostly consistent.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errors that occasionally distract from content. Formatting inconsistencies present.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Frequent errors and inconsistent formatting significantly reduce clarity and professionalism.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1440" w:left="720" w:right="72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 Vanderpool" w:id="0" w:date="2025-08-09T18:00:10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future - not for Summer 2025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