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</w:rPr>
      </w:pPr>
      <w:hyperlink r:id="rId2" w:tgtFrame="mailto:Henri-Vandersleyen@protonmail.com">
        <w:r>
          <w:rPr>
            <w:rStyle w:val="Internetlink1"/>
            <w:rFonts w:cs="JetBrainsMono Nerd Font" w:ascii="JetBrainsMono Nerd Font" w:hAnsi="JetBrainsMono Nerd Font"/>
            <w:b/>
            <w:sz w:val="20"/>
          </w:rPr>
          <w:t>Henri-Vandersleyen@protonmail.com</w:t>
        </w:r>
      </w:hyperlink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</w:rPr>
      </w:pPr>
      <w:r>
        <w:rPr>
          <w:rFonts w:cs="JetBrainsMono Nerd Font" w:ascii="JetBrainsMono Nerd Font" w:hAnsi="JetBrainsMono Nerd Font"/>
          <w:b/>
          <w:sz w:val="20"/>
        </w:rPr>
        <w:t>Phone: 250-886-5099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Victoria, BC, Canada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Fr</w:t>
      </w:r>
      <w:r>
        <w:rPr>
          <w:rFonts w:ascii="JetBrainsMono Nerd Font" w:hAnsi="JetBrainsMono Nerd Font" w:cs="JetBrainsMono Nerd Font"/>
          <w:b/>
          <w:sz w:val="20"/>
        </w:rPr>
        <w:t xml:space="preserve">， </w:t>
      </w:r>
      <w:r>
        <w:rPr>
          <w:rFonts w:cs="JetBrainsMono Nerd Font" w:ascii="JetBrainsMono Nerd Font" w:hAnsi="JetBrainsMono Nerd Font"/>
          <w:b/>
          <w:sz w:val="20"/>
        </w:rPr>
        <w:t>En</w:t>
      </w:r>
      <w:r>
        <w:rPr>
          <w:rFonts w:ascii="JetBrainsMono Nerd Font" w:hAnsi="JetBrainsMono Nerd Font" w:cs="JetBrainsMono Nerd Font"/>
          <w:b/>
          <w:sz w:val="20"/>
        </w:rPr>
        <w:t>， 中文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</w:rPr>
      </w:pPr>
      <w:hyperlink r:id="rId3" w:tgtFrame="https://github.com/Vanderscycle">
        <w:r>
          <w:rPr>
            <w:rStyle w:val="Internetlink1"/>
            <w:rFonts w:cs="JetBrainsMono Nerd Font" w:ascii="JetBrainsMono Nerd Font" w:hAnsi="JetBrainsMono Nerd Font"/>
            <w:b/>
            <w:sz w:val="20"/>
          </w:rPr>
          <w:t>Github</w:t>
        </w:r>
      </w:hyperlink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 w:val="false"/>
          <w:sz w:val="20"/>
        </w:rPr>
      </w:pPr>
      <w:r>
        <w:rPr>
          <w:rFonts w:cs="JetBrainsMono Nerd Font" w:ascii="JetBrainsMono Nerd Font" w:hAnsi="JetBrainsMono Nerd Font"/>
          <w:b w:val="false"/>
          <w:sz w:val="20"/>
        </w:rPr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32"/>
        </w:rPr>
      </w:pPr>
      <w:r>
        <w:rPr>
          <w:rFonts w:cs="JetBrainsMono Nerd Font" w:ascii="JetBrainsMono Nerd Font" w:hAnsi="JetBrainsMono Nerd Font"/>
          <w:b/>
          <w:sz w:val="32"/>
          <w:u w:val="single"/>
        </w:rPr>
        <w:t>Experience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  <w:sz w:val="24"/>
        </w:rPr>
        <w:t>DevOps Engineer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u w:val="none"/>
        </w:rPr>
      </w:pPr>
      <w:r>
        <w:rPr>
          <w:rFonts w:cs="JetBrainsMono Nerd Font" w:ascii="JetBrainsMono Nerd Font" w:hAnsi="JetBrainsMono Nerd Font"/>
          <w:b/>
          <w:sz w:val="24"/>
          <w:u w:val="none"/>
        </w:rPr>
        <w:t>2023 – Present Operto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Proficient in Linux, Terraform, GitHub Actions, DevOps and GitOps pattern;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u w:val="none"/>
        </w:rPr>
      </w:pPr>
      <w:r>
        <w:rPr>
          <w:rFonts w:cs="JetBrainsMono Nerd Font" w:ascii="JetBrainsMono Nerd Font" w:hAnsi="JetBrainsMono Nerd Font"/>
          <w:b/>
          <w:sz w:val="20"/>
          <w:u w:val="none"/>
        </w:rPr>
        <w:t>Used Terraform to declaratively import and configure AWS Cloud;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u w:val="none"/>
        </w:rPr>
      </w:pPr>
      <w:r>
        <w:rPr>
          <w:rFonts w:cs="JetBrainsMono Nerd Font" w:ascii="JetBrainsMono Nerd Font" w:hAnsi="JetBrainsMono Nerd Font"/>
          <w:b/>
          <w:sz w:val="20"/>
          <w:u w:val="none"/>
        </w:rPr>
        <w:t>Pursued the AWS Solution Architect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u w:val="none"/>
        </w:rPr>
      </w:pPr>
      <w:r>
        <w:rPr>
          <w:rFonts w:cs="JetBrainsMono Nerd Font" w:ascii="JetBrainsMono Nerd Font" w:hAnsi="JetBrainsMono Nerd Font"/>
          <w:b/>
          <w:sz w:val="20"/>
          <w:u w:val="none"/>
        </w:rPr>
        <w:t>Consolidated AWS Resources for cost-saving measures;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u w:val="none"/>
        </w:rPr>
      </w:pPr>
      <w:r>
        <w:rPr>
          <w:rFonts w:cs="JetBrainsMono Nerd Font" w:ascii="JetBrainsMono Nerd Font" w:hAnsi="JetBrainsMono Nerd Font"/>
          <w:b/>
          <w:sz w:val="20"/>
          <w:u w:val="none"/>
        </w:rPr>
        <w:t>Migrated legacy infrastructure and deployment</w:t>
      </w:r>
      <w:r>
        <w:rPr>
          <w:rFonts w:cs="JetBrainsMono Nerd Font" w:ascii="JetBrainsMono Nerd Font" w:hAnsi="JetBrainsMono Nerd Font"/>
          <w:b/>
          <w:sz w:val="20"/>
          <w:u w:val="none"/>
        </w:rPr>
        <w:t>s in AWS</w:t>
      </w:r>
      <w:r>
        <w:rPr>
          <w:rFonts w:cs="JetBrainsMono Nerd Font" w:ascii="JetBrainsMono Nerd Font" w:hAnsi="JetBrainsMono Nerd Font"/>
          <w:b/>
          <w:sz w:val="20"/>
          <w:u w:val="none"/>
        </w:rPr>
        <w:t>.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  <w:sz w:val="24"/>
        </w:rPr>
        <w:t>DevOps Engineer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  <w:sz w:val="24"/>
        </w:rPr>
        <w:t>2022 – 2023 Atreides</w:t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</w:rPr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SysAdmin of AWS, Azure, Gitlab, ArgoCD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Proficient in Linux, Terraform, Kubernetes, Helm, DevOps and GitOps pattern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Proactive in automating areas that are susceptible to human error;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Keep security and potential vulnerabilities in mind when building new services;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Foster the team spirit and resilience;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Created the Atreides CICD Gitlab pipelines, which control testing, server, releases, and more;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Packaged Atreides microservices into a helm chart for SaaS;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created custom Kubernetes deployment for our microservices.</w:t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  <w:t xml:space="preserve">Fullstack Software Developer 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  <w:t>2021 – 2022 Aviary Tech</w:t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7647" w:leader="none"/>
        </w:tabs>
        <w:ind w:left="709" w:right="0" w:hanging="360"/>
        <w:jc w:val="left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  <w:sz w:val="20"/>
        </w:rPr>
        <w:t xml:space="preserve">Created a blockchain miner using the Command and Query Responsibility Segregation </w:t>
      </w:r>
      <w:hyperlink r:id="rId4" w:tgtFrame="https://docs.microsoft.com/en-us/azure/architecture/patterns/cqrs">
        <w:r>
          <w:rPr>
            <w:rStyle w:val="Internetlink1"/>
            <w:rFonts w:cs="JetBrainsMono Nerd Font" w:ascii="JetBrainsMono Nerd Font" w:hAnsi="JetBrainsMono Nerd Font"/>
            <w:b/>
            <w:sz w:val="20"/>
          </w:rPr>
          <w:t xml:space="preserve">(CQRS) </w:t>
        </w:r>
      </w:hyperlink>
      <w:r>
        <w:rPr>
          <w:rFonts w:cs="JetBrainsMono Nerd Font" w:ascii="JetBrainsMono Nerd Font" w:hAnsi="JetBrainsMono Nerd Font"/>
          <w:b/>
          <w:sz w:val="20"/>
        </w:rPr>
        <w:t>pattern, paired with a svelte frontend;</w:t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7647" w:leader="none"/>
        </w:tabs>
        <w:ind w:left="709" w:right="0" w:hanging="360"/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Created DevOps pipeline, workflow automation, applied Test-Driven Development (TDD) using Jest and cypress;</w:t>
      </w:r>
    </w:p>
    <w:p>
      <w:pPr>
        <w:pStyle w:val="Standard"/>
        <w:numPr>
          <w:ilvl w:val="0"/>
          <w:numId w:val="4"/>
        </w:numPr>
        <w:ind w:left="709" w:right="0" w:hanging="360"/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Mentored and taught non-developers how to use javascript and the Svelte framework, and;</w:t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7647" w:leader="none"/>
        </w:tabs>
        <w:ind w:left="709" w:right="0" w:hanging="360"/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Created smart UI/UX that engages the user .</w:t>
      </w:r>
      <w:r>
        <w:br w:type="page"/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  <w:t>Lt(N) Marine Engineering Officer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  <w:t>2007 – 2020 Royal Canadian Navy</w:t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7647" w:leader="none"/>
        </w:tabs>
        <w:ind w:left="709" w:right="0" w:hanging="360"/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Retired as a Marine System Engineering Officer where I informed, advised, and recommended technical courses of action to non-technical superiors during normal operations, wartime, emergency operations;</w:t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7647" w:leader="none"/>
        </w:tabs>
        <w:ind w:left="709" w:right="0" w:hanging="360"/>
        <w:jc w:val="left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  <w:sz w:val="20"/>
        </w:rPr>
        <w:t>Acted as the deputy program manager at the Naval maintenance facility, advising ship captains on repair needs and priorities;</w:t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7647" w:leader="none"/>
        </w:tabs>
        <w:ind w:left="709" w:right="0" w:hanging="360"/>
        <w:jc w:val="left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  <w:sz w:val="20"/>
        </w:rPr>
        <w:t>Counselled and mentored junior peers for success at board examinations and at-sea operations.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left"/>
        <w:rPr>
          <w:rFonts w:ascii="JetBrainsMono Nerd Font" w:hAnsi="JetBrainsMono Nerd Font" w:cs="JetBrainsMono Nerd Font"/>
        </w:rPr>
      </w:pPr>
      <w:r>
        <w:rPr>
          <w:rFonts w:cs="JetBrainsMono Nerd Font" w:ascii="JetBrainsMono Nerd Font" w:hAnsi="JetBrainsMono Nerd Font"/>
        </w:rPr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32"/>
          <w:u w:val="single"/>
        </w:rPr>
      </w:pPr>
      <w:r>
        <w:rPr>
          <w:rFonts w:cs="JetBrainsMono Nerd Font" w:ascii="JetBrainsMono Nerd Font" w:hAnsi="JetBrainsMono Nerd Font"/>
          <w:b/>
          <w:sz w:val="32"/>
          <w:u w:val="single"/>
        </w:rPr>
        <w:t>Projects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/>
      </w:pPr>
      <w:hyperlink r:id="rId5">
        <w:r>
          <w:rPr>
            <w:rStyle w:val="InternetLink"/>
            <w:rFonts w:cs="JetBrainsMono Nerd Font" w:ascii="JetBrainsMono Nerd Font" w:hAnsi="JetBrainsMono Nerd Font"/>
            <w:b/>
            <w:sz w:val="24"/>
            <w:u w:val="none"/>
          </w:rPr>
          <w:t>Professional Website</w:t>
        </w:r>
      </w:hyperlink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both"/>
        <w:rPr/>
      </w:pPr>
      <w:r>
        <w:rPr>
          <w:rFonts w:cs="JetBrainsMono Nerd Font" w:ascii="JetBrainsMono Nerd Font" w:hAnsi="JetBrainsMono Nerd Font"/>
          <w:b/>
          <w:sz w:val="20"/>
          <w:szCs w:val="20"/>
          <w:u w:val="none"/>
        </w:rPr>
        <w:t>Created a sveltekit dockerized app running in a kubernetes self-hosted environment using Kubernetes, dns,argocd and gh actions for continuous integration and deployment.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24"/>
          <w:u w:val="none"/>
        </w:rPr>
      </w:pPr>
      <w:r>
        <w:rPr/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24"/>
          <w:u w:val="none"/>
        </w:rPr>
      </w:pPr>
      <w:r>
        <w:rPr>
          <w:rFonts w:cs="JetBrainsMono Nerd Font" w:ascii="JetBrainsMono Nerd Font" w:hAnsi="JetBrainsMono Nerd Font"/>
          <w:b/>
          <w:sz w:val="24"/>
          <w:szCs w:val="20"/>
          <w:u w:val="none"/>
        </w:rPr>
        <w:t>Vancycles industries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both"/>
        <w:rPr/>
      </w:pPr>
      <w:r>
        <w:rPr>
          <w:rFonts w:cs="JetBrainsMono Nerd Font" w:ascii="JetBrainsMono Nerd Font" w:hAnsi="JetBrainsMono Nerd Font"/>
          <w:b/>
          <w:sz w:val="20"/>
          <w:szCs w:val="20"/>
          <w:u w:val="none"/>
        </w:rPr>
        <w:t>Fullstack React application to buy, sell, and service 3d printers, cnc machine, lathes, etc. Self hosted on Linode, uses Kubernetes, supabase, resend, dns, stripe.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24"/>
          <w:u w:val="none"/>
        </w:rPr>
      </w:pPr>
      <w:r>
        <w:rPr/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32"/>
          <w:u w:val="single"/>
        </w:rPr>
      </w:pPr>
      <w:r>
        <w:rPr>
          <w:rFonts w:cs="JetBrainsMono Nerd Font" w:ascii="JetBrainsMono Nerd Font" w:hAnsi="JetBrainsMono Nerd Font"/>
          <w:b/>
          <w:sz w:val="32"/>
          <w:u w:val="single"/>
        </w:rPr>
        <w:t>Education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24"/>
          <w:u w:val="none"/>
        </w:rPr>
      </w:pPr>
      <w:r>
        <w:rPr>
          <w:rFonts w:cs="JetBrainsMono Nerd Font" w:ascii="JetBrainsMono Nerd Font" w:hAnsi="JetBrainsMono Nerd Font"/>
          <w:b/>
          <w:sz w:val="24"/>
          <w:u w:val="none"/>
        </w:rPr>
        <w:t>Data Science Diploma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bCs/>
          <w:sz w:val="20"/>
          <w:szCs w:val="20"/>
          <w:highlight w:val="none"/>
        </w:rPr>
      </w:pPr>
      <w:r>
        <w:rPr>
          <w:rFonts w:cs="JetBrainsMono Nerd Font" w:ascii="JetBrainsMono Nerd Font" w:hAnsi="JetBrainsMono Nerd Font"/>
          <w:b/>
          <w:sz w:val="20"/>
        </w:rPr>
        <w:t>2020 Lighthouse lab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bCs/>
          <w:sz w:val="20"/>
          <w:szCs w:val="20"/>
        </w:rPr>
      </w:pPr>
      <w:r>
        <w:rPr>
          <w:rFonts w:cs="JetBrainsMono Nerd Font" w:ascii="JetBrainsMono Nerd Font" w:hAnsi="JetBrainsMono Nerd Font"/>
          <w:b/>
          <w:bCs/>
          <w:sz w:val="20"/>
          <w:szCs w:val="20"/>
        </w:rPr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Completed an intensive program in data science, gaining expertise in statistical analysis, machine learning, and data visualization. Developed skills in Python and SQL, and applied them to real-world projects in areas such as predictive modeling, natural language  processing, and recommendation systems.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20"/>
          <w:u w:val="single"/>
        </w:rPr>
      </w:pPr>
      <w:r>
        <w:rPr>
          <w:rFonts w:cs="JetBrainsMono Nerd Font" w:ascii="JetBrainsMono Nerd Font" w:hAnsi="JetBrainsMono Nerd Font"/>
          <w:b/>
          <w:sz w:val="20"/>
          <w:u w:val="single"/>
        </w:rPr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24"/>
          <w:u w:val="none"/>
        </w:rPr>
      </w:pPr>
      <w:r>
        <w:rPr>
          <w:rFonts w:cs="JetBrainsMono Nerd Font" w:ascii="JetBrainsMono Nerd Font" w:hAnsi="JetBrainsMono Nerd Font"/>
          <w:b/>
          <w:sz w:val="24"/>
          <w:u w:val="none"/>
        </w:rPr>
        <w:t>B.Sc. Electrical Engineering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bCs/>
          <w:sz w:val="20"/>
          <w:szCs w:val="20"/>
          <w:highlight w:val="none"/>
        </w:rPr>
      </w:pPr>
      <w:r>
        <w:rPr>
          <w:rFonts w:cs="JetBrainsMono Nerd Font" w:ascii="JetBrainsMono Nerd Font" w:hAnsi="JetBrainsMono Nerd Font"/>
          <w:b/>
          <w:sz w:val="20"/>
        </w:rPr>
        <w:t>2008 - 2012 Royal Military College Canada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bCs/>
          <w:sz w:val="20"/>
          <w:szCs w:val="20"/>
        </w:rPr>
      </w:pPr>
      <w:r>
        <w:rPr>
          <w:rFonts w:cs="JetBrainsMono Nerd Font" w:ascii="JetBrainsMono Nerd Font" w:hAnsi="JetBrainsMono Nerd Font"/>
          <w:b/>
          <w:bCs/>
          <w:sz w:val="20"/>
          <w:szCs w:val="20"/>
        </w:rPr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Earned a degree in electrical engineering, with a focus on signal processing, control systems, and power generation. Gained hands-on  experience through lab work and projects, and developed strong analytical and problem-solving skills. Received training in leadership, teamwork, and communication, as well as military training and physical fitness.</w:t>
      </w:r>
    </w:p>
    <w:sectPr>
      <w:headerReference w:type="default" r:id="rId6"/>
      <w:headerReference w:type="first" r:id="rId7"/>
      <w:footerReference w:type="first" r:id="rId8"/>
      <w:type w:val="nextPage"/>
      <w:pgSz w:w="12240" w:h="15840"/>
      <w:pgMar w:left="1134" w:right="1163" w:gutter="0" w:header="1134" w:top="2268" w:footer="1134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Mono Nerd Fon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rFonts w:cs="JetBrainsMono Nerd Font" w:ascii="JetBrainsMono Nerd Font" w:hAnsi="JetBrainsMono Nerd Font"/>
        <w:b/>
        <w:sz w:val="36"/>
      </w:rPr>
      <w:t>Henri Vandersleyen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 w:customStyle="1">
    <w:name w:val="Normal"/>
    <w:basedOn w:val="DStyleparagraph"/>
    <w:qFormat/>
    <w:pPr>
      <w:suppressAutoHyphens w:val="false"/>
    </w:pPr>
    <w:rPr/>
  </w:style>
  <w:style w:type="paragraph" w:styleId="Heading1" w:customStyle="1">
    <w:name w:val="Heading 1"/>
    <w:basedOn w:val="Normal"/>
    <w:qFormat/>
    <w:pPr>
      <w:spacing w:before="480" w:after="200"/>
    </w:pPr>
    <w:rPr>
      <w:rFonts w:ascii="Arial" w:hAnsi="Arial" w:cs="Arial"/>
      <w:sz w:val="40"/>
    </w:rPr>
  </w:style>
  <w:style w:type="paragraph" w:styleId="Heading2" w:customStyle="1">
    <w:name w:val="Heading 2"/>
    <w:basedOn w:val="Normal"/>
    <w:qFormat/>
    <w:pPr>
      <w:spacing w:before="360" w:after="200"/>
    </w:pPr>
    <w:rPr>
      <w:rFonts w:ascii="Arial" w:hAnsi="Arial" w:cs="Arial"/>
      <w:sz w:val="34"/>
    </w:rPr>
  </w:style>
  <w:style w:type="paragraph" w:styleId="Heading3" w:customStyle="1">
    <w:name w:val="Heading 3"/>
    <w:basedOn w:val="Normal"/>
    <w:qFormat/>
    <w:pPr>
      <w:spacing w:before="320" w:after="200"/>
    </w:pPr>
    <w:rPr>
      <w:rFonts w:ascii="Arial" w:hAnsi="Arial" w:cs="Arial"/>
      <w:sz w:val="30"/>
    </w:rPr>
  </w:style>
  <w:style w:type="paragraph" w:styleId="Heading4" w:customStyle="1">
    <w:name w:val="Heading 4"/>
    <w:basedOn w:val="Normal"/>
    <w:qFormat/>
    <w:pPr>
      <w:spacing w:before="320" w:after="200"/>
    </w:pPr>
    <w:rPr>
      <w:rFonts w:ascii="Arial" w:hAnsi="Arial" w:cs="Arial"/>
      <w:b/>
      <w:sz w:val="26"/>
    </w:rPr>
  </w:style>
  <w:style w:type="paragraph" w:styleId="Heading5" w:customStyle="1">
    <w:name w:val="Heading 5"/>
    <w:basedOn w:val="Normal"/>
    <w:qFormat/>
    <w:pPr>
      <w:spacing w:before="320" w:after="200"/>
    </w:pPr>
    <w:rPr>
      <w:rFonts w:ascii="Arial" w:hAnsi="Arial" w:cs="Arial"/>
      <w:b/>
      <w:sz w:val="24"/>
    </w:rPr>
  </w:style>
  <w:style w:type="paragraph" w:styleId="Heading6" w:customStyle="1">
    <w:name w:val="Heading 6"/>
    <w:basedOn w:val="Normal"/>
    <w:qFormat/>
    <w:pPr>
      <w:spacing w:before="320" w:after="200"/>
    </w:pPr>
    <w:rPr>
      <w:rFonts w:ascii="Arial" w:hAnsi="Arial" w:cs="Arial"/>
      <w:b/>
      <w:sz w:val="22"/>
    </w:rPr>
  </w:style>
  <w:style w:type="paragraph" w:styleId="Heading7" w:customStyle="1">
    <w:name w:val="Heading 7"/>
    <w:basedOn w:val="Normal"/>
    <w:qFormat/>
    <w:pPr>
      <w:spacing w:before="320" w:after="200"/>
    </w:pPr>
    <w:rPr>
      <w:rFonts w:ascii="Arial" w:hAnsi="Arial" w:cs="Arial"/>
      <w:b/>
      <w:i/>
      <w:sz w:val="22"/>
    </w:rPr>
  </w:style>
  <w:style w:type="paragraph" w:styleId="Heading8" w:customStyle="1">
    <w:name w:val="Heading 8"/>
    <w:basedOn w:val="Normal"/>
    <w:qFormat/>
    <w:pPr>
      <w:spacing w:before="320" w:after="200"/>
    </w:pPr>
    <w:rPr>
      <w:rFonts w:ascii="Arial" w:hAnsi="Arial" w:cs="Arial"/>
      <w:i/>
      <w:sz w:val="22"/>
    </w:rPr>
  </w:style>
  <w:style w:type="paragraph" w:styleId="Heading9" w:customStyle="1">
    <w:name w:val="Heading 9"/>
    <w:basedOn w:val="Normal"/>
    <w:qFormat/>
    <w:pPr>
      <w:spacing w:before="320" w:after="200"/>
    </w:pPr>
    <w:rPr>
      <w:rFonts w:ascii="Arial" w:hAnsi="Arial" w:cs="Arial"/>
      <w:i/>
      <w:sz w:val="21"/>
    </w:rPr>
  </w:style>
  <w:style w:type="character" w:styleId="DStyletext">
    <w:name w:val="DStyle_text"/>
    <w:qFormat/>
    <w:rPr/>
  </w:style>
  <w:style w:type="character" w:styleId="Heading1Char" w:customStyle="1">
    <w:name w:val="Heading 1 Char"/>
    <w:qFormat/>
    <w:rPr>
      <w:rFonts w:ascii="Arial" w:hAnsi="Arial" w:cs="Arial"/>
      <w:sz w:val="40"/>
    </w:rPr>
  </w:style>
  <w:style w:type="character" w:styleId="Heading2Char" w:customStyle="1">
    <w:name w:val="Heading 2 Char"/>
    <w:qFormat/>
    <w:rPr>
      <w:rFonts w:ascii="Arial" w:hAnsi="Arial" w:cs="Arial"/>
      <w:sz w:val="34"/>
    </w:rPr>
  </w:style>
  <w:style w:type="character" w:styleId="Heading3Char" w:customStyle="1">
    <w:name w:val="Heading 3 Char"/>
    <w:qFormat/>
    <w:rPr>
      <w:rFonts w:ascii="Arial" w:hAnsi="Arial" w:cs="Arial"/>
      <w:sz w:val="30"/>
    </w:rPr>
  </w:style>
  <w:style w:type="character" w:styleId="Heading4Char" w:customStyle="1">
    <w:name w:val="Heading 4 Char"/>
    <w:qFormat/>
    <w:rPr>
      <w:rFonts w:ascii="Arial" w:hAnsi="Arial" w:cs="Arial"/>
      <w:b/>
      <w:sz w:val="26"/>
    </w:rPr>
  </w:style>
  <w:style w:type="character" w:styleId="Heading5Char" w:customStyle="1">
    <w:name w:val="Heading 5 Char"/>
    <w:qFormat/>
    <w:rPr>
      <w:rFonts w:ascii="Arial" w:hAnsi="Arial" w:cs="Arial"/>
      <w:b/>
      <w:sz w:val="24"/>
    </w:rPr>
  </w:style>
  <w:style w:type="character" w:styleId="Heading6Char" w:customStyle="1">
    <w:name w:val="Heading 6 Char"/>
    <w:qFormat/>
    <w:rPr>
      <w:rFonts w:ascii="Arial" w:hAnsi="Arial" w:cs="Arial"/>
      <w:b/>
      <w:sz w:val="22"/>
    </w:rPr>
  </w:style>
  <w:style w:type="character" w:styleId="Heading7Char" w:customStyle="1">
    <w:name w:val="Heading 7 Char"/>
    <w:qFormat/>
    <w:rPr>
      <w:rFonts w:ascii="Arial" w:hAnsi="Arial" w:cs="Arial"/>
      <w:b/>
      <w:i/>
      <w:sz w:val="22"/>
    </w:rPr>
  </w:style>
  <w:style w:type="character" w:styleId="Heading8Char" w:customStyle="1">
    <w:name w:val="Heading 8 Char"/>
    <w:qFormat/>
    <w:rPr>
      <w:rFonts w:ascii="Arial" w:hAnsi="Arial" w:cs="Arial"/>
      <w:i/>
      <w:sz w:val="22"/>
    </w:rPr>
  </w:style>
  <w:style w:type="character" w:styleId="Heading9Char" w:customStyle="1">
    <w:name w:val="Heading 9 Char"/>
    <w:qFormat/>
    <w:rPr>
      <w:rFonts w:ascii="Arial" w:hAnsi="Arial" w:cs="Arial"/>
      <w:i/>
      <w:sz w:val="21"/>
    </w:rPr>
  </w:style>
  <w:style w:type="character" w:styleId="TitleChar" w:customStyle="1">
    <w:name w:val="Title Char"/>
    <w:qFormat/>
    <w:rPr>
      <w:sz w:val="48"/>
    </w:rPr>
  </w:style>
  <w:style w:type="character" w:styleId="SubtitleChar" w:customStyle="1">
    <w:name w:val="Subtitle Char"/>
    <w:qFormat/>
    <w:rPr>
      <w:sz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HeaderChar" w:customStyle="1">
    <w:name w:val="Header Char"/>
    <w:qFormat/>
    <w:rPr/>
  </w:style>
  <w:style w:type="character" w:styleId="FooterChar" w:customStyle="1">
    <w:name w:val="Footer Char"/>
    <w:qFormat/>
    <w:rPr/>
  </w:style>
  <w:style w:type="character" w:styleId="CaptionChar" w:customStyle="1">
    <w:name w:val="Caption Char"/>
    <w:qFormat/>
    <w:rPr/>
  </w:style>
  <w:style w:type="character" w:styleId="InternetLink" w:customStyle="1">
    <w:name w:val="Hyperlink"/>
    <w:qFormat/>
    <w:rPr>
      <w:color w:val="0000FF"/>
      <w:u w:val="single"/>
    </w:rPr>
  </w:style>
  <w:style w:type="character" w:styleId="Internetlink1" w:customStyle="1">
    <w:name w:val="Internet link"/>
    <w:qFormat/>
    <w:rPr>
      <w:color w:val="000080"/>
      <w:u w:val="single"/>
    </w:rPr>
  </w:style>
  <w:style w:type="character" w:styleId="FootnoteTextChar" w:customStyle="1">
    <w:name w:val="Footnote Text Char"/>
    <w:qFormat/>
    <w:rPr>
      <w:sz w:val="18"/>
    </w:rPr>
  </w:style>
  <w:style w:type="character" w:styleId="FootnoteCharacters" w:customStyle="1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 w:customStyle="1">
    <w:name w:val="Endnote Text Char"/>
    <w:qFormat/>
    <w:rPr>
      <w:sz w:val="20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Bullets" w:customStyle="1">
    <w:name w:val="Bullets"/>
    <w:qFormat/>
    <w:rPr>
      <w:rFonts w:ascii="OpenSymbol" w:hAnsi="OpenSymbol" w:cs="OpenSymbol"/>
    </w:rPr>
  </w:style>
  <w:style w:type="character" w:styleId="NumberingSymbols" w:customStyle="1">
    <w:name w:val="Numbering Symbols"/>
    <w:qFormat/>
    <w:rPr/>
  </w:style>
  <w:style w:type="character" w:styleId="VisitedInternetLink" w:customStyle="1">
    <w:name w:val="FollowedHyperlink"/>
    <w:qFormat/>
    <w:rPr>
      <w:color w:val="800000"/>
      <w:u w:val="single"/>
    </w:rPr>
  </w:style>
  <w:style w:type="character" w:styleId="DefaultParagraphFont" w:default="1">
    <w:name w:val="Default Paragraph Font"/>
    <w:qFormat/>
    <w:rPr/>
  </w:style>
  <w:style w:type="character" w:styleId="T1" w:customStyle="1">
    <w:name w:val="T1"/>
    <w:qFormat/>
    <w:rPr>
      <w:rFonts w:ascii="OpenSymbol" w:hAnsi="OpenSymbol" w:cs="OpenSymbol"/>
    </w:rPr>
  </w:style>
  <w:style w:type="character" w:styleId="T2" w:customStyle="1">
    <w:name w:val="T2"/>
    <w:qFormat/>
    <w:rPr>
      <w:rFonts w:ascii="OpenSymbol" w:hAnsi="OpenSymbol" w:cs="OpenSymbol"/>
    </w:rPr>
  </w:style>
  <w:style w:type="character" w:styleId="T3" w:customStyle="1">
    <w:name w:val="T3"/>
    <w:qFormat/>
    <w:rPr>
      <w:rFonts w:ascii="OpenSymbol" w:hAnsi="OpenSymbol" w:cs="OpenSymbol"/>
    </w:rPr>
  </w:style>
  <w:style w:type="character" w:styleId="T4" w:customStyle="1">
    <w:name w:val="T4"/>
    <w:qFormat/>
    <w:rPr>
      <w:rFonts w:ascii="OpenSymbol" w:hAnsi="OpenSymbol" w:cs="OpenSymbol"/>
    </w:rPr>
  </w:style>
  <w:style w:type="character" w:styleId="T5" w:customStyle="1">
    <w:name w:val="T5"/>
    <w:qFormat/>
    <w:rPr>
      <w:rFonts w:ascii="OpenSymbol" w:hAnsi="OpenSymbol" w:cs="OpenSymbol"/>
    </w:rPr>
  </w:style>
  <w:style w:type="character" w:styleId="T6" w:customStyle="1">
    <w:name w:val="T6"/>
    <w:qFormat/>
    <w:rPr>
      <w:rFonts w:ascii="OpenSymbol" w:hAnsi="OpenSymbol" w:cs="OpenSymbol"/>
    </w:rPr>
  </w:style>
  <w:style w:type="character" w:styleId="T7" w:customStyle="1">
    <w:name w:val="T7"/>
    <w:qFormat/>
    <w:rPr>
      <w:rFonts w:ascii="OpenSymbol" w:hAnsi="OpenSymbol" w:cs="OpenSymbol"/>
    </w:rPr>
  </w:style>
  <w:style w:type="character" w:styleId="T8" w:customStyle="1">
    <w:name w:val="T8"/>
    <w:qFormat/>
    <w:rPr>
      <w:rFonts w:ascii="OpenSymbol" w:hAnsi="OpenSymbol" w:cs="OpenSymbol"/>
    </w:rPr>
  </w:style>
  <w:style w:type="character" w:styleId="T9" w:customStyle="1">
    <w:name w:val="T9"/>
    <w:qFormat/>
    <w:rPr>
      <w:rFonts w:ascii="OpenSymbol" w:hAnsi="OpenSymbol" w:cs="OpenSymbol"/>
    </w:rPr>
  </w:style>
  <w:style w:type="character" w:styleId="T10" w:customStyle="1">
    <w:name w:val="T10"/>
    <w:qFormat/>
    <w:rPr>
      <w:rFonts w:ascii="Symbol" w:hAnsi="Symbol" w:cs="Symbol"/>
    </w:rPr>
  </w:style>
  <w:style w:type="character" w:styleId="T11" w:customStyle="1">
    <w:name w:val="T11"/>
    <w:qFormat/>
    <w:rPr>
      <w:rFonts w:ascii="Courier New" w:hAnsi="Courier New" w:cs="Courier New"/>
    </w:rPr>
  </w:style>
  <w:style w:type="character" w:styleId="T12" w:customStyle="1">
    <w:name w:val="T12"/>
    <w:qFormat/>
    <w:rPr>
      <w:rFonts w:ascii="Wingdings" w:hAnsi="Wingdings" w:cs="Wingdings"/>
    </w:rPr>
  </w:style>
  <w:style w:type="character" w:styleId="T13" w:customStyle="1">
    <w:name w:val="T13"/>
    <w:qFormat/>
    <w:rPr>
      <w:rFonts w:ascii="Symbol" w:hAnsi="Symbol" w:cs="Symbol"/>
    </w:rPr>
  </w:style>
  <w:style w:type="character" w:styleId="T14" w:customStyle="1">
    <w:name w:val="T14"/>
    <w:qFormat/>
    <w:rPr>
      <w:rFonts w:ascii="Courier New" w:hAnsi="Courier New" w:cs="Courier New"/>
    </w:rPr>
  </w:style>
  <w:style w:type="character" w:styleId="T15" w:customStyle="1">
    <w:name w:val="T15"/>
    <w:qFormat/>
    <w:rPr>
      <w:rFonts w:ascii="Wingdings" w:hAnsi="Wingdings" w:cs="Wingdings"/>
    </w:rPr>
  </w:style>
  <w:style w:type="character" w:styleId="T16" w:customStyle="1">
    <w:name w:val="T16"/>
    <w:qFormat/>
    <w:rPr>
      <w:rFonts w:ascii="Symbol" w:hAnsi="Symbol" w:cs="Symbol"/>
    </w:rPr>
  </w:style>
  <w:style w:type="character" w:styleId="T17" w:customStyle="1">
    <w:name w:val="T17"/>
    <w:qFormat/>
    <w:rPr>
      <w:rFonts w:ascii="Courier New" w:hAnsi="Courier New" w:cs="Courier New"/>
    </w:rPr>
  </w:style>
  <w:style w:type="character" w:styleId="T18" w:customStyle="1">
    <w:name w:val="T18"/>
    <w:qFormat/>
    <w:rPr>
      <w:rFonts w:ascii="Wingdings" w:hAnsi="Wingdings" w:cs="Wingdings"/>
    </w:rPr>
  </w:style>
  <w:style w:type="character" w:styleId="T19" w:customStyle="1">
    <w:name w:val="T19"/>
    <w:qFormat/>
    <w:rPr>
      <w:rFonts w:ascii="Symbol" w:hAnsi="Symbol" w:cs="Symbol"/>
    </w:rPr>
  </w:style>
  <w:style w:type="character" w:styleId="T20" w:customStyle="1">
    <w:name w:val="T20"/>
    <w:qFormat/>
    <w:rPr>
      <w:rFonts w:ascii="Courier New" w:hAnsi="Courier New" w:cs="Courier New"/>
    </w:rPr>
  </w:style>
  <w:style w:type="character" w:styleId="T21" w:customStyle="1">
    <w:name w:val="T21"/>
    <w:qFormat/>
    <w:rPr>
      <w:rFonts w:ascii="Wingdings" w:hAnsi="Wingdings" w:cs="Wingdings"/>
    </w:rPr>
  </w:style>
  <w:style w:type="character" w:styleId="T22" w:customStyle="1">
    <w:name w:val="T22"/>
    <w:qFormat/>
    <w:rPr>
      <w:rFonts w:ascii="Symbol" w:hAnsi="Symbol" w:cs="Symbol"/>
    </w:rPr>
  </w:style>
  <w:style w:type="character" w:styleId="T23" w:customStyle="1">
    <w:name w:val="T23"/>
    <w:qFormat/>
    <w:rPr>
      <w:rFonts w:ascii="Courier New" w:hAnsi="Courier New" w:cs="Courier New"/>
    </w:rPr>
  </w:style>
  <w:style w:type="character" w:styleId="T24" w:customStyle="1">
    <w:name w:val="T24"/>
    <w:qFormat/>
    <w:rPr>
      <w:rFonts w:ascii="Wingdings" w:hAnsi="Wingdings" w:cs="Wingdings"/>
    </w:rPr>
  </w:style>
  <w:style w:type="character" w:styleId="T25" w:customStyle="1">
    <w:name w:val="T25"/>
    <w:qFormat/>
    <w:rPr>
      <w:rFonts w:ascii="Symbol" w:hAnsi="Symbol" w:cs="Symbol"/>
    </w:rPr>
  </w:style>
  <w:style w:type="character" w:styleId="T26" w:customStyle="1">
    <w:name w:val="T26"/>
    <w:qFormat/>
    <w:rPr>
      <w:rFonts w:ascii="Courier New" w:hAnsi="Courier New" w:cs="Courier New"/>
    </w:rPr>
  </w:style>
  <w:style w:type="character" w:styleId="T27" w:customStyle="1">
    <w:name w:val="T27"/>
    <w:qFormat/>
    <w:rPr>
      <w:rFonts w:ascii="Wingdings" w:hAnsi="Wingdings" w:cs="Wingdings"/>
    </w:rPr>
  </w:style>
  <w:style w:type="character" w:styleId="T28" w:customStyle="1">
    <w:name w:val="T28"/>
    <w:qFormat/>
    <w:rPr>
      <w:rFonts w:ascii="Symbol" w:hAnsi="Symbol" w:cs="Symbol"/>
    </w:rPr>
  </w:style>
  <w:style w:type="character" w:styleId="T29" w:customStyle="1">
    <w:name w:val="T29"/>
    <w:qFormat/>
    <w:rPr>
      <w:rFonts w:ascii="Courier New" w:hAnsi="Courier New" w:cs="Courier New"/>
    </w:rPr>
  </w:style>
  <w:style w:type="character" w:styleId="T30" w:customStyle="1">
    <w:name w:val="T30"/>
    <w:qFormat/>
    <w:rPr>
      <w:rFonts w:ascii="Wingdings" w:hAnsi="Wingdings" w:cs="Wingdings"/>
    </w:rPr>
  </w:style>
  <w:style w:type="character" w:styleId="T31" w:customStyle="1">
    <w:name w:val="T31"/>
    <w:qFormat/>
    <w:rPr>
      <w:rFonts w:ascii="Symbol" w:hAnsi="Symbol" w:cs="Symbol"/>
    </w:rPr>
  </w:style>
  <w:style w:type="character" w:styleId="T32" w:customStyle="1">
    <w:name w:val="T32"/>
    <w:qFormat/>
    <w:rPr>
      <w:rFonts w:ascii="Courier New" w:hAnsi="Courier New" w:cs="Courier New"/>
    </w:rPr>
  </w:style>
  <w:style w:type="character" w:styleId="T33" w:customStyle="1">
    <w:name w:val="T33"/>
    <w:qFormat/>
    <w:rPr>
      <w:rFonts w:ascii="Wingdings" w:hAnsi="Wingdings" w:cs="Wingdings"/>
    </w:rPr>
  </w:style>
  <w:style w:type="character" w:styleId="T34" w:customStyle="1">
    <w:name w:val="T34"/>
    <w:qFormat/>
    <w:rPr>
      <w:rFonts w:ascii="Symbol" w:hAnsi="Symbol" w:cs="Symbol"/>
    </w:rPr>
  </w:style>
  <w:style w:type="character" w:styleId="T35" w:customStyle="1">
    <w:name w:val="T35"/>
    <w:qFormat/>
    <w:rPr>
      <w:rFonts w:ascii="Courier New" w:hAnsi="Courier New" w:cs="Courier New"/>
    </w:rPr>
  </w:style>
  <w:style w:type="character" w:styleId="T36" w:customStyle="1">
    <w:name w:val="T36"/>
    <w:qFormat/>
    <w:rPr>
      <w:rFonts w:ascii="Wingdings" w:hAnsi="Wingdings" w:cs="Wingdings"/>
    </w:rPr>
  </w:style>
  <w:style w:type="character" w:styleId="T37" w:customStyle="1">
    <w:name w:val="T37"/>
    <w:qFormat/>
    <w:rPr>
      <w:rFonts w:ascii="Symbol" w:hAnsi="Symbol" w:cs="Symbol"/>
    </w:rPr>
  </w:style>
  <w:style w:type="character" w:styleId="T38" w:customStyle="1">
    <w:name w:val="T38"/>
    <w:qFormat/>
    <w:rPr>
      <w:rFonts w:ascii="Courier New" w:hAnsi="Courier New" w:cs="Courier New"/>
    </w:rPr>
  </w:style>
  <w:style w:type="character" w:styleId="T39" w:customStyle="1">
    <w:name w:val="T39"/>
    <w:qFormat/>
    <w:rPr>
      <w:rFonts w:ascii="Wingdings" w:hAnsi="Wingdings" w:cs="Wingdings"/>
    </w:rPr>
  </w:style>
  <w:style w:type="character" w:styleId="T40" w:customStyle="1">
    <w:name w:val="T40"/>
    <w:qFormat/>
    <w:rPr>
      <w:rFonts w:ascii="Symbol" w:hAnsi="Symbol" w:cs="Symbol"/>
    </w:rPr>
  </w:style>
  <w:style w:type="character" w:styleId="T41" w:customStyle="1">
    <w:name w:val="T41"/>
    <w:qFormat/>
    <w:rPr>
      <w:rFonts w:ascii="Courier New" w:hAnsi="Courier New" w:cs="Courier New"/>
    </w:rPr>
  </w:style>
  <w:style w:type="character" w:styleId="T42" w:customStyle="1">
    <w:name w:val="T42"/>
    <w:qFormat/>
    <w:rPr>
      <w:rFonts w:ascii="Wingdings" w:hAnsi="Wingdings" w:cs="Wingdings"/>
    </w:rPr>
  </w:style>
  <w:style w:type="character" w:styleId="T43" w:customStyle="1">
    <w:name w:val="T43"/>
    <w:qFormat/>
    <w:rPr>
      <w:rFonts w:ascii="Symbol" w:hAnsi="Symbol" w:cs="Symbol"/>
    </w:rPr>
  </w:style>
  <w:style w:type="character" w:styleId="T44" w:customStyle="1">
    <w:name w:val="T44"/>
    <w:qFormat/>
    <w:rPr>
      <w:rFonts w:ascii="Courier New" w:hAnsi="Courier New" w:cs="Courier New"/>
    </w:rPr>
  </w:style>
  <w:style w:type="character" w:styleId="T45" w:customStyle="1">
    <w:name w:val="T45"/>
    <w:qFormat/>
    <w:rPr>
      <w:rFonts w:ascii="Wingdings" w:hAnsi="Wingdings" w:cs="Wingdings"/>
    </w:rPr>
  </w:style>
  <w:style w:type="character" w:styleId="T46" w:customStyle="1">
    <w:name w:val="T46"/>
    <w:qFormat/>
    <w:rPr>
      <w:rFonts w:ascii="Symbol" w:hAnsi="Symbol" w:cs="Symbol"/>
    </w:rPr>
  </w:style>
  <w:style w:type="character" w:styleId="T47" w:customStyle="1">
    <w:name w:val="T47"/>
    <w:qFormat/>
    <w:rPr>
      <w:rFonts w:ascii="Courier New" w:hAnsi="Courier New" w:cs="Courier New"/>
    </w:rPr>
  </w:style>
  <w:style w:type="character" w:styleId="T48" w:customStyle="1">
    <w:name w:val="T48"/>
    <w:qFormat/>
    <w:rPr>
      <w:rFonts w:ascii="Wingdings" w:hAnsi="Wingdings" w:cs="Wingdings"/>
    </w:rPr>
  </w:style>
  <w:style w:type="character" w:styleId="T49" w:customStyle="1">
    <w:name w:val="T49"/>
    <w:qFormat/>
    <w:rPr>
      <w:rFonts w:ascii="Symbol" w:hAnsi="Symbol" w:cs="Symbol"/>
    </w:rPr>
  </w:style>
  <w:style w:type="character" w:styleId="T50" w:customStyle="1">
    <w:name w:val="T50"/>
    <w:qFormat/>
    <w:rPr>
      <w:rFonts w:ascii="Courier New" w:hAnsi="Courier New" w:cs="Courier New"/>
    </w:rPr>
  </w:style>
  <w:style w:type="character" w:styleId="T51" w:customStyle="1">
    <w:name w:val="T51"/>
    <w:qFormat/>
    <w:rPr>
      <w:rFonts w:ascii="Wingdings" w:hAnsi="Wingdings" w:cs="Wingdings"/>
    </w:rPr>
  </w:style>
  <w:style w:type="character" w:styleId="T52" w:customStyle="1">
    <w:name w:val="T52"/>
    <w:qFormat/>
    <w:rPr>
      <w:rFonts w:ascii="Symbol" w:hAnsi="Symbol" w:cs="Symbol"/>
    </w:rPr>
  </w:style>
  <w:style w:type="character" w:styleId="T53" w:customStyle="1">
    <w:name w:val="T53"/>
    <w:qFormat/>
    <w:rPr>
      <w:rFonts w:ascii="Courier New" w:hAnsi="Courier New" w:cs="Courier New"/>
    </w:rPr>
  </w:style>
  <w:style w:type="character" w:styleId="T54" w:customStyle="1">
    <w:name w:val="T54"/>
    <w:qFormat/>
    <w:rPr>
      <w:rFonts w:ascii="Wingdings" w:hAnsi="Wingdings" w:cs="Wingdings"/>
    </w:rPr>
  </w:style>
  <w:style w:type="character" w:styleId="T55" w:customStyle="1">
    <w:name w:val="T55"/>
    <w:qFormat/>
    <w:rPr>
      <w:rFonts w:ascii="Symbol" w:hAnsi="Symbol" w:cs="Symbol"/>
    </w:rPr>
  </w:style>
  <w:style w:type="character" w:styleId="T56" w:customStyle="1">
    <w:name w:val="T56"/>
    <w:qFormat/>
    <w:rPr>
      <w:rFonts w:ascii="Courier New" w:hAnsi="Courier New" w:cs="Courier New"/>
    </w:rPr>
  </w:style>
  <w:style w:type="character" w:styleId="T57" w:customStyle="1">
    <w:name w:val="T57"/>
    <w:qFormat/>
    <w:rPr>
      <w:rFonts w:ascii="Wingdings" w:hAnsi="Wingdings" w:cs="Wingdings"/>
    </w:rPr>
  </w:style>
  <w:style w:type="character" w:styleId="T58" w:customStyle="1">
    <w:name w:val="T58"/>
    <w:qFormat/>
    <w:rPr>
      <w:rFonts w:ascii="Symbol" w:hAnsi="Symbol" w:cs="Symbol"/>
    </w:rPr>
  </w:style>
  <w:style w:type="character" w:styleId="T59" w:customStyle="1">
    <w:name w:val="T59"/>
    <w:qFormat/>
    <w:rPr>
      <w:rFonts w:ascii="Courier New" w:hAnsi="Courier New" w:cs="Courier New"/>
    </w:rPr>
  </w:style>
  <w:style w:type="character" w:styleId="T60" w:customStyle="1">
    <w:name w:val="T60"/>
    <w:qFormat/>
    <w:rPr>
      <w:rFonts w:ascii="Wingdings" w:hAnsi="Wingdings" w:cs="Wingdings"/>
    </w:rPr>
  </w:style>
  <w:style w:type="character" w:styleId="T61" w:customStyle="1">
    <w:name w:val="T61"/>
    <w:qFormat/>
    <w:rPr>
      <w:rFonts w:ascii="Symbol" w:hAnsi="Symbol" w:cs="Symbol"/>
    </w:rPr>
  </w:style>
  <w:style w:type="character" w:styleId="T62" w:customStyle="1">
    <w:name w:val="T62"/>
    <w:qFormat/>
    <w:rPr>
      <w:rFonts w:ascii="Courier New" w:hAnsi="Courier New" w:cs="Courier New"/>
    </w:rPr>
  </w:style>
  <w:style w:type="character" w:styleId="T63" w:customStyle="1">
    <w:name w:val="T63"/>
    <w:qFormat/>
    <w:rPr>
      <w:rFonts w:ascii="Wingdings" w:hAnsi="Wingdings" w:cs="Wingdings"/>
    </w:rPr>
  </w:style>
  <w:style w:type="character" w:styleId="T64" w:customStyle="1">
    <w:name w:val="T64"/>
    <w:qFormat/>
    <w:rPr>
      <w:rFonts w:ascii="Symbol" w:hAnsi="Symbol" w:cs="Symbol"/>
    </w:rPr>
  </w:style>
  <w:style w:type="character" w:styleId="T65" w:customStyle="1">
    <w:name w:val="T65"/>
    <w:qFormat/>
    <w:rPr>
      <w:rFonts w:ascii="Courier New" w:hAnsi="Courier New" w:cs="Courier New"/>
    </w:rPr>
  </w:style>
  <w:style w:type="character" w:styleId="T66" w:customStyle="1">
    <w:name w:val="T66"/>
    <w:qFormat/>
    <w:rPr>
      <w:rFonts w:ascii="Wingdings" w:hAnsi="Wingdings" w:cs="Wingdings"/>
    </w:rPr>
  </w:style>
  <w:style w:type="character" w:styleId="T67" w:customStyle="1">
    <w:name w:val="T67"/>
    <w:qFormat/>
    <w:rPr>
      <w:rFonts w:ascii="Symbol" w:hAnsi="Symbol" w:cs="Symbol"/>
    </w:rPr>
  </w:style>
  <w:style w:type="character" w:styleId="T68" w:customStyle="1">
    <w:name w:val="T68"/>
    <w:qFormat/>
    <w:rPr>
      <w:rFonts w:ascii="Courier New" w:hAnsi="Courier New" w:cs="Courier New"/>
    </w:rPr>
  </w:style>
  <w:style w:type="character" w:styleId="T69" w:customStyle="1">
    <w:name w:val="T69"/>
    <w:qFormat/>
    <w:rPr>
      <w:rFonts w:ascii="Wingdings" w:hAnsi="Wingdings" w:cs="Wingdings"/>
    </w:rPr>
  </w:style>
  <w:style w:type="character" w:styleId="T70" w:customStyle="1">
    <w:name w:val="T70"/>
    <w:qFormat/>
    <w:rPr>
      <w:rFonts w:ascii="Symbol" w:hAnsi="Symbol" w:cs="Symbol"/>
    </w:rPr>
  </w:style>
  <w:style w:type="character" w:styleId="T71" w:customStyle="1">
    <w:name w:val="T71"/>
    <w:qFormat/>
    <w:rPr>
      <w:rFonts w:ascii="Courier New" w:hAnsi="Courier New" w:cs="Courier New"/>
    </w:rPr>
  </w:style>
  <w:style w:type="character" w:styleId="T72" w:customStyle="1">
    <w:name w:val="T72"/>
    <w:qFormat/>
    <w:rPr>
      <w:rFonts w:ascii="Wingdings" w:hAnsi="Wingdings" w:cs="Wingdings"/>
    </w:rPr>
  </w:style>
  <w:style w:type="character" w:styleId="T73" w:customStyle="1">
    <w:name w:val="T73"/>
    <w:qFormat/>
    <w:rPr>
      <w:rFonts w:ascii="Symbol" w:hAnsi="Symbol" w:cs="Symbol"/>
    </w:rPr>
  </w:style>
  <w:style w:type="character" w:styleId="T74" w:customStyle="1">
    <w:name w:val="T74"/>
    <w:qFormat/>
    <w:rPr>
      <w:rFonts w:ascii="Courier New" w:hAnsi="Courier New" w:cs="Courier New"/>
    </w:rPr>
  </w:style>
  <w:style w:type="character" w:styleId="T75" w:customStyle="1">
    <w:name w:val="T75"/>
    <w:qFormat/>
    <w:rPr>
      <w:rFonts w:ascii="Wingdings" w:hAnsi="Wingdings" w:cs="Wingdings"/>
    </w:rPr>
  </w:style>
  <w:style w:type="character" w:styleId="T76" w:customStyle="1">
    <w:name w:val="T76"/>
    <w:qFormat/>
    <w:rPr>
      <w:rFonts w:ascii="Symbol" w:hAnsi="Symbol" w:cs="Symbol"/>
    </w:rPr>
  </w:style>
  <w:style w:type="character" w:styleId="T77" w:customStyle="1">
    <w:name w:val="T77"/>
    <w:qFormat/>
    <w:rPr>
      <w:rFonts w:ascii="Courier New" w:hAnsi="Courier New" w:cs="Courier New"/>
    </w:rPr>
  </w:style>
  <w:style w:type="character" w:styleId="T78" w:customStyle="1">
    <w:name w:val="T78"/>
    <w:qFormat/>
    <w:rPr>
      <w:rFonts w:ascii="Wingdings" w:hAnsi="Wingdings" w:cs="Wingdings"/>
    </w:rPr>
  </w:style>
  <w:style w:type="character" w:styleId="T79" w:customStyle="1">
    <w:name w:val="T79"/>
    <w:qFormat/>
    <w:rPr>
      <w:rFonts w:ascii="Symbol" w:hAnsi="Symbol" w:cs="Symbol"/>
    </w:rPr>
  </w:style>
  <w:style w:type="character" w:styleId="T80" w:customStyle="1">
    <w:name w:val="T80"/>
    <w:qFormat/>
    <w:rPr>
      <w:rFonts w:ascii="Courier New" w:hAnsi="Courier New" w:cs="Courier New"/>
    </w:rPr>
  </w:style>
  <w:style w:type="character" w:styleId="T81" w:customStyle="1">
    <w:name w:val="T81"/>
    <w:qFormat/>
    <w:rPr>
      <w:rFonts w:ascii="Wingdings" w:hAnsi="Wingdings" w:cs="Wingdings"/>
    </w:rPr>
  </w:style>
  <w:style w:type="character" w:styleId="T82" w:customStyle="1">
    <w:name w:val="T82"/>
    <w:qFormat/>
    <w:rPr>
      <w:rFonts w:ascii="Symbol" w:hAnsi="Symbol" w:cs="Symbol"/>
    </w:rPr>
  </w:style>
  <w:style w:type="character" w:styleId="T83" w:customStyle="1">
    <w:name w:val="T83"/>
    <w:qFormat/>
    <w:rPr>
      <w:rFonts w:ascii="Courier New" w:hAnsi="Courier New" w:cs="Courier New"/>
    </w:rPr>
  </w:style>
  <w:style w:type="character" w:styleId="T84" w:customStyle="1">
    <w:name w:val="T84"/>
    <w:qFormat/>
    <w:rPr>
      <w:rFonts w:ascii="Wingdings" w:hAnsi="Wingdings" w:cs="Wingdings"/>
    </w:rPr>
  </w:style>
  <w:style w:type="character" w:styleId="T85" w:customStyle="1">
    <w:name w:val="T85"/>
    <w:qFormat/>
    <w:rPr>
      <w:rFonts w:ascii="Symbol" w:hAnsi="Symbol" w:cs="Symbol"/>
    </w:rPr>
  </w:style>
  <w:style w:type="character" w:styleId="T86" w:customStyle="1">
    <w:name w:val="T86"/>
    <w:qFormat/>
    <w:rPr>
      <w:rFonts w:ascii="Courier New" w:hAnsi="Courier New" w:cs="Courier New"/>
    </w:rPr>
  </w:style>
  <w:style w:type="character" w:styleId="T87" w:customStyle="1">
    <w:name w:val="T87"/>
    <w:qFormat/>
    <w:rPr>
      <w:rFonts w:ascii="Wingdings" w:hAnsi="Wingdings" w:cs="Wingdings"/>
    </w:rPr>
  </w:style>
  <w:style w:type="character" w:styleId="T88" w:customStyle="1">
    <w:name w:val="T88"/>
    <w:qFormat/>
    <w:rPr>
      <w:rFonts w:ascii="Symbol" w:hAnsi="Symbol" w:cs="Symbol"/>
    </w:rPr>
  </w:style>
  <w:style w:type="character" w:styleId="T89" w:customStyle="1">
    <w:name w:val="T89"/>
    <w:qFormat/>
    <w:rPr>
      <w:rFonts w:ascii="Courier New" w:hAnsi="Courier New" w:cs="Courier New"/>
    </w:rPr>
  </w:style>
  <w:style w:type="character" w:styleId="T90" w:customStyle="1">
    <w:name w:val="T90"/>
    <w:qFormat/>
    <w:rPr>
      <w:rFonts w:ascii="Wingdings" w:hAnsi="Wingdings" w:cs="Wingdings"/>
    </w:rPr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Standard"/>
    <w:next w:val="TextBody"/>
    <w:qFormat/>
    <w:pPr>
      <w:spacing w:before="240" w:after="120"/>
    </w:pPr>
    <w:rPr>
      <w:rFonts w:ascii="Liberation Sans" w:hAnsi="Liberation Sans" w:cs="Liberation Sans"/>
      <w:sz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 w:customStyle="1">
    <w:name w:val="List"/>
    <w:basedOn w:val="Textbody1"/>
    <w:qFormat/>
    <w:pPr/>
    <w:rPr/>
  </w:style>
  <w:style w:type="paragraph" w:styleId="Caption" w:customStyle="1">
    <w:name w:val="Caption"/>
    <w:basedOn w:val="Standard"/>
    <w:qFormat/>
    <w:pPr>
      <w:spacing w:before="120" w:after="120"/>
    </w:pPr>
    <w:rPr>
      <w:i/>
      <w:sz w:val="24"/>
    </w:rPr>
  </w:style>
  <w:style w:type="paragraph" w:styleId="Index" w:customStyle="1">
    <w:name w:val="Index"/>
    <w:basedOn w:val="Standard"/>
    <w:qFormat/>
    <w:pPr/>
    <w:rPr/>
  </w:style>
  <w:style w:type="paragraph" w:styleId="DStyleparagraph">
    <w:name w:val="DStyle_paragraph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iberation Serif"/>
      <w:color w:val="000000"/>
      <w:kern w:val="0"/>
      <w:sz w:val="24"/>
      <w:szCs w:val="20"/>
      <w:lang w:val="en-CA" w:eastAsia="zh-CN" w:bidi="hi-IN"/>
    </w:rPr>
  </w:style>
  <w:style w:type="paragraph" w:styleId="ListParagraph" w:customStyle="1">
    <w:name w:val="List Paragraph"/>
    <w:basedOn w:val="Normal"/>
    <w:qFormat/>
    <w:pPr>
      <w:ind w:left="720" w:right="0" w:hanging="0"/>
    </w:pPr>
    <w:rPr/>
  </w:style>
  <w:style w:type="paragraph" w:styleId="NoSpacing" w:customStyle="1">
    <w:name w:val="No Spacing"/>
    <w:basedOn w:val="DStyleparagraph"/>
    <w:qFormat/>
    <w:pPr>
      <w:spacing w:lineRule="auto" w:line="240" w:before="0" w:after="0"/>
    </w:pPr>
    <w:rPr/>
  </w:style>
  <w:style w:type="paragraph" w:styleId="Title" w:customStyle="1">
    <w:name w:val="Title"/>
    <w:basedOn w:val="Normal"/>
    <w:qFormat/>
    <w:pPr>
      <w:spacing w:before="300" w:after="200"/>
    </w:pPr>
    <w:rPr>
      <w:sz w:val="48"/>
    </w:rPr>
  </w:style>
  <w:style w:type="paragraph" w:styleId="Subtitle" w:customStyle="1">
    <w:name w:val="Subtitle"/>
    <w:basedOn w:val="Normal"/>
    <w:qFormat/>
    <w:pPr>
      <w:spacing w:before="200" w:after="200"/>
    </w:pPr>
    <w:rPr>
      <w:sz w:val="24"/>
    </w:rPr>
  </w:style>
  <w:style w:type="paragraph" w:styleId="Quote" w:customStyle="1">
    <w:name w:val="Quote"/>
    <w:basedOn w:val="Normal"/>
    <w:qFormat/>
    <w:pPr>
      <w:ind w:left="720" w:right="720" w:hanging="0"/>
    </w:pPr>
    <w:rPr>
      <w:i/>
    </w:rPr>
  </w:style>
  <w:style w:type="paragraph" w:styleId="IntenseQuote" w:customStyle="1">
    <w:name w:val="Intense Quote"/>
    <w:basedOn w:val="Normal"/>
    <w:qFormat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F2F2F2"/>
      <w:ind w:left="720" w:right="720" w:hanging="0"/>
    </w:pPr>
    <w:rPr>
      <w:i/>
    </w:rPr>
  </w:style>
  <w:style w:type="paragraph" w:styleId="Footnote" w:customStyle="1">
    <w:name w:val="Footnote Text"/>
    <w:basedOn w:val="Normal"/>
    <w:qFormat/>
    <w:pPr>
      <w:spacing w:lineRule="auto" w:line="240" w:before="0" w:after="40"/>
    </w:pPr>
    <w:rPr>
      <w:sz w:val="18"/>
    </w:rPr>
  </w:style>
  <w:style w:type="paragraph" w:styleId="Endnote" w:customStyle="1">
    <w:name w:val="Endnote Text"/>
    <w:basedOn w:val="Normal"/>
    <w:qFormat/>
    <w:pPr>
      <w:spacing w:lineRule="auto" w:line="240" w:before="0" w:after="0"/>
    </w:pPr>
    <w:rPr>
      <w:sz w:val="20"/>
    </w:rPr>
  </w:style>
  <w:style w:type="paragraph" w:styleId="Contents1" w:customStyle="1">
    <w:name w:val="TOC 1"/>
    <w:basedOn w:val="Normal"/>
    <w:qFormat/>
    <w:pPr>
      <w:spacing w:before="0" w:after="57"/>
      <w:ind w:left="0" w:right="0" w:hanging="0"/>
    </w:pPr>
    <w:rPr/>
  </w:style>
  <w:style w:type="paragraph" w:styleId="Contents2" w:customStyle="1">
    <w:name w:val="TOC 2"/>
    <w:basedOn w:val="Normal"/>
    <w:qFormat/>
    <w:pPr>
      <w:spacing w:before="0" w:after="57"/>
      <w:ind w:left="283" w:right="0" w:hanging="0"/>
    </w:pPr>
    <w:rPr/>
  </w:style>
  <w:style w:type="paragraph" w:styleId="Contents3" w:customStyle="1">
    <w:name w:val="TOC 3"/>
    <w:basedOn w:val="Normal"/>
    <w:qFormat/>
    <w:pPr>
      <w:spacing w:before="0" w:after="57"/>
      <w:ind w:left="567" w:right="0" w:hanging="0"/>
    </w:pPr>
    <w:rPr/>
  </w:style>
  <w:style w:type="paragraph" w:styleId="Contents4" w:customStyle="1">
    <w:name w:val="TOC 4"/>
    <w:basedOn w:val="Normal"/>
    <w:qFormat/>
    <w:pPr>
      <w:spacing w:before="0" w:after="57"/>
      <w:ind w:left="850" w:right="0" w:hanging="0"/>
    </w:pPr>
    <w:rPr/>
  </w:style>
  <w:style w:type="paragraph" w:styleId="Contents5" w:customStyle="1">
    <w:name w:val="TOC 5"/>
    <w:basedOn w:val="Normal"/>
    <w:qFormat/>
    <w:pPr>
      <w:spacing w:before="0" w:after="57"/>
      <w:ind w:left="1134" w:right="0" w:hanging="0"/>
    </w:pPr>
    <w:rPr/>
  </w:style>
  <w:style w:type="paragraph" w:styleId="Contents6" w:customStyle="1">
    <w:name w:val="TOC 6"/>
    <w:basedOn w:val="Normal"/>
    <w:qFormat/>
    <w:pPr>
      <w:spacing w:before="0" w:after="57"/>
      <w:ind w:left="1417" w:right="0" w:hanging="0"/>
    </w:pPr>
    <w:rPr/>
  </w:style>
  <w:style w:type="paragraph" w:styleId="Contents7" w:customStyle="1">
    <w:name w:val="TOC 7"/>
    <w:basedOn w:val="Normal"/>
    <w:qFormat/>
    <w:pPr>
      <w:spacing w:before="0" w:after="57"/>
      <w:ind w:left="1701" w:right="0" w:hanging="0"/>
    </w:pPr>
    <w:rPr/>
  </w:style>
  <w:style w:type="paragraph" w:styleId="Contents8" w:customStyle="1">
    <w:name w:val="TOC 8"/>
    <w:basedOn w:val="Normal"/>
    <w:qFormat/>
    <w:pPr>
      <w:spacing w:before="0" w:after="57"/>
      <w:ind w:left="1984" w:right="0" w:hanging="0"/>
    </w:pPr>
    <w:rPr/>
  </w:style>
  <w:style w:type="paragraph" w:styleId="Contents9" w:customStyle="1">
    <w:name w:val="TOC 9"/>
    <w:basedOn w:val="Normal"/>
    <w:qFormat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DStyleparagraph"/>
    <w:qFormat/>
    <w:pPr/>
    <w:rPr/>
  </w:style>
  <w:style w:type="paragraph" w:styleId="Tableoffigures" w:customStyle="1">
    <w:name w:val="table of figures"/>
    <w:basedOn w:val="Normal"/>
    <w:qFormat/>
    <w:pPr>
      <w:spacing w:before="0" w:after="0"/>
    </w:pPr>
    <w:rPr/>
  </w:style>
  <w:style w:type="paragraph" w:styleId="Standard" w:customStyle="1">
    <w:name w:val="Standard"/>
    <w:basedOn w:val="DStyleparagraph"/>
    <w:qFormat/>
    <w:pPr/>
    <w:rPr/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HeaderandFooter" w:customStyle="1">
    <w:name w:val="Header and Footer"/>
    <w:basedOn w:val="Standard"/>
    <w:qFormat/>
    <w:pPr>
      <w:tabs>
        <w:tab w:val="clear" w:pos="709"/>
        <w:tab w:val="center" w:pos="4985" w:leader="none"/>
        <w:tab w:val="right" w:pos="9971" w:leader="none"/>
      </w:tabs>
    </w:pPr>
    <w:rPr/>
  </w:style>
  <w:style w:type="paragraph" w:styleId="Header" w:customStyle="1">
    <w:name w:val="Header"/>
    <w:basedOn w:val="HeaderandFooter"/>
    <w:qFormat/>
    <w:pPr/>
    <w:rPr/>
  </w:style>
  <w:style w:type="paragraph" w:styleId="Footer" w:customStyle="1">
    <w:name w:val="Footer"/>
    <w:basedOn w:val="HeaderandFooter"/>
    <w:qFormat/>
    <w:pPr/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enri-Vandersleyen@protonmail.com" TargetMode="External"/><Relationship Id="rId3" Type="http://schemas.openxmlformats.org/officeDocument/2006/relationships/hyperlink" Target="https://github.com/Vanderscycle" TargetMode="External"/><Relationship Id="rId4" Type="http://schemas.openxmlformats.org/officeDocument/2006/relationships/hyperlink" Target="https://docs.microsoft.com/en-us/azure/architecture/patterns/cqrs" TargetMode="External"/><Relationship Id="rId5" Type="http://schemas.openxmlformats.org/officeDocument/2006/relationships/hyperlink" Target="https://me.vandersleyen.dev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LibreOffice/7.5.9.2$Linux_X86_64 LibreOffice_project/50$Build-2</Application>
  <AppVersion>15.0000</AppVersion>
  <Pages>2</Pages>
  <Words>438</Words>
  <Characters>2667</Characters>
  <CharactersWithSpaces>3041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2024-05-07T15:06:19Z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