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18660" w:type="dxa"/>
        <w:tblLayout w:type="fixed"/>
        <w:tblLook w:val="06A0" w:firstRow="1" w:lastRow="0" w:firstColumn="1" w:lastColumn="0" w:noHBand="1" w:noVBand="1"/>
      </w:tblPr>
      <w:tblGrid>
        <w:gridCol w:w="735"/>
        <w:gridCol w:w="1770"/>
        <w:gridCol w:w="1635"/>
        <w:gridCol w:w="1515"/>
        <w:gridCol w:w="1890"/>
        <w:gridCol w:w="2685"/>
        <w:gridCol w:w="3855"/>
        <w:gridCol w:w="4575"/>
      </w:tblGrid>
      <w:tr w:rsidR="25D2641F" w:rsidTr="62BF0589" w14:paraId="1DBD0DDB">
        <w:trPr>
          <w:trHeight w:val="570"/>
        </w:trPr>
        <w:tc>
          <w:tcPr>
            <w:tcW w:w="735" w:type="dxa"/>
            <w:tcMar/>
          </w:tcPr>
          <w:p w:rsidR="25D2641F" w:rsidP="25D2641F" w:rsidRDefault="25D2641F" w14:paraId="77488F75" w14:textId="6944DFE2">
            <w:pPr>
              <w:pStyle w:val="Normal"/>
              <w:rPr>
                <w:rFonts w:ascii="Calibri" w:hAnsi="Calibri" w:eastAsia="Calibri" w:cs="Calibri"/>
                <w:b w:val="1"/>
                <w:bCs w:val="1"/>
                <w:i w:val="0"/>
                <w:iCs w:val="0"/>
                <w:noProof w:val="0"/>
                <w:color w:val="263238"/>
                <w:sz w:val="22"/>
                <w:szCs w:val="22"/>
                <w:lang w:val="en-US"/>
              </w:rPr>
            </w:pPr>
            <w:proofErr w:type="spellStart"/>
            <w:r w:rsidRPr="25D2641F" w:rsidR="25D2641F">
              <w:rPr>
                <w:rFonts w:ascii="Calibri" w:hAnsi="Calibri" w:eastAsia="Calibri" w:cs="Calibri"/>
                <w:b w:val="1"/>
                <w:bCs w:val="1"/>
                <w:i w:val="0"/>
                <w:iCs w:val="0"/>
                <w:noProof w:val="0"/>
                <w:color w:val="263238"/>
                <w:sz w:val="22"/>
                <w:szCs w:val="22"/>
                <w:lang w:val="en-US"/>
              </w:rPr>
              <w:t>S.No</w:t>
            </w:r>
            <w:proofErr w:type="spellEnd"/>
          </w:p>
        </w:tc>
        <w:tc>
          <w:tcPr>
            <w:tcW w:w="1770" w:type="dxa"/>
            <w:tcMar/>
          </w:tcPr>
          <w:p w:rsidR="25D2641F" w:rsidP="25D2641F" w:rsidRDefault="25D2641F" w14:paraId="082218C7" w14:textId="7DBDCD5E">
            <w:pPr>
              <w:spacing w:line="240" w:lineRule="exact"/>
              <w:jc w:val="center"/>
              <w:rPr>
                <w:rFonts w:ascii="Calibri" w:hAnsi="Calibri" w:eastAsia="Calibri" w:cs="Calibri"/>
                <w:b w:val="0"/>
                <w:bCs w:val="0"/>
                <w:i w:val="0"/>
                <w:iCs w:val="0"/>
                <w:noProof w:val="0"/>
                <w:color w:val="263238"/>
                <w:sz w:val="19"/>
                <w:szCs w:val="19"/>
                <w:lang w:val="en-US"/>
              </w:rPr>
            </w:pPr>
            <w:r w:rsidRPr="25D2641F" w:rsidR="25D2641F">
              <w:rPr>
                <w:rFonts w:ascii="Calibri" w:hAnsi="Calibri" w:eastAsia="Calibri" w:cs="Calibri"/>
                <w:b w:val="1"/>
                <w:bCs w:val="1"/>
                <w:i w:val="0"/>
                <w:iCs w:val="0"/>
                <w:noProof w:val="0"/>
                <w:color w:val="263238"/>
                <w:sz w:val="22"/>
                <w:szCs w:val="22"/>
                <w:lang w:val="en-US"/>
              </w:rPr>
              <w:t>Title</w:t>
            </w:r>
            <w:r>
              <w:br/>
            </w:r>
          </w:p>
        </w:tc>
        <w:tc>
          <w:tcPr>
            <w:tcW w:w="1635" w:type="dxa"/>
            <w:tcMar/>
          </w:tcPr>
          <w:p w:rsidR="25D2641F" w:rsidP="25D2641F" w:rsidRDefault="25D2641F" w14:paraId="0C93FFE2" w14:textId="2577AB0D">
            <w:pPr>
              <w:spacing w:line="240" w:lineRule="exact"/>
              <w:jc w:val="center"/>
              <w:rPr>
                <w:rFonts w:ascii="Calibri" w:hAnsi="Calibri" w:eastAsia="Calibri" w:cs="Calibri"/>
                <w:b w:val="0"/>
                <w:bCs w:val="0"/>
                <w:i w:val="0"/>
                <w:iCs w:val="0"/>
                <w:noProof w:val="0"/>
                <w:color w:val="263238"/>
                <w:sz w:val="19"/>
                <w:szCs w:val="19"/>
                <w:lang w:val="en-US"/>
              </w:rPr>
            </w:pPr>
            <w:r w:rsidRPr="25D2641F" w:rsidR="25D2641F">
              <w:rPr>
                <w:rFonts w:ascii="Calibri" w:hAnsi="Calibri" w:eastAsia="Calibri" w:cs="Calibri"/>
                <w:b w:val="1"/>
                <w:bCs w:val="1"/>
                <w:i w:val="0"/>
                <w:iCs w:val="0"/>
                <w:noProof w:val="0"/>
                <w:color w:val="263238"/>
                <w:sz w:val="22"/>
                <w:szCs w:val="22"/>
                <w:lang w:val="en-US"/>
              </w:rPr>
              <w:t>Author</w:t>
            </w:r>
            <w:r>
              <w:br/>
            </w:r>
          </w:p>
        </w:tc>
        <w:tc>
          <w:tcPr>
            <w:tcW w:w="1515" w:type="dxa"/>
            <w:tcMar/>
          </w:tcPr>
          <w:p w:rsidR="25D2641F" w:rsidP="25D2641F" w:rsidRDefault="25D2641F" w14:paraId="2F0E84D3" w14:textId="3971826F">
            <w:pPr>
              <w:spacing w:line="240" w:lineRule="exact"/>
              <w:jc w:val="center"/>
              <w:rPr>
                <w:rFonts w:ascii="Calibri" w:hAnsi="Calibri" w:eastAsia="Calibri" w:cs="Calibri"/>
                <w:b w:val="0"/>
                <w:bCs w:val="0"/>
                <w:i w:val="0"/>
                <w:iCs w:val="0"/>
                <w:noProof w:val="0"/>
                <w:color w:val="263238"/>
                <w:sz w:val="19"/>
                <w:szCs w:val="19"/>
                <w:lang w:val="en-US"/>
              </w:rPr>
            </w:pPr>
            <w:r w:rsidRPr="25D2641F" w:rsidR="25D2641F">
              <w:rPr>
                <w:rFonts w:ascii="Calibri" w:hAnsi="Calibri" w:eastAsia="Calibri" w:cs="Calibri"/>
                <w:b w:val="1"/>
                <w:bCs w:val="1"/>
                <w:i w:val="0"/>
                <w:iCs w:val="0"/>
                <w:noProof w:val="0"/>
                <w:color w:val="263238"/>
                <w:sz w:val="22"/>
                <w:szCs w:val="22"/>
                <w:lang w:val="en-US"/>
              </w:rPr>
              <w:t>Journal</w:t>
            </w:r>
            <w:r>
              <w:br/>
            </w:r>
          </w:p>
        </w:tc>
        <w:tc>
          <w:tcPr>
            <w:tcW w:w="1890" w:type="dxa"/>
            <w:tcMar/>
          </w:tcPr>
          <w:p w:rsidR="25D2641F" w:rsidP="25D2641F" w:rsidRDefault="25D2641F" w14:paraId="2B7F9A41" w14:textId="63385433">
            <w:pPr>
              <w:spacing w:line="240" w:lineRule="exact"/>
              <w:jc w:val="center"/>
              <w:rPr>
                <w:rFonts w:ascii="Calibri" w:hAnsi="Calibri" w:eastAsia="Calibri" w:cs="Calibri"/>
                <w:b w:val="0"/>
                <w:bCs w:val="0"/>
                <w:i w:val="0"/>
                <w:iCs w:val="0"/>
                <w:noProof w:val="0"/>
                <w:color w:val="263238"/>
                <w:sz w:val="19"/>
                <w:szCs w:val="19"/>
                <w:lang w:val="en-US"/>
              </w:rPr>
            </w:pPr>
            <w:r w:rsidRPr="25D2641F" w:rsidR="25D2641F">
              <w:rPr>
                <w:rFonts w:ascii="Calibri" w:hAnsi="Calibri" w:eastAsia="Calibri" w:cs="Calibri"/>
                <w:b w:val="1"/>
                <w:bCs w:val="1"/>
                <w:i w:val="0"/>
                <w:iCs w:val="0"/>
                <w:noProof w:val="0"/>
                <w:color w:val="263238"/>
                <w:sz w:val="22"/>
                <w:szCs w:val="22"/>
                <w:lang w:val="en-US"/>
              </w:rPr>
              <w:t>Findings</w:t>
            </w:r>
            <w:r>
              <w:br/>
            </w:r>
          </w:p>
          <w:p w:rsidR="25D2641F" w:rsidP="25D2641F" w:rsidRDefault="25D2641F" w14:paraId="1610336B" w14:textId="133C2044">
            <w:pPr>
              <w:pStyle w:val="Normal"/>
            </w:pPr>
          </w:p>
        </w:tc>
        <w:tc>
          <w:tcPr>
            <w:tcW w:w="2685" w:type="dxa"/>
            <w:tcMar/>
          </w:tcPr>
          <w:p w:rsidR="25D2641F" w:rsidP="32FD2C0F" w:rsidRDefault="25D2641F" w14:paraId="4E9E56EF" w14:textId="57CE7AA0">
            <w:pPr>
              <w:spacing w:line="240" w:lineRule="exact"/>
              <w:jc w:val="center"/>
              <w:rPr>
                <w:rFonts w:ascii="Calibri" w:hAnsi="Calibri" w:eastAsia="Calibri" w:cs="Calibri"/>
                <w:b w:val="0"/>
                <w:bCs w:val="0"/>
                <w:i w:val="0"/>
                <w:iCs w:val="0"/>
                <w:noProof w:val="0"/>
                <w:color w:val="263238"/>
                <w:sz w:val="19"/>
                <w:szCs w:val="19"/>
                <w:lang w:val="en-US"/>
              </w:rPr>
            </w:pPr>
            <w:r w:rsidRPr="32FD2C0F" w:rsidR="32FD2C0F">
              <w:rPr>
                <w:rFonts w:ascii="Calibri" w:hAnsi="Calibri" w:eastAsia="Calibri" w:cs="Calibri"/>
                <w:b w:val="1"/>
                <w:bCs w:val="1"/>
                <w:i w:val="0"/>
                <w:iCs w:val="0"/>
                <w:noProof w:val="0"/>
                <w:color w:val="263238"/>
                <w:sz w:val="24"/>
                <w:szCs w:val="24"/>
                <w:lang w:val="en-US"/>
              </w:rPr>
              <w:t>Parameters</w:t>
            </w:r>
            <w:r w:rsidRPr="32FD2C0F" w:rsidR="32FD2C0F">
              <w:rPr>
                <w:rFonts w:ascii="Calibri" w:hAnsi="Calibri" w:eastAsia="Calibri" w:cs="Calibri"/>
                <w:b w:val="0"/>
                <w:bCs w:val="0"/>
                <w:i w:val="0"/>
                <w:iCs w:val="0"/>
                <w:noProof w:val="0"/>
                <w:color w:val="263238"/>
                <w:sz w:val="19"/>
                <w:szCs w:val="19"/>
                <w:lang w:val="en-US"/>
              </w:rPr>
              <w:t xml:space="preserve"> </w:t>
            </w:r>
            <w:r>
              <w:br/>
            </w:r>
          </w:p>
        </w:tc>
        <w:tc>
          <w:tcPr>
            <w:tcW w:w="3855" w:type="dxa"/>
            <w:tcMar/>
          </w:tcPr>
          <w:p w:rsidR="25D2641F" w:rsidP="25D2641F" w:rsidRDefault="25D2641F" w14:paraId="3C6B0D51" w14:textId="011FA8F4">
            <w:pPr>
              <w:spacing w:line="240" w:lineRule="exact"/>
              <w:jc w:val="center"/>
              <w:rPr>
                <w:rFonts w:ascii="Calibri" w:hAnsi="Calibri" w:eastAsia="Calibri" w:cs="Calibri"/>
                <w:b w:val="0"/>
                <w:bCs w:val="0"/>
                <w:i w:val="0"/>
                <w:iCs w:val="0"/>
                <w:noProof w:val="0"/>
                <w:color w:val="263238"/>
                <w:sz w:val="19"/>
                <w:szCs w:val="19"/>
                <w:lang w:val="en-US"/>
              </w:rPr>
            </w:pPr>
            <w:r w:rsidRPr="25D2641F" w:rsidR="25D2641F">
              <w:rPr>
                <w:rFonts w:ascii="Calibri" w:hAnsi="Calibri" w:eastAsia="Calibri" w:cs="Calibri"/>
                <w:b w:val="1"/>
                <w:bCs w:val="1"/>
                <w:i w:val="0"/>
                <w:iCs w:val="0"/>
                <w:noProof w:val="0"/>
                <w:color w:val="263238"/>
                <w:sz w:val="22"/>
                <w:szCs w:val="22"/>
                <w:lang w:val="en-US"/>
              </w:rPr>
              <w:t>Graph</w:t>
            </w:r>
            <w:r>
              <w:br/>
            </w:r>
          </w:p>
          <w:p w:rsidR="25D2641F" w:rsidP="25D2641F" w:rsidRDefault="25D2641F" w14:paraId="6DC3336A" w14:textId="6E2CCE30">
            <w:pPr>
              <w:pStyle w:val="Normal"/>
            </w:pPr>
          </w:p>
        </w:tc>
        <w:tc>
          <w:tcPr>
            <w:tcW w:w="4575" w:type="dxa"/>
            <w:tcMar/>
          </w:tcPr>
          <w:p w:rsidR="25D2641F" w:rsidP="25D2641F" w:rsidRDefault="25D2641F" w14:paraId="6C5A146B" w14:textId="40ACC87F">
            <w:pPr>
              <w:pStyle w:val="Normal"/>
              <w:jc w:val="center"/>
              <w:rPr>
                <w:rFonts w:ascii="Calibri" w:hAnsi="Calibri" w:eastAsia="Calibri" w:cs="Calibri"/>
                <w:b w:val="1"/>
                <w:bCs w:val="1"/>
                <w:i w:val="0"/>
                <w:iCs w:val="0"/>
                <w:noProof w:val="0"/>
                <w:color w:val="263238"/>
                <w:sz w:val="22"/>
                <w:szCs w:val="22"/>
                <w:lang w:val="en-US"/>
              </w:rPr>
            </w:pPr>
            <w:r w:rsidRPr="25D2641F" w:rsidR="25D2641F">
              <w:rPr>
                <w:rFonts w:ascii="Calibri" w:hAnsi="Calibri" w:eastAsia="Calibri" w:cs="Calibri"/>
                <w:b w:val="1"/>
                <w:bCs w:val="1"/>
                <w:i w:val="0"/>
                <w:iCs w:val="0"/>
                <w:noProof w:val="0"/>
                <w:color w:val="263238"/>
                <w:sz w:val="22"/>
                <w:szCs w:val="22"/>
                <w:lang w:val="en-US"/>
              </w:rPr>
              <w:t>Advantages</w:t>
            </w:r>
          </w:p>
        </w:tc>
      </w:tr>
      <w:tr w:rsidR="25D2641F" w:rsidTr="62BF0589" w14:paraId="2916F17B">
        <w:trPr>
          <w:trHeight w:val="300"/>
        </w:trPr>
        <w:tc>
          <w:tcPr>
            <w:tcW w:w="735" w:type="dxa"/>
            <w:tcMar/>
          </w:tcPr>
          <w:p w:rsidR="25D2641F" w:rsidP="25D2641F" w:rsidRDefault="25D2641F" w14:paraId="0AF6FEB8" w14:textId="69255718">
            <w:pPr>
              <w:pStyle w:val="Normal"/>
              <w:jc w:val="center"/>
              <w:rPr>
                <w:rFonts w:ascii="Calibri" w:hAnsi="Calibri" w:eastAsia="Calibri" w:cs="Calibri"/>
                <w:b w:val="0"/>
                <w:bCs w:val="0"/>
                <w:i w:val="0"/>
                <w:iCs w:val="0"/>
                <w:noProof w:val="0"/>
                <w:color w:val="263238"/>
                <w:sz w:val="19"/>
                <w:szCs w:val="19"/>
                <w:lang w:val="en-US"/>
              </w:rPr>
            </w:pPr>
            <w:r w:rsidRPr="25D2641F" w:rsidR="25D2641F">
              <w:rPr>
                <w:rFonts w:ascii="Calibri" w:hAnsi="Calibri" w:eastAsia="Calibri" w:cs="Calibri"/>
                <w:b w:val="0"/>
                <w:bCs w:val="0"/>
                <w:i w:val="0"/>
                <w:iCs w:val="0"/>
                <w:noProof w:val="0"/>
                <w:color w:val="263238"/>
                <w:sz w:val="19"/>
                <w:szCs w:val="19"/>
                <w:lang w:val="en-US"/>
              </w:rPr>
              <w:t>1</w:t>
            </w:r>
          </w:p>
        </w:tc>
        <w:tc>
          <w:tcPr>
            <w:tcW w:w="1770" w:type="dxa"/>
            <w:tcMar/>
          </w:tcPr>
          <w:p w:rsidR="25D2641F" w:rsidP="22128061" w:rsidRDefault="25D2641F" w14:paraId="41BE1789" w14:textId="5C7D0D4D">
            <w:pPr>
              <w:pStyle w:val="Normal"/>
              <w:spacing w:line="240" w:lineRule="exact"/>
              <w:jc w:val="left"/>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ESTIMATION OF CHANNEL IN OFDM WIRELESS CHANNEL USING LS AND MMSE TECHNIQUES</w:t>
            </w:r>
          </w:p>
        </w:tc>
        <w:tc>
          <w:tcPr>
            <w:tcW w:w="1635" w:type="dxa"/>
            <w:tcMar/>
          </w:tcPr>
          <w:p w:rsidR="25D2641F" w:rsidP="25D2641F" w:rsidRDefault="25D2641F" w14:paraId="34512C63" w14:textId="21B14E82">
            <w:pPr>
              <w:pStyle w:val="Normal"/>
              <w:spacing w:line="240" w:lineRule="exact"/>
              <w:jc w:val="center"/>
            </w:pPr>
            <w:r w:rsidRPr="32FD2C0F" w:rsidR="32FD2C0F">
              <w:rPr>
                <w:rFonts w:ascii="Calibri" w:hAnsi="Calibri" w:eastAsia="Calibri" w:cs="Calibri"/>
                <w:noProof w:val="0"/>
                <w:sz w:val="19"/>
                <w:szCs w:val="19"/>
                <w:lang w:val="en-US"/>
              </w:rPr>
              <w:t>R Srinivasa Aditya Varma, Marthy Siva Sai Krishna</w:t>
            </w:r>
          </w:p>
        </w:tc>
        <w:tc>
          <w:tcPr>
            <w:tcW w:w="1515" w:type="dxa"/>
            <w:tcMar/>
          </w:tcPr>
          <w:p w:rsidR="25D2641F" w:rsidP="25D2641F" w:rsidRDefault="25D2641F" w14:paraId="0A0AC09F" w14:textId="1B5A972D">
            <w:pPr>
              <w:pStyle w:val="Normal"/>
              <w:spacing w:line="240" w:lineRule="exact"/>
              <w:jc w:val="center"/>
            </w:pPr>
            <w:r w:rsidRPr="32FD2C0F" w:rsidR="32FD2C0F">
              <w:rPr>
                <w:rFonts w:ascii="Calibri" w:hAnsi="Calibri" w:eastAsia="Calibri" w:cs="Calibri"/>
                <w:noProof w:val="0"/>
                <w:sz w:val="19"/>
                <w:szCs w:val="19"/>
                <w:lang w:val="en-US"/>
              </w:rPr>
              <w:t>International Journal of Electronics and Communication Engineering and Technology (IJECET)</w:t>
            </w:r>
          </w:p>
        </w:tc>
        <w:tc>
          <w:tcPr>
            <w:tcW w:w="1890" w:type="dxa"/>
            <w:tcMar/>
          </w:tcPr>
          <w:p w:rsidR="25D2641F" w:rsidP="22128061" w:rsidRDefault="25D2641F" w14:paraId="4636604B" w14:textId="1320B87E">
            <w:pPr>
              <w:pStyle w:val="ListParagraph"/>
              <w:numPr>
                <w:ilvl w:val="0"/>
                <w:numId w:val="1"/>
              </w:numPr>
              <w:spacing w:line="240" w:lineRule="exact"/>
              <w:jc w:val="left"/>
              <w:rPr>
                <w:rFonts w:ascii="Calibri" w:hAnsi="Calibri" w:eastAsia="Calibri" w:cs="Calibri" w:asciiTheme="minorAscii" w:hAnsiTheme="minorAscii" w:eastAsiaTheme="minorAscii" w:cstheme="minorAscii"/>
                <w:sz w:val="18"/>
                <w:szCs w:val="18"/>
              </w:rPr>
            </w:pPr>
            <w:r w:rsidRPr="22128061" w:rsidR="22128061">
              <w:rPr>
                <w:rFonts w:ascii="Calibri" w:hAnsi="Calibri" w:eastAsia="Calibri" w:cs="Calibri"/>
                <w:noProof w:val="0"/>
                <w:sz w:val="18"/>
                <w:szCs w:val="18"/>
                <w:lang w:val="en-US"/>
              </w:rPr>
              <w:t>used LS (Least Square) and MMSE (Minimum Mean Square Error) to estimate a channel and compared those two techniques.</w:t>
            </w:r>
          </w:p>
          <w:p w:rsidR="25D2641F" w:rsidP="22128061" w:rsidRDefault="25D2641F" w14:paraId="6CB19212" w14:textId="7D84AC74">
            <w:pPr>
              <w:pStyle w:val="ListParagraph"/>
              <w:numPr>
                <w:ilvl w:val="0"/>
                <w:numId w:val="1"/>
              </w:numPr>
              <w:spacing w:line="240" w:lineRule="exact"/>
              <w:jc w:val="left"/>
              <w:rPr>
                <w:rFonts w:ascii="Calibri" w:hAnsi="Calibri" w:eastAsia="Calibri" w:cs="Calibri" w:asciiTheme="minorAscii" w:hAnsiTheme="minorAscii" w:eastAsiaTheme="minorAscii" w:cstheme="minorAscii"/>
                <w:noProof w:val="0"/>
                <w:sz w:val="18"/>
                <w:szCs w:val="18"/>
                <w:lang w:val="en-US"/>
              </w:rPr>
            </w:pPr>
            <w:r w:rsidRPr="22128061" w:rsidR="22128061">
              <w:rPr>
                <w:noProof w:val="0"/>
                <w:sz w:val="18"/>
                <w:szCs w:val="18"/>
                <w:lang w:val="en-US"/>
              </w:rPr>
              <w:t xml:space="preserve">techniques such as FDMA, TDMA, and </w:t>
            </w:r>
            <w:r w:rsidRPr="22128061" w:rsidR="22128061">
              <w:rPr>
                <w:noProof w:val="0"/>
                <w:sz w:val="18"/>
                <w:szCs w:val="18"/>
                <w:lang w:val="en-US"/>
              </w:rPr>
              <w:t>CDMA for</w:t>
            </w:r>
            <w:r w:rsidRPr="22128061" w:rsidR="22128061">
              <w:rPr>
                <w:noProof w:val="0"/>
                <w:sz w:val="18"/>
                <w:szCs w:val="18"/>
                <w:lang w:val="en-US"/>
              </w:rPr>
              <w:t xml:space="preserve"> effective utilization of bandwidth.</w:t>
            </w:r>
          </w:p>
        </w:tc>
        <w:tc>
          <w:tcPr>
            <w:tcW w:w="2685" w:type="dxa"/>
            <w:tcMar/>
          </w:tcPr>
          <w:p w:rsidR="25D2641F" w:rsidP="25D2641F" w:rsidRDefault="25D2641F" w14:paraId="4AE94200" w14:textId="57F2F720">
            <w:pPr>
              <w:pStyle w:val="Normal"/>
              <w:spacing w:line="240" w:lineRule="exact"/>
              <w:jc w:val="left"/>
            </w:pPr>
            <w:r w:rsidRPr="22128061" w:rsidR="22128061">
              <w:rPr>
                <w:rFonts w:ascii="Calibri" w:hAnsi="Calibri" w:eastAsia="Calibri" w:cs="Calibri"/>
                <w:noProof w:val="0"/>
                <w:sz w:val="19"/>
                <w:szCs w:val="19"/>
                <w:lang w:val="en-US"/>
              </w:rPr>
              <w:t>This paper is being presented on basis of channel estimation of wireless mobile OFDM channels using known pilot symbols.</w:t>
            </w:r>
          </w:p>
          <w:p w:rsidR="25D2641F" w:rsidP="22128061" w:rsidRDefault="25D2641F" w14:paraId="12A5E489" w14:textId="2BB26611">
            <w:pPr>
              <w:pStyle w:val="Normal"/>
              <w:spacing w:line="240" w:lineRule="exact"/>
              <w:jc w:val="left"/>
              <w:rPr>
                <w:rFonts w:ascii="Calibri" w:hAnsi="Calibri" w:eastAsia="Calibri" w:cs="Calibri"/>
                <w:noProof w:val="0"/>
                <w:sz w:val="19"/>
                <w:szCs w:val="19"/>
                <w:lang w:val="en-US"/>
              </w:rPr>
            </w:pPr>
          </w:p>
          <w:p w:rsidR="25D2641F" w:rsidP="22128061" w:rsidRDefault="25D2641F" w14:paraId="3478A82D" w14:textId="42D802A8">
            <w:pPr>
              <w:pStyle w:val="ListParagraph"/>
              <w:numPr>
                <w:ilvl w:val="0"/>
                <w:numId w:val="2"/>
              </w:numPr>
              <w:spacing w:line="240" w:lineRule="exact"/>
              <w:jc w:val="both"/>
              <w:rPr>
                <w:rFonts w:ascii="Calibri" w:hAnsi="Calibri" w:eastAsia="Calibri" w:cs="Calibri" w:asciiTheme="minorAscii" w:hAnsiTheme="minorAscii" w:eastAsiaTheme="minorAscii" w:cstheme="minorAscii"/>
                <w:b w:val="0"/>
                <w:bCs w:val="0"/>
                <w:i w:val="0"/>
                <w:iCs w:val="0"/>
                <w:noProof w:val="0"/>
                <w:color w:val="263238"/>
                <w:sz w:val="18"/>
                <w:szCs w:val="18"/>
                <w:lang w:val="en-US"/>
              </w:rPr>
            </w:pPr>
            <w:r w:rsidRPr="22128061" w:rsidR="22128061">
              <w:rPr>
                <w:noProof w:val="0"/>
                <w:sz w:val="18"/>
                <w:szCs w:val="18"/>
                <w:lang w:val="en-US"/>
              </w:rPr>
              <w:t>To use the MMSE estimator, some prior knowledge of the noise variance and channel covariance must be known.</w:t>
            </w:r>
          </w:p>
          <w:p w:rsidR="25D2641F" w:rsidP="22128061" w:rsidRDefault="25D2641F" w14:paraId="39E907D8" w14:textId="7D3EAD58">
            <w:pPr>
              <w:pStyle w:val="ListParagraph"/>
              <w:numPr>
                <w:ilvl w:val="0"/>
                <w:numId w:val="2"/>
              </w:numPr>
              <w:spacing w:line="240" w:lineRule="exact"/>
              <w:jc w:val="both"/>
              <w:rPr>
                <w:rFonts w:ascii="Calibri" w:hAnsi="Calibri" w:eastAsia="Calibri" w:cs="Calibri" w:asciiTheme="minorAscii" w:hAnsiTheme="minorAscii" w:eastAsiaTheme="minorAscii" w:cstheme="minorAscii"/>
                <w:b w:val="0"/>
                <w:bCs w:val="0"/>
                <w:i w:val="0"/>
                <w:iCs w:val="0"/>
                <w:noProof w:val="0"/>
                <w:color w:val="263238"/>
                <w:sz w:val="18"/>
                <w:szCs w:val="18"/>
                <w:lang w:val="en-US"/>
              </w:rPr>
            </w:pPr>
            <w:r w:rsidRPr="22128061" w:rsidR="22128061">
              <w:rPr>
                <w:noProof w:val="0"/>
                <w:sz w:val="18"/>
                <w:szCs w:val="18"/>
                <w:lang w:val="en-US"/>
              </w:rPr>
              <w:t>complexity of MMSE estimator is more when compared to LS based estimator.</w:t>
            </w:r>
          </w:p>
          <w:p w:rsidR="25D2641F" w:rsidP="22128061" w:rsidRDefault="25D2641F" w14:paraId="440B758E" w14:textId="42BCDA70">
            <w:pPr>
              <w:pStyle w:val="Normal"/>
              <w:spacing w:line="240" w:lineRule="exact"/>
              <w:jc w:val="left"/>
              <w:rPr>
                <w:rFonts w:ascii="Calibri" w:hAnsi="Calibri" w:eastAsia="Calibri" w:cs="Calibri"/>
                <w:noProof w:val="0"/>
                <w:sz w:val="19"/>
                <w:szCs w:val="19"/>
                <w:lang w:val="en-US"/>
              </w:rPr>
            </w:pPr>
          </w:p>
        </w:tc>
        <w:tc>
          <w:tcPr>
            <w:tcW w:w="3855" w:type="dxa"/>
            <w:tcMar/>
          </w:tcPr>
          <w:p w:rsidR="25D2641F" w:rsidP="25D2641F" w:rsidRDefault="25D2641F" w14:paraId="208CECBB" w14:textId="591B25E1">
            <w:pPr>
              <w:pStyle w:val="Normal"/>
              <w:spacing w:line="240" w:lineRule="exact"/>
              <w:jc w:val="center"/>
            </w:pPr>
            <w:r>
              <w:drawing>
                <wp:inline wp14:editId="34D1B2D1" wp14:anchorId="1C64D7BE">
                  <wp:extent cx="1638300" cy="1279434"/>
                  <wp:effectExtent l="0" t="0" r="0" b="0"/>
                  <wp:docPr id="1627773390" name="" title=""/>
                  <wp:cNvGraphicFramePr>
                    <a:graphicFrameLocks noChangeAspect="1"/>
                  </wp:cNvGraphicFramePr>
                  <a:graphic>
                    <a:graphicData uri="http://schemas.openxmlformats.org/drawingml/2006/picture">
                      <pic:pic>
                        <pic:nvPicPr>
                          <pic:cNvPr id="0" name=""/>
                          <pic:cNvPicPr/>
                        </pic:nvPicPr>
                        <pic:blipFill>
                          <a:blip r:embed="R4dbd1ddaf50a48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38300" cy="1279434"/>
                          </a:xfrm>
                          <a:prstGeom prst="rect">
                            <a:avLst/>
                          </a:prstGeom>
                        </pic:spPr>
                      </pic:pic>
                    </a:graphicData>
                  </a:graphic>
                </wp:inline>
              </w:drawing>
            </w:r>
          </w:p>
          <w:p w:rsidR="25D2641F" w:rsidP="25D2641F" w:rsidRDefault="25D2641F" w14:paraId="6F991F44" w14:textId="5DE76717">
            <w:pPr>
              <w:pStyle w:val="Normal"/>
              <w:spacing w:line="240" w:lineRule="exact"/>
              <w:jc w:val="center"/>
            </w:pPr>
            <w:r>
              <w:drawing>
                <wp:inline wp14:editId="7DDE0998" wp14:anchorId="0B7BC01D">
                  <wp:extent cx="1631783" cy="1190618"/>
                  <wp:effectExtent l="0" t="0" r="0" b="0"/>
                  <wp:docPr id="882453823" name="" title=""/>
                  <wp:cNvGraphicFramePr>
                    <a:graphicFrameLocks noChangeAspect="1"/>
                  </wp:cNvGraphicFramePr>
                  <a:graphic>
                    <a:graphicData uri="http://schemas.openxmlformats.org/drawingml/2006/picture">
                      <pic:pic>
                        <pic:nvPicPr>
                          <pic:cNvPr id="0" name=""/>
                          <pic:cNvPicPr/>
                        </pic:nvPicPr>
                        <pic:blipFill>
                          <a:blip r:embed="R5da6c87de7ba4a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31783" cy="1190618"/>
                          </a:xfrm>
                          <a:prstGeom prst="rect">
                            <a:avLst/>
                          </a:prstGeom>
                        </pic:spPr>
                      </pic:pic>
                    </a:graphicData>
                  </a:graphic>
                </wp:inline>
              </w:drawing>
            </w:r>
          </w:p>
          <w:p w:rsidR="25D2641F" w:rsidP="25D2641F" w:rsidRDefault="25D2641F" w14:paraId="1C0AAF49" w14:textId="104AD88D">
            <w:pPr>
              <w:pStyle w:val="Normal"/>
              <w:spacing w:line="240" w:lineRule="exact"/>
              <w:jc w:val="center"/>
            </w:pPr>
            <w:r>
              <w:drawing>
                <wp:inline wp14:editId="726EEDC5" wp14:anchorId="3D0DD141">
                  <wp:extent cx="1619250" cy="1127440"/>
                  <wp:effectExtent l="0" t="0" r="0" b="0"/>
                  <wp:docPr id="953886880" name="" title=""/>
                  <wp:cNvGraphicFramePr>
                    <a:graphicFrameLocks noChangeAspect="1"/>
                  </wp:cNvGraphicFramePr>
                  <a:graphic>
                    <a:graphicData uri="http://schemas.openxmlformats.org/drawingml/2006/picture">
                      <pic:pic>
                        <pic:nvPicPr>
                          <pic:cNvPr id="0" name=""/>
                          <pic:cNvPicPr/>
                        </pic:nvPicPr>
                        <pic:blipFill>
                          <a:blip r:embed="R6154f10a525747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19250" cy="1127440"/>
                          </a:xfrm>
                          <a:prstGeom prst="rect">
                            <a:avLst/>
                          </a:prstGeom>
                        </pic:spPr>
                      </pic:pic>
                    </a:graphicData>
                  </a:graphic>
                </wp:inline>
              </w:drawing>
            </w:r>
          </w:p>
          <w:p w:rsidR="25D2641F" w:rsidP="25D2641F" w:rsidRDefault="25D2641F" w14:paraId="3804E1C2" w14:textId="589E25A8">
            <w:pPr>
              <w:pStyle w:val="Normal"/>
              <w:spacing w:line="240" w:lineRule="exact"/>
              <w:jc w:val="center"/>
            </w:pPr>
            <w:r>
              <w:drawing>
                <wp:inline wp14:editId="209FD042" wp14:anchorId="55E56E7E">
                  <wp:extent cx="1676400" cy="1085850"/>
                  <wp:effectExtent l="0" t="0" r="0" b="0"/>
                  <wp:docPr id="1312052254" name="" title=""/>
                  <wp:cNvGraphicFramePr>
                    <a:graphicFrameLocks noChangeAspect="1"/>
                  </wp:cNvGraphicFramePr>
                  <a:graphic>
                    <a:graphicData uri="http://schemas.openxmlformats.org/drawingml/2006/picture">
                      <pic:pic>
                        <pic:nvPicPr>
                          <pic:cNvPr id="0" name=""/>
                          <pic:cNvPicPr/>
                        </pic:nvPicPr>
                        <pic:blipFill>
                          <a:blip r:embed="R10ce443e503c48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1085850"/>
                          </a:xfrm>
                          <a:prstGeom prst="rect">
                            <a:avLst/>
                          </a:prstGeom>
                        </pic:spPr>
                      </pic:pic>
                    </a:graphicData>
                  </a:graphic>
                </wp:inline>
              </w:drawing>
            </w:r>
          </w:p>
          <w:p w:rsidR="25D2641F" w:rsidP="25D2641F" w:rsidRDefault="25D2641F" w14:paraId="3F660C3E" w14:textId="465BF6C1">
            <w:pPr>
              <w:pStyle w:val="Normal"/>
              <w:spacing w:line="240" w:lineRule="exact"/>
              <w:jc w:val="center"/>
            </w:pPr>
            <w:r>
              <w:drawing>
                <wp:inline wp14:editId="264C6887" wp14:anchorId="1F660E75">
                  <wp:extent cx="1676400" cy="1803135"/>
                  <wp:effectExtent l="0" t="0" r="0" b="0"/>
                  <wp:docPr id="835425128" name="" title=""/>
                  <wp:cNvGraphicFramePr>
                    <a:graphicFrameLocks noChangeAspect="1"/>
                  </wp:cNvGraphicFramePr>
                  <a:graphic>
                    <a:graphicData uri="http://schemas.openxmlformats.org/drawingml/2006/picture">
                      <pic:pic>
                        <pic:nvPicPr>
                          <pic:cNvPr id="0" name=""/>
                          <pic:cNvPicPr/>
                        </pic:nvPicPr>
                        <pic:blipFill>
                          <a:blip r:embed="R0722bcfcf4ff4e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1803135"/>
                          </a:xfrm>
                          <a:prstGeom prst="rect">
                            <a:avLst/>
                          </a:prstGeom>
                        </pic:spPr>
                      </pic:pic>
                    </a:graphicData>
                  </a:graphic>
                </wp:inline>
              </w:drawing>
            </w:r>
          </w:p>
          <w:p w:rsidR="25D2641F" w:rsidP="32FD2C0F" w:rsidRDefault="25D2641F" w14:paraId="518612A1" w14:textId="51A70599">
            <w:pPr>
              <w:pStyle w:val="Normal"/>
              <w:spacing w:line="240" w:lineRule="exact"/>
              <w:jc w:val="center"/>
              <w:rPr>
                <w:rFonts w:ascii="Calibri" w:hAnsi="Calibri" w:eastAsia="Calibri" w:cs="Calibri"/>
                <w:b w:val="0"/>
                <w:bCs w:val="0"/>
                <w:i w:val="0"/>
                <w:iCs w:val="0"/>
                <w:noProof w:val="0"/>
                <w:color w:val="263238"/>
                <w:sz w:val="19"/>
                <w:szCs w:val="19"/>
                <w:lang w:val="en-US"/>
              </w:rPr>
            </w:pPr>
            <w:r>
              <w:drawing>
                <wp:inline wp14:editId="7F1A80A7" wp14:anchorId="69C673B7">
                  <wp:extent cx="1676400" cy="1066800"/>
                  <wp:effectExtent l="0" t="0" r="0" b="0"/>
                  <wp:docPr id="12491099" name="" title=""/>
                  <wp:cNvGraphicFramePr>
                    <a:graphicFrameLocks noChangeAspect="1"/>
                  </wp:cNvGraphicFramePr>
                  <a:graphic>
                    <a:graphicData uri="http://schemas.openxmlformats.org/drawingml/2006/picture">
                      <pic:pic>
                        <pic:nvPicPr>
                          <pic:cNvPr id="0" name=""/>
                          <pic:cNvPicPr/>
                        </pic:nvPicPr>
                        <pic:blipFill>
                          <a:blip r:embed="Rfd65452176c846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1066800"/>
                          </a:xfrm>
                          <a:prstGeom prst="rect">
                            <a:avLst/>
                          </a:prstGeom>
                        </pic:spPr>
                      </pic:pic>
                    </a:graphicData>
                  </a:graphic>
                </wp:inline>
              </w:drawing>
            </w:r>
          </w:p>
        </w:tc>
        <w:tc>
          <w:tcPr>
            <w:tcW w:w="4575" w:type="dxa"/>
            <w:tcMar/>
          </w:tcPr>
          <w:p w:rsidR="25D2641F" w:rsidP="22128061" w:rsidRDefault="25D2641F" w14:paraId="53F91386" w14:textId="0E20C277">
            <w:pPr>
              <w:pStyle w:val="ListParagraph"/>
              <w:jc w:val="left"/>
              <w:rPr>
                <w:noProof w:val="0"/>
                <w:lang w:val="en-US"/>
              </w:rPr>
            </w:pPr>
          </w:p>
          <w:p w:rsidR="25D2641F" w:rsidP="22128061" w:rsidRDefault="25D2641F" w14:paraId="488BB280" w14:textId="4F3DD990">
            <w:pPr>
              <w:pStyle w:val="ListParagraph"/>
              <w:jc w:val="left"/>
              <w:rPr>
                <w:noProof w:val="0"/>
                <w:lang w:val="en-US"/>
              </w:rPr>
            </w:pPr>
          </w:p>
          <w:p w:rsidR="25D2641F" w:rsidP="22128061" w:rsidRDefault="25D2641F" w14:paraId="593F4C72" w14:textId="7CF15559">
            <w:pPr>
              <w:pStyle w:val="ListParagraph"/>
              <w:jc w:val="left"/>
              <w:rPr>
                <w:noProof w:val="0"/>
                <w:lang w:val="en-US"/>
              </w:rPr>
            </w:pPr>
          </w:p>
          <w:p w:rsidR="25D2641F" w:rsidP="22128061" w:rsidRDefault="25D2641F" w14:paraId="6104423A" w14:textId="32504E9F">
            <w:pPr>
              <w:pStyle w:val="ListParagraph"/>
              <w:jc w:val="left"/>
              <w:rPr>
                <w:noProof w:val="0"/>
                <w:lang w:val="en-US"/>
              </w:rPr>
            </w:pPr>
          </w:p>
          <w:p w:rsidR="25D2641F" w:rsidP="22128061" w:rsidRDefault="25D2641F" w14:paraId="69D8EA66" w14:textId="1C146FA1">
            <w:pPr>
              <w:pStyle w:val="ListParagraph"/>
              <w:jc w:val="left"/>
              <w:rPr>
                <w:noProof w:val="0"/>
                <w:lang w:val="en-US"/>
              </w:rPr>
            </w:pPr>
          </w:p>
          <w:p w:rsidR="25D2641F" w:rsidP="22128061" w:rsidRDefault="25D2641F" w14:paraId="2DE11D0B" w14:textId="4E8A0663">
            <w:pPr>
              <w:pStyle w:val="ListParagraph"/>
              <w:jc w:val="left"/>
              <w:rPr>
                <w:noProof w:val="0"/>
                <w:lang w:val="en-US"/>
              </w:rPr>
            </w:pPr>
          </w:p>
          <w:p w:rsidR="25D2641F" w:rsidP="22128061" w:rsidRDefault="25D2641F" w14:paraId="0A37E157" w14:textId="5923FCED">
            <w:pPr>
              <w:pStyle w:val="ListParagraph"/>
              <w:jc w:val="left"/>
              <w:rPr>
                <w:noProof w:val="0"/>
                <w:lang w:val="en-US"/>
              </w:rPr>
            </w:pPr>
          </w:p>
          <w:p w:rsidR="25D2641F" w:rsidP="22128061" w:rsidRDefault="25D2641F" w14:paraId="089463C1" w14:textId="4E1502CC">
            <w:pPr>
              <w:pStyle w:val="ListParagraph"/>
              <w:jc w:val="left"/>
              <w:rPr>
                <w:noProof w:val="0"/>
                <w:lang w:val="en-US"/>
              </w:rPr>
            </w:pPr>
          </w:p>
          <w:p w:rsidR="25D2641F" w:rsidP="22128061" w:rsidRDefault="25D2641F" w14:paraId="364083CC" w14:textId="1401F982">
            <w:pPr>
              <w:pStyle w:val="ListParagraph"/>
              <w:jc w:val="left"/>
              <w:rPr>
                <w:noProof w:val="0"/>
                <w:lang w:val="en-US"/>
              </w:rPr>
            </w:pPr>
          </w:p>
          <w:p w:rsidR="25D2641F" w:rsidP="22128061" w:rsidRDefault="25D2641F" w14:paraId="30157360" w14:textId="4411FC6E">
            <w:pPr>
              <w:pStyle w:val="ListParagraph"/>
              <w:jc w:val="left"/>
              <w:rPr>
                <w:noProof w:val="0"/>
                <w:lang w:val="en-US"/>
              </w:rPr>
            </w:pPr>
          </w:p>
          <w:p w:rsidR="25D2641F" w:rsidP="22128061" w:rsidRDefault="25D2641F" w14:paraId="2CAA87C0" w14:textId="7D0E1738">
            <w:pPr>
              <w:pStyle w:val="ListParagraph"/>
              <w:jc w:val="left"/>
              <w:rPr>
                <w:noProof w:val="0"/>
                <w:lang w:val="en-US"/>
              </w:rPr>
            </w:pPr>
          </w:p>
          <w:p w:rsidR="25D2641F" w:rsidP="22128061" w:rsidRDefault="25D2641F" w14:paraId="1CB5B01C" w14:textId="1C44C889">
            <w:pPr>
              <w:pStyle w:val="ListParagraph"/>
              <w:jc w:val="left"/>
              <w:rPr>
                <w:noProof w:val="0"/>
                <w:lang w:val="en-US"/>
              </w:rPr>
            </w:pPr>
          </w:p>
          <w:p w:rsidR="25D2641F" w:rsidP="22128061" w:rsidRDefault="25D2641F" w14:paraId="527E9EF0" w14:textId="0061BEAB">
            <w:pPr>
              <w:pStyle w:val="ListParagraph"/>
              <w:jc w:val="left"/>
              <w:rPr>
                <w:noProof w:val="0"/>
                <w:lang w:val="en-US"/>
              </w:rPr>
            </w:pPr>
          </w:p>
          <w:p w:rsidR="25D2641F" w:rsidP="22128061" w:rsidRDefault="25D2641F" w14:paraId="1E454665" w14:textId="4ECEF688">
            <w:pPr>
              <w:pStyle w:val="ListParagraph"/>
              <w:jc w:val="left"/>
              <w:rPr>
                <w:noProof w:val="0"/>
                <w:lang w:val="en-US"/>
              </w:rPr>
            </w:pPr>
          </w:p>
          <w:p w:rsidR="25D2641F" w:rsidP="22128061" w:rsidRDefault="25D2641F" w14:paraId="744D3F7E" w14:textId="34354286">
            <w:pPr>
              <w:pStyle w:val="ListParagraph"/>
              <w:jc w:val="left"/>
              <w:rPr>
                <w:noProof w:val="0"/>
                <w:lang w:val="en-US"/>
              </w:rPr>
            </w:pPr>
          </w:p>
          <w:p w:rsidR="25D2641F" w:rsidP="22128061" w:rsidRDefault="25D2641F" w14:paraId="1D497396" w14:textId="001694E9">
            <w:pPr>
              <w:pStyle w:val="ListParagraph"/>
              <w:jc w:val="left"/>
              <w:rPr>
                <w:noProof w:val="0"/>
                <w:lang w:val="en-US"/>
              </w:rPr>
            </w:pPr>
          </w:p>
          <w:p w:rsidR="25D2641F" w:rsidP="22128061" w:rsidRDefault="25D2641F" w14:paraId="4B70264A" w14:textId="3A1DCF91">
            <w:pPr>
              <w:pStyle w:val="ListParagraph"/>
              <w:jc w:val="left"/>
              <w:rPr>
                <w:noProof w:val="0"/>
                <w:lang w:val="en-US"/>
              </w:rPr>
            </w:pPr>
          </w:p>
          <w:p w:rsidR="25D2641F" w:rsidP="22128061" w:rsidRDefault="25D2641F" w14:paraId="2F1AF51C" w14:textId="30529E10">
            <w:pPr>
              <w:pStyle w:val="ListParagraph"/>
              <w:jc w:val="left"/>
              <w:rPr>
                <w:noProof w:val="0"/>
                <w:lang w:val="en-US"/>
              </w:rPr>
            </w:pPr>
          </w:p>
          <w:p w:rsidR="25D2641F" w:rsidP="22128061" w:rsidRDefault="25D2641F" w14:paraId="500D1263" w14:textId="14882582">
            <w:pPr>
              <w:pStyle w:val="ListParagraph"/>
              <w:jc w:val="left"/>
              <w:rPr>
                <w:noProof w:val="0"/>
                <w:lang w:val="en-US"/>
              </w:rPr>
            </w:pPr>
          </w:p>
          <w:p w:rsidR="25D2641F" w:rsidP="22128061" w:rsidRDefault="25D2641F" w14:paraId="61BC4948" w14:textId="2BF23985">
            <w:pPr>
              <w:pStyle w:val="ListParagraph"/>
              <w:jc w:val="left"/>
              <w:rPr>
                <w:noProof w:val="0"/>
                <w:lang w:val="en-US"/>
              </w:rPr>
            </w:pPr>
          </w:p>
          <w:p w:rsidR="25D2641F" w:rsidP="22128061" w:rsidRDefault="25D2641F" w14:paraId="388FA363" w14:textId="060CE6D5">
            <w:pPr>
              <w:pStyle w:val="ListParagraph"/>
              <w:jc w:val="left"/>
              <w:rPr>
                <w:noProof w:val="0"/>
                <w:lang w:val="en-US"/>
              </w:rPr>
            </w:pPr>
          </w:p>
          <w:p w:rsidR="25D2641F" w:rsidP="22128061" w:rsidRDefault="25D2641F" w14:paraId="5C2A3DA4" w14:textId="1B2D2ECD">
            <w:pPr>
              <w:pStyle w:val="ListParagraph"/>
              <w:jc w:val="left"/>
              <w:rPr>
                <w:noProof w:val="0"/>
                <w:lang w:val="en-US"/>
              </w:rPr>
            </w:pPr>
          </w:p>
          <w:p w:rsidR="25D2641F" w:rsidP="22128061" w:rsidRDefault="25D2641F" w14:paraId="5373C63E" w14:textId="040FA148">
            <w:pPr>
              <w:pStyle w:val="ListParagraph"/>
              <w:jc w:val="left"/>
              <w:rPr>
                <w:noProof w:val="0"/>
                <w:lang w:val="en-US"/>
              </w:rPr>
            </w:pPr>
          </w:p>
          <w:p w:rsidR="25D2641F" w:rsidP="22128061" w:rsidRDefault="25D2641F" w14:paraId="3111B771" w14:textId="0172578F">
            <w:pPr>
              <w:pStyle w:val="ListParagraph"/>
              <w:jc w:val="left"/>
              <w:rPr>
                <w:noProof w:val="0"/>
                <w:lang w:val="en-US"/>
              </w:rPr>
            </w:pPr>
          </w:p>
          <w:p w:rsidR="25D2641F" w:rsidP="22128061" w:rsidRDefault="25D2641F" w14:paraId="4EAC4372" w14:textId="16924DAA">
            <w:pPr>
              <w:pStyle w:val="ListParagraph"/>
              <w:jc w:val="left"/>
              <w:rPr>
                <w:noProof w:val="0"/>
                <w:lang w:val="en-US"/>
              </w:rPr>
            </w:pPr>
          </w:p>
          <w:p w:rsidR="25D2641F" w:rsidP="22128061" w:rsidRDefault="25D2641F" w14:paraId="06BB0981" w14:textId="7333BC36">
            <w:pPr>
              <w:pStyle w:val="ListParagraph"/>
              <w:jc w:val="left"/>
              <w:rPr>
                <w:noProof w:val="0"/>
                <w:lang w:val="en-US"/>
              </w:rPr>
            </w:pPr>
          </w:p>
          <w:p w:rsidR="25D2641F" w:rsidP="22128061" w:rsidRDefault="25D2641F" w14:paraId="62EA471A" w14:textId="1CDF1D87">
            <w:pPr>
              <w:pStyle w:val="ListParagraph"/>
              <w:jc w:val="left"/>
              <w:rPr>
                <w:noProof w:val="0"/>
                <w:lang w:val="en-US"/>
              </w:rPr>
            </w:pPr>
          </w:p>
          <w:p w:rsidR="25D2641F" w:rsidP="22128061" w:rsidRDefault="25D2641F" w14:paraId="62550DB7" w14:textId="15A663FC">
            <w:pPr>
              <w:pStyle w:val="ListParagraph"/>
              <w:jc w:val="left"/>
              <w:rPr>
                <w:noProof w:val="0"/>
                <w:lang w:val="en-US"/>
              </w:rPr>
            </w:pPr>
          </w:p>
          <w:p w:rsidR="25D2641F" w:rsidP="22128061" w:rsidRDefault="25D2641F" w14:paraId="02EF18D2" w14:textId="68636114">
            <w:pPr>
              <w:pStyle w:val="ListParagraph"/>
              <w:jc w:val="left"/>
              <w:rPr>
                <w:noProof w:val="0"/>
                <w:lang w:val="en-US"/>
              </w:rPr>
            </w:pPr>
          </w:p>
          <w:p w:rsidR="25D2641F" w:rsidP="22128061" w:rsidRDefault="25D2641F" w14:paraId="693DAA7C" w14:textId="5D71B6ED">
            <w:pPr>
              <w:pStyle w:val="ListParagraph"/>
              <w:jc w:val="left"/>
              <w:rPr>
                <w:noProof w:val="0"/>
                <w:lang w:val="en-US"/>
              </w:rPr>
            </w:pPr>
          </w:p>
          <w:p w:rsidR="25D2641F" w:rsidP="22128061" w:rsidRDefault="25D2641F" w14:paraId="09F4DBBA" w14:textId="71A23FE6">
            <w:pPr>
              <w:pStyle w:val="ListParagraph"/>
              <w:jc w:val="left"/>
              <w:rPr>
                <w:noProof w:val="0"/>
                <w:lang w:val="en-US"/>
              </w:rPr>
            </w:pPr>
          </w:p>
          <w:p w:rsidR="25D2641F" w:rsidP="22128061" w:rsidRDefault="25D2641F" w14:paraId="2EA236E7" w14:textId="098FA215">
            <w:pPr>
              <w:pStyle w:val="ListParagraph"/>
              <w:jc w:val="left"/>
              <w:rPr>
                <w:noProof w:val="0"/>
                <w:lang w:val="en-US"/>
              </w:rPr>
            </w:pPr>
          </w:p>
          <w:p w:rsidR="25D2641F" w:rsidP="22128061" w:rsidRDefault="25D2641F" w14:paraId="32A79B48" w14:textId="4F1F096F">
            <w:pPr>
              <w:pStyle w:val="ListParagraph"/>
              <w:jc w:val="left"/>
              <w:rPr>
                <w:noProof w:val="0"/>
                <w:lang w:val="en-US"/>
              </w:rPr>
            </w:pPr>
          </w:p>
          <w:p w:rsidR="25D2641F" w:rsidP="22128061" w:rsidRDefault="25D2641F" w14:paraId="24FAF5FC" w14:textId="2F71435D">
            <w:pPr>
              <w:pStyle w:val="ListParagraph"/>
              <w:jc w:val="left"/>
              <w:rPr>
                <w:noProof w:val="0"/>
                <w:lang w:val="en-US"/>
              </w:rPr>
            </w:pPr>
          </w:p>
          <w:p w:rsidR="25D2641F" w:rsidP="22128061" w:rsidRDefault="25D2641F" w14:paraId="6E83159F" w14:textId="4255EB70">
            <w:pPr>
              <w:pStyle w:val="ListParagraph"/>
              <w:jc w:val="left"/>
              <w:rPr>
                <w:noProof w:val="0"/>
                <w:lang w:val="en-US"/>
              </w:rPr>
            </w:pPr>
          </w:p>
          <w:p w:rsidR="25D2641F" w:rsidP="22128061" w:rsidRDefault="25D2641F" w14:paraId="3596640D" w14:textId="2FC665F2">
            <w:pPr>
              <w:pStyle w:val="ListParagraph"/>
              <w:jc w:val="left"/>
              <w:rPr>
                <w:noProof w:val="0"/>
                <w:lang w:val="en-US"/>
              </w:rPr>
            </w:pPr>
          </w:p>
          <w:p w:rsidR="25D2641F" w:rsidP="22128061" w:rsidRDefault="25D2641F" w14:paraId="28FBBF63" w14:textId="74EB93B3">
            <w:pPr>
              <w:pStyle w:val="ListParagraph"/>
              <w:jc w:val="left"/>
              <w:rPr>
                <w:noProof w:val="0"/>
                <w:lang w:val="en-US"/>
              </w:rPr>
            </w:pPr>
          </w:p>
          <w:p w:rsidR="25D2641F" w:rsidP="22128061" w:rsidRDefault="25D2641F" w14:paraId="3A3D616A" w14:textId="05CBE6DD">
            <w:pPr>
              <w:pStyle w:val="ListParagraph"/>
              <w:jc w:val="left"/>
              <w:rPr>
                <w:noProof w:val="0"/>
                <w:lang w:val="en-US"/>
              </w:rPr>
            </w:pPr>
          </w:p>
          <w:p w:rsidR="25D2641F" w:rsidP="22128061" w:rsidRDefault="25D2641F" w14:paraId="5C69D2EA" w14:textId="05DFE77A">
            <w:pPr>
              <w:pStyle w:val="ListParagraph"/>
              <w:jc w:val="left"/>
              <w:rPr>
                <w:noProof w:val="0"/>
                <w:lang w:val="en-US"/>
              </w:rPr>
            </w:pPr>
          </w:p>
          <w:p w:rsidR="25D2641F" w:rsidP="22128061" w:rsidRDefault="25D2641F" w14:paraId="5F300C45" w14:textId="41FA9AB3">
            <w:pPr>
              <w:pStyle w:val="ListParagraph"/>
              <w:jc w:val="left"/>
              <w:rPr>
                <w:noProof w:val="0"/>
                <w:lang w:val="en-US"/>
              </w:rPr>
            </w:pPr>
          </w:p>
          <w:p w:rsidR="25D2641F" w:rsidP="22128061" w:rsidRDefault="25D2641F" w14:paraId="6DFC3CD5" w14:textId="360AEF6B">
            <w:pPr>
              <w:pStyle w:val="ListParagraph"/>
              <w:jc w:val="left"/>
              <w:rPr>
                <w:noProof w:val="0"/>
                <w:lang w:val="en-US"/>
              </w:rPr>
            </w:pPr>
          </w:p>
          <w:p w:rsidR="25D2641F" w:rsidP="22128061" w:rsidRDefault="25D2641F" w14:paraId="3865E67C" w14:textId="66A6F824">
            <w:pPr>
              <w:pStyle w:val="ListParagraph"/>
              <w:jc w:val="left"/>
              <w:rPr>
                <w:noProof w:val="0"/>
                <w:lang w:val="en-US"/>
              </w:rPr>
            </w:pPr>
          </w:p>
          <w:p w:rsidR="25D2641F" w:rsidP="22128061" w:rsidRDefault="25D2641F" w14:paraId="4EFE1676" w14:textId="7868E06B">
            <w:pPr>
              <w:pStyle w:val="ListParagraph"/>
              <w:jc w:val="left"/>
              <w:rPr>
                <w:noProof w:val="0"/>
                <w:lang w:val="en-US"/>
              </w:rPr>
            </w:pPr>
          </w:p>
          <w:p w:rsidR="25D2641F" w:rsidP="22128061" w:rsidRDefault="25D2641F" w14:paraId="42B5457B" w14:textId="613C5307">
            <w:pPr>
              <w:pStyle w:val="ListParagraph"/>
              <w:jc w:val="left"/>
              <w:rPr>
                <w:noProof w:val="0"/>
                <w:lang w:val="en-US"/>
              </w:rPr>
            </w:pPr>
          </w:p>
          <w:p w:rsidR="25D2641F" w:rsidP="22128061" w:rsidRDefault="25D2641F" w14:paraId="52B6BC91" w14:textId="3D5B0DC4">
            <w:pPr>
              <w:pStyle w:val="ListParagraph"/>
              <w:jc w:val="left"/>
              <w:rPr>
                <w:noProof w:val="0"/>
                <w:lang w:val="en-US"/>
              </w:rPr>
            </w:pPr>
          </w:p>
          <w:p w:rsidR="25D2641F" w:rsidP="22128061" w:rsidRDefault="25D2641F" w14:paraId="7C388FEC" w14:textId="15FD5C08">
            <w:pPr>
              <w:pStyle w:val="ListParagraph"/>
              <w:jc w:val="left"/>
              <w:rPr>
                <w:noProof w:val="0"/>
                <w:lang w:val="en-US"/>
              </w:rPr>
            </w:pPr>
          </w:p>
          <w:p w:rsidR="25D2641F" w:rsidP="22128061" w:rsidRDefault="25D2641F" w14:paraId="3CB3319B" w14:textId="6D9C1816">
            <w:pPr>
              <w:pStyle w:val="ListParagraph"/>
              <w:jc w:val="left"/>
              <w:rPr>
                <w:noProof w:val="0"/>
                <w:lang w:val="en-US"/>
              </w:rPr>
            </w:pPr>
          </w:p>
          <w:p w:rsidR="25D2641F" w:rsidP="22128061" w:rsidRDefault="25D2641F" w14:paraId="3BDD4E70" w14:textId="58DCBBCD">
            <w:pPr>
              <w:pStyle w:val="ListParagraph"/>
              <w:jc w:val="left"/>
              <w:rPr>
                <w:noProof w:val="0"/>
                <w:lang w:val="en-US"/>
              </w:rPr>
            </w:pPr>
          </w:p>
          <w:p w:rsidR="25D2641F" w:rsidP="22128061" w:rsidRDefault="25D2641F" w14:paraId="518134A5" w14:textId="3B5E7889">
            <w:pPr>
              <w:pStyle w:val="ListParagraph"/>
              <w:jc w:val="left"/>
              <w:rPr>
                <w:noProof w:val="0"/>
                <w:lang w:val="en-US"/>
              </w:rPr>
            </w:pPr>
          </w:p>
          <w:p w:rsidR="25D2641F" w:rsidP="22128061" w:rsidRDefault="25D2641F" w14:paraId="496F0E83" w14:textId="619CD829">
            <w:pPr>
              <w:pStyle w:val="ListParagraph"/>
              <w:jc w:val="left"/>
              <w:rPr>
                <w:noProof w:val="0"/>
                <w:lang w:val="en-US"/>
              </w:rPr>
            </w:pPr>
          </w:p>
          <w:p w:rsidR="25D2641F" w:rsidP="22128061" w:rsidRDefault="25D2641F" w14:paraId="216F2992" w14:textId="266C377B">
            <w:pPr>
              <w:pStyle w:val="ListParagraph"/>
              <w:jc w:val="left"/>
              <w:rPr>
                <w:noProof w:val="0"/>
                <w:lang w:val="en-US"/>
              </w:rPr>
            </w:pPr>
          </w:p>
          <w:p w:rsidR="25D2641F" w:rsidP="22128061" w:rsidRDefault="25D2641F" w14:paraId="7CF7FE28" w14:textId="3329F29B">
            <w:pPr>
              <w:pStyle w:val="ListParagraph"/>
              <w:jc w:val="left"/>
              <w:rPr>
                <w:noProof w:val="0"/>
                <w:lang w:val="en-US"/>
              </w:rPr>
            </w:pPr>
          </w:p>
          <w:p w:rsidR="25D2641F" w:rsidP="22128061" w:rsidRDefault="25D2641F" w14:paraId="551B27DC" w14:textId="02EDC6FA">
            <w:pPr>
              <w:pStyle w:val="ListParagraph"/>
              <w:jc w:val="left"/>
              <w:rPr>
                <w:noProof w:val="0"/>
                <w:lang w:val="en-US"/>
              </w:rPr>
            </w:pPr>
          </w:p>
          <w:p w:rsidR="25D2641F" w:rsidP="22128061" w:rsidRDefault="25D2641F" w14:paraId="04CA6F03" w14:textId="47C45D65">
            <w:pPr>
              <w:pStyle w:val="ListParagraph"/>
              <w:jc w:val="left"/>
              <w:rPr>
                <w:noProof w:val="0"/>
                <w:lang w:val="en-US"/>
              </w:rPr>
            </w:pPr>
          </w:p>
          <w:p w:rsidR="25D2641F" w:rsidP="22128061" w:rsidRDefault="25D2641F" w14:paraId="48AAB5F5" w14:textId="7962E190">
            <w:pPr>
              <w:pStyle w:val="ListParagraph"/>
              <w:jc w:val="left"/>
              <w:rPr>
                <w:noProof w:val="0"/>
                <w:lang w:val="en-US"/>
              </w:rPr>
            </w:pPr>
          </w:p>
          <w:p w:rsidR="25D2641F" w:rsidP="22128061" w:rsidRDefault="25D2641F" w14:paraId="51D6214E" w14:textId="2CBF651E">
            <w:pPr>
              <w:pStyle w:val="ListParagraph"/>
              <w:jc w:val="left"/>
              <w:rPr>
                <w:noProof w:val="0"/>
                <w:lang w:val="en-US"/>
              </w:rPr>
            </w:pPr>
          </w:p>
          <w:p w:rsidR="25D2641F" w:rsidP="22128061" w:rsidRDefault="25D2641F" w14:paraId="56DA202B" w14:textId="73C5EA4C">
            <w:pPr>
              <w:pStyle w:val="ListParagraph"/>
              <w:jc w:val="left"/>
              <w:rPr>
                <w:noProof w:val="0"/>
                <w:lang w:val="en-US"/>
              </w:rPr>
            </w:pPr>
          </w:p>
          <w:p w:rsidR="25D2641F" w:rsidP="22128061" w:rsidRDefault="25D2641F" w14:paraId="022E0846" w14:textId="2859FD6A">
            <w:pPr>
              <w:pStyle w:val="ListParagraph"/>
              <w:jc w:val="left"/>
              <w:rPr>
                <w:noProof w:val="0"/>
                <w:lang w:val="en-US"/>
              </w:rPr>
            </w:pPr>
          </w:p>
          <w:p w:rsidR="25D2641F" w:rsidP="22128061" w:rsidRDefault="25D2641F" w14:paraId="5E91BCFD" w14:textId="76D61401">
            <w:pPr>
              <w:pStyle w:val="ListParagraph"/>
              <w:jc w:val="left"/>
              <w:rPr>
                <w:noProof w:val="0"/>
                <w:lang w:val="en-US"/>
              </w:rPr>
            </w:pPr>
          </w:p>
          <w:p w:rsidR="25D2641F" w:rsidP="22128061" w:rsidRDefault="25D2641F" w14:paraId="42960FE1" w14:textId="64976BE4">
            <w:pPr>
              <w:pStyle w:val="ListParagraph"/>
              <w:jc w:val="left"/>
              <w:rPr>
                <w:noProof w:val="0"/>
                <w:lang w:val="en-US"/>
              </w:rPr>
            </w:pPr>
          </w:p>
          <w:p w:rsidR="25D2641F" w:rsidP="22128061" w:rsidRDefault="25D2641F" w14:paraId="0D7E7AF7" w14:textId="78522196">
            <w:pPr>
              <w:pStyle w:val="ListParagraph"/>
              <w:jc w:val="left"/>
              <w:rPr>
                <w:noProof w:val="0"/>
                <w:lang w:val="en-US"/>
              </w:rPr>
            </w:pPr>
          </w:p>
          <w:p w:rsidR="25D2641F" w:rsidP="22128061" w:rsidRDefault="25D2641F" w14:paraId="60276F26" w14:textId="57B31842">
            <w:pPr>
              <w:pStyle w:val="ListParagraph"/>
              <w:jc w:val="left"/>
              <w:rPr>
                <w:noProof w:val="0"/>
                <w:lang w:val="en-US"/>
              </w:rPr>
            </w:pPr>
          </w:p>
          <w:p w:rsidR="25D2641F" w:rsidP="22128061" w:rsidRDefault="25D2641F" w14:paraId="2FDEB99F" w14:textId="70B850D2">
            <w:pPr>
              <w:pStyle w:val="ListParagraph"/>
              <w:jc w:val="left"/>
              <w:rPr>
                <w:noProof w:val="0"/>
                <w:lang w:val="en-US"/>
              </w:rPr>
            </w:pPr>
          </w:p>
          <w:p w:rsidR="25D2641F" w:rsidP="22128061" w:rsidRDefault="25D2641F" w14:paraId="2A55208A" w14:textId="2C73632A">
            <w:pPr>
              <w:pStyle w:val="ListParagraph"/>
              <w:jc w:val="left"/>
              <w:rPr>
                <w:noProof w:val="0"/>
                <w:lang w:val="en-US"/>
              </w:rPr>
            </w:pPr>
          </w:p>
          <w:p w:rsidR="25D2641F" w:rsidP="22128061" w:rsidRDefault="25D2641F" w14:paraId="573E12C5" w14:textId="49E12B66">
            <w:pPr>
              <w:pStyle w:val="ListParagraph"/>
              <w:jc w:val="left"/>
              <w:rPr>
                <w:noProof w:val="0"/>
                <w:lang w:val="en-US"/>
              </w:rPr>
            </w:pPr>
          </w:p>
          <w:p w:rsidR="25D2641F" w:rsidP="22128061" w:rsidRDefault="25D2641F" w14:paraId="732B77BF" w14:textId="4783DAB8">
            <w:pPr>
              <w:pStyle w:val="ListParagraph"/>
              <w:jc w:val="left"/>
              <w:rPr>
                <w:noProof w:val="0"/>
                <w:lang w:val="en-US"/>
              </w:rPr>
            </w:pPr>
          </w:p>
          <w:p w:rsidR="25D2641F" w:rsidP="22128061" w:rsidRDefault="25D2641F" w14:paraId="4C520B49" w14:textId="6A67FB76">
            <w:pPr>
              <w:pStyle w:val="ListParagraph"/>
              <w:jc w:val="left"/>
              <w:rPr>
                <w:noProof w:val="0"/>
                <w:lang w:val="en-US"/>
              </w:rPr>
            </w:pPr>
          </w:p>
          <w:p w:rsidR="25D2641F" w:rsidP="22128061" w:rsidRDefault="25D2641F" w14:paraId="132B077E" w14:textId="1DA1F72B">
            <w:pPr>
              <w:pStyle w:val="ListParagraph"/>
              <w:jc w:val="left"/>
              <w:rPr>
                <w:noProof w:val="0"/>
                <w:lang w:val="en-US"/>
              </w:rPr>
            </w:pPr>
          </w:p>
          <w:p w:rsidR="25D2641F" w:rsidP="22128061" w:rsidRDefault="25D2641F" w14:paraId="4BCE1863" w14:textId="638E9D9D">
            <w:pPr>
              <w:pStyle w:val="ListParagraph"/>
              <w:jc w:val="left"/>
              <w:rPr>
                <w:noProof w:val="0"/>
                <w:lang w:val="en-US"/>
              </w:rPr>
            </w:pPr>
          </w:p>
          <w:p w:rsidR="25D2641F" w:rsidP="22128061" w:rsidRDefault="25D2641F" w14:paraId="532DFC29" w14:textId="654EBF5F">
            <w:pPr>
              <w:pStyle w:val="ListParagraph"/>
              <w:jc w:val="left"/>
              <w:rPr>
                <w:noProof w:val="0"/>
                <w:lang w:val="en-US"/>
              </w:rPr>
            </w:pPr>
          </w:p>
          <w:p w:rsidR="25D2641F" w:rsidP="22128061" w:rsidRDefault="25D2641F" w14:paraId="2869D3DE" w14:textId="332EA365">
            <w:pPr>
              <w:pStyle w:val="ListParagraph"/>
              <w:jc w:val="left"/>
              <w:rPr>
                <w:noProof w:val="0"/>
                <w:lang w:val="en-US"/>
              </w:rPr>
            </w:pPr>
          </w:p>
          <w:p w:rsidR="25D2641F" w:rsidP="22128061" w:rsidRDefault="25D2641F" w14:paraId="3510571A" w14:textId="3124EE37">
            <w:pPr>
              <w:pStyle w:val="ListParagraph"/>
              <w:jc w:val="left"/>
              <w:rPr>
                <w:noProof w:val="0"/>
                <w:lang w:val="en-US"/>
              </w:rPr>
            </w:pPr>
          </w:p>
          <w:p w:rsidR="25D2641F" w:rsidP="22128061" w:rsidRDefault="25D2641F" w14:paraId="25A846BE" w14:textId="52BB9785">
            <w:pPr>
              <w:pStyle w:val="ListParagraph"/>
              <w:jc w:val="left"/>
              <w:rPr>
                <w:noProof w:val="0"/>
                <w:lang w:val="en-US"/>
              </w:rPr>
            </w:pPr>
          </w:p>
          <w:p w:rsidR="25D2641F" w:rsidP="22128061" w:rsidRDefault="25D2641F" w14:paraId="2FC2C7A6" w14:textId="12C424F1">
            <w:pPr>
              <w:pStyle w:val="ListParagraph"/>
              <w:jc w:val="left"/>
              <w:rPr>
                <w:noProof w:val="0"/>
                <w:lang w:val="en-US"/>
              </w:rPr>
            </w:pPr>
          </w:p>
          <w:p w:rsidR="25D2641F" w:rsidP="22128061" w:rsidRDefault="25D2641F" w14:paraId="31C95A87" w14:textId="07657856">
            <w:pPr>
              <w:pStyle w:val="ListParagraph"/>
              <w:jc w:val="left"/>
              <w:rPr>
                <w:noProof w:val="0"/>
                <w:lang w:val="en-US"/>
              </w:rPr>
            </w:pPr>
          </w:p>
          <w:p w:rsidR="25D2641F" w:rsidP="22128061" w:rsidRDefault="25D2641F" w14:paraId="2F2AEF86" w14:textId="456F4302">
            <w:pPr>
              <w:pStyle w:val="ListParagraph"/>
              <w:jc w:val="left"/>
              <w:rPr>
                <w:noProof w:val="0"/>
                <w:lang w:val="en-US"/>
              </w:rPr>
            </w:pPr>
          </w:p>
          <w:p w:rsidR="25D2641F" w:rsidP="22128061" w:rsidRDefault="25D2641F" w14:paraId="7F5E21E8" w14:textId="5E82E32A">
            <w:pPr>
              <w:pStyle w:val="ListParagraph"/>
              <w:jc w:val="left"/>
              <w:rPr>
                <w:noProof w:val="0"/>
                <w:lang w:val="en-US"/>
              </w:rPr>
            </w:pPr>
          </w:p>
          <w:p w:rsidR="25D2641F" w:rsidP="22128061" w:rsidRDefault="25D2641F" w14:paraId="0306990F" w14:textId="6876329E">
            <w:pPr>
              <w:pStyle w:val="ListParagraph"/>
              <w:jc w:val="left"/>
              <w:rPr>
                <w:noProof w:val="0"/>
                <w:lang w:val="en-US"/>
              </w:rPr>
            </w:pPr>
          </w:p>
          <w:p w:rsidR="25D2641F" w:rsidP="22128061" w:rsidRDefault="25D2641F" w14:paraId="47E186AA" w14:textId="2424F7CE">
            <w:pPr>
              <w:pStyle w:val="ListParagraph"/>
              <w:jc w:val="left"/>
              <w:rPr>
                <w:noProof w:val="0"/>
                <w:lang w:val="en-US"/>
              </w:rPr>
            </w:pPr>
          </w:p>
        </w:tc>
      </w:tr>
      <w:tr w:rsidR="25D2641F" w:rsidTr="62BF0589" w14:paraId="74815D08">
        <w:tc>
          <w:tcPr>
            <w:tcW w:w="735" w:type="dxa"/>
            <w:tcMar/>
          </w:tcPr>
          <w:p w:rsidR="25D2641F" w:rsidP="25D2641F" w:rsidRDefault="25D2641F" w14:paraId="0C4A24A9" w14:textId="3637CC7D">
            <w:pPr>
              <w:pStyle w:val="Normal"/>
            </w:pPr>
            <w:r w:rsidR="32FD2C0F">
              <w:rPr/>
              <w:t>2</w:t>
            </w:r>
          </w:p>
        </w:tc>
        <w:tc>
          <w:tcPr>
            <w:tcW w:w="1770" w:type="dxa"/>
            <w:tcMar/>
          </w:tcPr>
          <w:p w:rsidR="25D2641F" w:rsidP="22128061" w:rsidRDefault="25D2641F" w14:paraId="54B58E4C" w14:textId="5BCAE734">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Coherent Detection of Turbo-Coded OFDM Signals Transmitted Through Frequency Selective Rayleigh Fading Channels with Receiver Diversity and Increased Throughput</w:t>
            </w:r>
          </w:p>
          <w:p w:rsidR="25D2641F" w:rsidP="22128061" w:rsidRDefault="25D2641F" w14:paraId="42B68145" w14:textId="2DA48FDB">
            <w:pPr>
              <w:pStyle w:val="Normal"/>
              <w:rPr>
                <w:sz w:val="18"/>
                <w:szCs w:val="18"/>
              </w:rPr>
            </w:pPr>
          </w:p>
        </w:tc>
        <w:tc>
          <w:tcPr>
            <w:tcW w:w="1635" w:type="dxa"/>
            <w:tcMar/>
          </w:tcPr>
          <w:p w:rsidR="25D2641F" w:rsidP="22128061" w:rsidRDefault="25D2641F" w14:paraId="1A57F389" w14:textId="283F6EE5">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K. Vasudevan</w:t>
            </w:r>
          </w:p>
          <w:p w:rsidR="25D2641F" w:rsidP="22128061" w:rsidRDefault="25D2641F" w14:paraId="4024161E" w14:textId="0326D0B3">
            <w:pPr>
              <w:pStyle w:val="Normal"/>
              <w:rPr>
                <w:sz w:val="18"/>
                <w:szCs w:val="18"/>
              </w:rPr>
            </w:pPr>
          </w:p>
        </w:tc>
        <w:tc>
          <w:tcPr>
            <w:tcW w:w="1515" w:type="dxa"/>
            <w:tcMar/>
          </w:tcPr>
          <w:p w:rsidR="25D2641F" w:rsidP="22128061" w:rsidRDefault="25D2641F" w14:paraId="21F86C14" w14:textId="70AD030D">
            <w:pPr>
              <w:pStyle w:val="Normal"/>
              <w:ind w:left="0"/>
              <w:rPr>
                <w:noProof w:val="0"/>
                <w:sz w:val="18"/>
                <w:szCs w:val="18"/>
                <w:lang w:val="en-US"/>
              </w:rPr>
            </w:pPr>
            <w:r w:rsidRPr="22128061" w:rsidR="22128061">
              <w:rPr>
                <w:rFonts w:ascii="Calibri" w:hAnsi="Calibri" w:eastAsia="Calibri" w:cs="Calibri"/>
                <w:noProof w:val="0"/>
                <w:sz w:val="18"/>
                <w:szCs w:val="18"/>
                <w:lang w:val="en-US"/>
              </w:rPr>
              <w:t xml:space="preserve">presented as an Invited Talk at the International Federation of Nonlinear Analysts (IFNA) World Congress, Greece and </w:t>
            </w:r>
            <w:r w:rsidRPr="22128061" w:rsidR="22128061">
              <w:rPr>
                <w:noProof w:val="0"/>
                <w:sz w:val="18"/>
                <w:szCs w:val="18"/>
                <w:lang w:val="en-US"/>
              </w:rPr>
              <w:t>published in ISPCC</w:t>
            </w:r>
          </w:p>
        </w:tc>
        <w:tc>
          <w:tcPr>
            <w:tcW w:w="1890" w:type="dxa"/>
            <w:tcMar/>
          </w:tcPr>
          <w:p w:rsidR="25D2641F" w:rsidP="22128061" w:rsidRDefault="25D2641F" w14:paraId="51BFA366" w14:textId="4FA7938B">
            <w:pPr>
              <w:pStyle w:val="ListParagraph"/>
              <w:numPr>
                <w:ilvl w:val="0"/>
                <w:numId w:val="4"/>
              </w:numPr>
              <w:rPr>
                <w:rFonts w:ascii="Calibri" w:hAnsi="Calibri" w:eastAsia="Calibri" w:cs="Calibri" w:asciiTheme="minorAscii" w:hAnsiTheme="minorAscii" w:eastAsiaTheme="minorAscii" w:cstheme="minorAscii"/>
                <w:noProof w:val="0"/>
                <w:sz w:val="18"/>
                <w:szCs w:val="18"/>
                <w:lang w:val="en-US"/>
              </w:rPr>
            </w:pPr>
            <w:r w:rsidRPr="22128061" w:rsidR="22128061">
              <w:rPr>
                <w:noProof w:val="0"/>
                <w:sz w:val="18"/>
                <w:szCs w:val="18"/>
                <w:lang w:val="en-US"/>
              </w:rPr>
              <w:t>Deals with coherent receivers based on orthogonal frequency division multiplexing (OFDM)</w:t>
            </w:r>
          </w:p>
          <w:p w:rsidR="25D2641F" w:rsidP="22128061" w:rsidRDefault="25D2641F" w14:paraId="4D28AC9A" w14:textId="5F62F4AC">
            <w:pPr>
              <w:pStyle w:val="ListParagraph"/>
              <w:numPr>
                <w:ilvl w:val="0"/>
                <w:numId w:val="4"/>
              </w:numPr>
              <w:rPr>
                <w:rFonts w:ascii="Calibri" w:hAnsi="Calibri" w:eastAsia="Calibri" w:cs="Calibri" w:asciiTheme="minorAscii" w:hAnsiTheme="minorAscii" w:eastAsiaTheme="minorAscii" w:cstheme="minorAscii"/>
                <w:noProof w:val="0"/>
                <w:sz w:val="18"/>
                <w:szCs w:val="18"/>
                <w:lang w:val="en-US"/>
              </w:rPr>
            </w:pPr>
            <w:r w:rsidRPr="22128061" w:rsidR="22128061">
              <w:rPr>
                <w:noProof w:val="0"/>
                <w:sz w:val="18"/>
                <w:szCs w:val="18"/>
                <w:lang w:val="en-US"/>
              </w:rPr>
              <w:t>first outlining the tasks of a coherent receiver.</w:t>
            </w:r>
          </w:p>
          <w:p w:rsidR="25D2641F" w:rsidP="22128061" w:rsidRDefault="25D2641F" w14:paraId="687F90B7" w14:textId="670AF656">
            <w:pPr>
              <w:pStyle w:val="ListParagraph"/>
              <w:numPr>
                <w:ilvl w:val="0"/>
                <w:numId w:val="4"/>
              </w:numPr>
              <w:rPr>
                <w:rFonts w:ascii="Calibri" w:hAnsi="Calibri" w:eastAsia="Calibri" w:cs="Calibri" w:asciiTheme="minorAscii" w:hAnsiTheme="minorAscii" w:eastAsiaTheme="minorAscii" w:cstheme="minorAscii"/>
                <w:noProof w:val="0"/>
                <w:sz w:val="18"/>
                <w:szCs w:val="18"/>
                <w:lang w:val="en-US"/>
              </w:rPr>
            </w:pPr>
            <w:r w:rsidRPr="22128061" w:rsidR="22128061">
              <w:rPr>
                <w:noProof w:val="0"/>
                <w:sz w:val="18"/>
                <w:szCs w:val="18"/>
                <w:lang w:val="en-US"/>
              </w:rPr>
              <w:t xml:space="preserve">The basic tasks of the coherent receiver would be: </w:t>
            </w:r>
          </w:p>
          <w:p w:rsidR="25D2641F" w:rsidP="22128061" w:rsidRDefault="25D2641F" w14:paraId="6D5D15CF" w14:textId="48FB7996">
            <w:pPr>
              <w:pStyle w:val="Normal"/>
              <w:ind w:left="0"/>
              <w:rPr>
                <w:noProof w:val="0"/>
                <w:sz w:val="18"/>
                <w:szCs w:val="18"/>
                <w:lang w:val="en-US"/>
              </w:rPr>
            </w:pPr>
            <w:r w:rsidRPr="22128061" w:rsidR="22128061">
              <w:rPr>
                <w:noProof w:val="0"/>
                <w:sz w:val="18"/>
                <w:szCs w:val="18"/>
                <w:lang w:val="en-US"/>
              </w:rPr>
              <w:t>1. To correctly identify the start of the (OFDM) frame (</w:t>
            </w:r>
            <w:proofErr w:type="spellStart"/>
            <w:r w:rsidRPr="22128061" w:rsidR="22128061">
              <w:rPr>
                <w:noProof w:val="0"/>
                <w:sz w:val="18"/>
                <w:szCs w:val="18"/>
                <w:lang w:val="en-US"/>
              </w:rPr>
              <w:t>SoF</w:t>
            </w:r>
            <w:proofErr w:type="spellEnd"/>
            <w:r w:rsidRPr="22128061" w:rsidR="22128061">
              <w:rPr>
                <w:noProof w:val="0"/>
                <w:sz w:val="18"/>
                <w:szCs w:val="18"/>
                <w:lang w:val="en-US"/>
              </w:rPr>
              <w:t>), such that the probability of false alarm (detecting an OFDM frame when it is not present) or equivalently the probability of erasure/miss (not detecting the OFDM frame when it is present) is minimized. We refer to this step as timing synchronization.</w:t>
            </w:r>
          </w:p>
          <w:p w:rsidR="25D2641F" w:rsidP="22128061" w:rsidRDefault="25D2641F" w14:paraId="22553692" w14:textId="78640370">
            <w:pPr>
              <w:pStyle w:val="Normal"/>
              <w:ind w:left="0"/>
              <w:rPr>
                <w:noProof w:val="0"/>
                <w:sz w:val="18"/>
                <w:szCs w:val="18"/>
                <w:lang w:val="en-US"/>
              </w:rPr>
            </w:pPr>
            <w:r w:rsidRPr="22128061" w:rsidR="22128061">
              <w:rPr>
                <w:noProof w:val="0"/>
                <w:sz w:val="18"/>
                <w:szCs w:val="18"/>
                <w:lang w:val="en-US"/>
              </w:rPr>
              <w:t xml:space="preserve"> 2. To estimate and compensate the carrier frequency offset (CFO), since OFDM is known to be sensitive to CFO. This task is referred to as carrier synchronization.</w:t>
            </w:r>
          </w:p>
          <w:p w:rsidR="25D2641F" w:rsidP="22128061" w:rsidRDefault="25D2641F" w14:paraId="5D640AE6" w14:textId="1B675554">
            <w:pPr>
              <w:pStyle w:val="Normal"/>
              <w:ind w:left="0"/>
              <w:rPr>
                <w:noProof w:val="0"/>
                <w:sz w:val="18"/>
                <w:szCs w:val="18"/>
                <w:lang w:val="en-US"/>
              </w:rPr>
            </w:pPr>
            <w:r w:rsidRPr="22128061" w:rsidR="22128061">
              <w:rPr>
                <w:noProof w:val="0"/>
                <w:sz w:val="18"/>
                <w:szCs w:val="18"/>
                <w:lang w:val="en-US"/>
              </w:rPr>
              <w:t xml:space="preserve"> 3. To estimate the channel impulse/frequency response. </w:t>
            </w:r>
          </w:p>
          <w:p w:rsidR="25D2641F" w:rsidP="22128061" w:rsidRDefault="25D2641F" w14:paraId="79D9A8C2" w14:textId="6308CB96">
            <w:pPr>
              <w:pStyle w:val="Normal"/>
              <w:ind w:left="0"/>
              <w:rPr>
                <w:noProof w:val="0"/>
                <w:sz w:val="18"/>
                <w:szCs w:val="18"/>
                <w:lang w:val="en-US"/>
              </w:rPr>
            </w:pPr>
            <w:r w:rsidRPr="22128061" w:rsidR="22128061">
              <w:rPr>
                <w:noProof w:val="0"/>
                <w:sz w:val="18"/>
                <w:szCs w:val="18"/>
                <w:lang w:val="en-US"/>
              </w:rPr>
              <w:t>4. To perform (coherent) turbo decoding and recover the data</w:t>
            </w:r>
          </w:p>
          <w:p w:rsidR="25D2641F" w:rsidP="22128061" w:rsidRDefault="25D2641F" w14:paraId="2DFD2AC1" w14:textId="7C03A09F">
            <w:pPr>
              <w:pStyle w:val="ListParagraph"/>
              <w:numPr>
                <w:ilvl w:val="0"/>
                <w:numId w:val="4"/>
              </w:numPr>
              <w:rPr>
                <w:rFonts w:ascii="Calibri" w:hAnsi="Calibri" w:eastAsia="Calibri" w:cs="Calibri" w:asciiTheme="minorAscii" w:hAnsiTheme="minorAscii" w:eastAsiaTheme="minorAscii" w:cstheme="minorAscii"/>
                <w:noProof w:val="0"/>
                <w:sz w:val="18"/>
                <w:szCs w:val="18"/>
                <w:lang w:val="en-US"/>
              </w:rPr>
            </w:pPr>
            <w:r w:rsidRPr="22128061" w:rsidR="22128061">
              <w:rPr>
                <w:noProof w:val="0"/>
                <w:sz w:val="18"/>
                <w:szCs w:val="18"/>
                <w:lang w:val="en-US"/>
              </w:rPr>
              <w:t>The modifications in the turbo decoder in the presence of receive diversity and the variance of the channel estimation error</w:t>
            </w:r>
          </w:p>
          <w:p w:rsidR="25D2641F" w:rsidP="22128061" w:rsidRDefault="25D2641F" w14:paraId="6BE048B4" w14:textId="620C88E5">
            <w:pPr>
              <w:pStyle w:val="ListParagraph"/>
              <w:numPr>
                <w:ilvl w:val="0"/>
                <w:numId w:val="4"/>
              </w:numPr>
              <w:rPr>
                <w:rFonts w:ascii="Calibri" w:hAnsi="Calibri" w:eastAsia="Calibri" w:cs="Calibri" w:asciiTheme="minorAscii" w:hAnsiTheme="minorAscii" w:eastAsiaTheme="minorAscii" w:cstheme="minorAscii"/>
                <w:noProof w:val="0"/>
                <w:sz w:val="18"/>
                <w:szCs w:val="18"/>
                <w:lang w:val="en-US"/>
              </w:rPr>
            </w:pPr>
            <w:r w:rsidRPr="22128061" w:rsidR="22128061">
              <w:rPr>
                <w:noProof w:val="0"/>
                <w:sz w:val="18"/>
                <w:szCs w:val="18"/>
                <w:lang w:val="en-US"/>
              </w:rPr>
              <w:t xml:space="preserve">enhanced frame </w:t>
            </w:r>
            <w:r w:rsidRPr="22128061" w:rsidR="22128061">
              <w:rPr>
                <w:noProof w:val="0"/>
                <w:sz w:val="18"/>
                <w:szCs w:val="18"/>
                <w:lang w:val="en-US"/>
              </w:rPr>
              <w:t>structure, that</w:t>
            </w:r>
            <w:r w:rsidRPr="22128061" w:rsidR="22128061">
              <w:rPr>
                <w:noProof w:val="0"/>
                <w:sz w:val="18"/>
                <w:szCs w:val="18"/>
                <w:lang w:val="en-US"/>
              </w:rPr>
              <w:t xml:space="preserve"> increase the throughput, which in turn, depends on Ld</w:t>
            </w:r>
          </w:p>
          <w:p w:rsidR="25D2641F" w:rsidP="22128061" w:rsidRDefault="25D2641F" w14:paraId="5F22FEC7" w14:textId="3724059C">
            <w:pPr>
              <w:pStyle w:val="Normal"/>
              <w:ind w:left="0"/>
              <w:rPr>
                <w:noProof w:val="0"/>
                <w:sz w:val="18"/>
                <w:szCs w:val="18"/>
                <w:lang w:val="en-US"/>
              </w:rPr>
            </w:pPr>
          </w:p>
          <w:p w:rsidR="25D2641F" w:rsidP="22128061" w:rsidRDefault="25D2641F" w14:paraId="70CF7C54" w14:textId="01E6310D">
            <w:pPr>
              <w:pStyle w:val="Normal"/>
              <w:ind w:left="0"/>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This paper deals with linear complexity coherent detectors for turbo-coded OFDM signals transmitted over frequency selective Rayleigh fading channels.</w:t>
            </w:r>
          </w:p>
          <w:p w:rsidR="25D2641F" w:rsidP="22128061" w:rsidRDefault="25D2641F" w14:paraId="17B0AFB6" w14:textId="2301622E">
            <w:pPr>
              <w:pStyle w:val="Normal"/>
              <w:ind w:left="0"/>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Simulation results show that it is possible to achieve a BER of 10−5 at an SNR per bit of 8 dB and throughput equal to 82.84%, using a single transmit and two receive antennas.</w:t>
            </w:r>
          </w:p>
        </w:tc>
        <w:tc>
          <w:tcPr>
            <w:tcW w:w="2685" w:type="dxa"/>
            <w:tcMar/>
          </w:tcPr>
          <w:p w:rsidR="25D2641F" w:rsidP="22128061" w:rsidRDefault="25D2641F" w14:paraId="55E0CCB7" w14:textId="289DCEF7">
            <w:pPr>
              <w:pStyle w:val="ListParagraph"/>
              <w:numPr>
                <w:ilvl w:val="0"/>
                <w:numId w:val="4"/>
              </w:numPr>
              <w:rPr>
                <w:rFonts w:ascii="Calibri" w:hAnsi="Calibri" w:eastAsia="Calibri" w:cs="Calibri" w:asciiTheme="minorAscii" w:hAnsiTheme="minorAscii" w:eastAsiaTheme="minorAscii" w:cstheme="minorAscii"/>
                <w:sz w:val="18"/>
                <w:szCs w:val="18"/>
              </w:rPr>
            </w:pPr>
            <w:r w:rsidRPr="22128061" w:rsidR="22128061">
              <w:rPr>
                <w:rFonts w:ascii="Calibri" w:hAnsi="Calibri" w:eastAsia="Calibri" w:cs="Calibri"/>
                <w:noProof w:val="0"/>
                <w:sz w:val="18"/>
                <w:szCs w:val="18"/>
                <w:lang w:val="en-US"/>
              </w:rPr>
              <w:t>In a multiuser scenario, the suggested technique is OFDM-TDMA</w:t>
            </w:r>
          </w:p>
          <w:p w:rsidR="25D2641F" w:rsidP="22128061" w:rsidRDefault="25D2641F" w14:paraId="2B15603B" w14:textId="073586F7">
            <w:pPr>
              <w:pStyle w:val="ListParagraph"/>
              <w:numPr>
                <w:ilvl w:val="0"/>
                <w:numId w:val="4"/>
              </w:numPr>
              <w:rPr>
                <w:rFonts w:ascii="Calibri" w:hAnsi="Calibri" w:eastAsia="Calibri" w:cs="Calibri" w:asciiTheme="minorAscii" w:hAnsiTheme="minorAscii" w:eastAsiaTheme="minorAscii" w:cstheme="minorAscii"/>
                <w:noProof w:val="0"/>
                <w:sz w:val="18"/>
                <w:szCs w:val="18"/>
                <w:lang w:val="en-US"/>
              </w:rPr>
            </w:pPr>
            <w:r w:rsidRPr="22128061" w:rsidR="22128061">
              <w:rPr>
                <w:noProof w:val="0"/>
                <w:sz w:val="18"/>
                <w:szCs w:val="18"/>
                <w:lang w:val="en-US"/>
              </w:rPr>
              <w:t>The uplink and downlink may be implemented using time division duplex (TDD) or frequency division duplex (FDD) modes.</w:t>
            </w:r>
          </w:p>
        </w:tc>
        <w:tc>
          <w:tcPr>
            <w:tcW w:w="3855" w:type="dxa"/>
            <w:tcMar/>
          </w:tcPr>
          <w:p w:rsidR="25D2641F" w:rsidP="25D2641F" w:rsidRDefault="25D2641F" w14:paraId="74F9FB5C" w14:textId="7C8C6659">
            <w:pPr>
              <w:pStyle w:val="Normal"/>
            </w:pPr>
            <w:r>
              <w:drawing>
                <wp:inline wp14:editId="61EFAB62" wp14:anchorId="3FFBDD0A">
                  <wp:extent cx="2066925" cy="1190625"/>
                  <wp:effectExtent l="0" t="0" r="0" b="0"/>
                  <wp:docPr id="236762430" name="" title=""/>
                  <wp:cNvGraphicFramePr>
                    <a:graphicFrameLocks noChangeAspect="1"/>
                  </wp:cNvGraphicFramePr>
                  <a:graphic>
                    <a:graphicData uri="http://schemas.openxmlformats.org/drawingml/2006/picture">
                      <pic:pic>
                        <pic:nvPicPr>
                          <pic:cNvPr id="0" name=""/>
                          <pic:cNvPicPr/>
                        </pic:nvPicPr>
                        <pic:blipFill>
                          <a:blip r:embed="R7e67c1970c434e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1190625"/>
                          </a:xfrm>
                          <a:prstGeom prst="rect">
                            <a:avLst/>
                          </a:prstGeom>
                        </pic:spPr>
                      </pic:pic>
                    </a:graphicData>
                  </a:graphic>
                </wp:inline>
              </w:drawing>
            </w:r>
          </w:p>
          <w:p w:rsidR="25D2641F" w:rsidP="25D2641F" w:rsidRDefault="25D2641F" w14:paraId="7501A57F" w14:textId="2C60E739">
            <w:pPr>
              <w:pStyle w:val="Normal"/>
            </w:pPr>
            <w:r>
              <w:drawing>
                <wp:inline wp14:editId="513658B4" wp14:anchorId="379EE32D">
                  <wp:extent cx="2066925" cy="1133475"/>
                  <wp:effectExtent l="0" t="0" r="0" b="0"/>
                  <wp:docPr id="1174535067" name="" title=""/>
                  <wp:cNvGraphicFramePr>
                    <a:graphicFrameLocks noChangeAspect="1"/>
                  </wp:cNvGraphicFramePr>
                  <a:graphic>
                    <a:graphicData uri="http://schemas.openxmlformats.org/drawingml/2006/picture">
                      <pic:pic>
                        <pic:nvPicPr>
                          <pic:cNvPr id="0" name=""/>
                          <pic:cNvPicPr/>
                        </pic:nvPicPr>
                        <pic:blipFill>
                          <a:blip r:embed="Rfff32e5bf90449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1133475"/>
                          </a:xfrm>
                          <a:prstGeom prst="rect">
                            <a:avLst/>
                          </a:prstGeom>
                        </pic:spPr>
                      </pic:pic>
                    </a:graphicData>
                  </a:graphic>
                </wp:inline>
              </w:drawing>
            </w:r>
          </w:p>
          <w:p w:rsidR="25D2641F" w:rsidP="25D2641F" w:rsidRDefault="25D2641F" w14:paraId="449E7AF0" w14:textId="6DFD86CB">
            <w:pPr>
              <w:pStyle w:val="Normal"/>
            </w:pPr>
            <w:r>
              <w:drawing>
                <wp:inline wp14:editId="7A6C93B1" wp14:anchorId="2281C149">
                  <wp:extent cx="2066925" cy="1171575"/>
                  <wp:effectExtent l="0" t="0" r="0" b="0"/>
                  <wp:docPr id="2037471401" name="" title=""/>
                  <wp:cNvGraphicFramePr>
                    <a:graphicFrameLocks noChangeAspect="1"/>
                  </wp:cNvGraphicFramePr>
                  <a:graphic>
                    <a:graphicData uri="http://schemas.openxmlformats.org/drawingml/2006/picture">
                      <pic:pic>
                        <pic:nvPicPr>
                          <pic:cNvPr id="0" name=""/>
                          <pic:cNvPicPr/>
                        </pic:nvPicPr>
                        <pic:blipFill>
                          <a:blip r:embed="R3dcbc45a035842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1171575"/>
                          </a:xfrm>
                          <a:prstGeom prst="rect">
                            <a:avLst/>
                          </a:prstGeom>
                        </pic:spPr>
                      </pic:pic>
                    </a:graphicData>
                  </a:graphic>
                </wp:inline>
              </w:drawing>
            </w:r>
          </w:p>
        </w:tc>
        <w:tc>
          <w:tcPr>
            <w:tcW w:w="4575" w:type="dxa"/>
            <w:tcMar/>
          </w:tcPr>
          <w:p w:rsidR="25D2641F" w:rsidP="25D2641F" w:rsidRDefault="25D2641F" w14:paraId="382F207E" w14:textId="06F05FA3">
            <w:pPr>
              <w:pStyle w:val="Normal"/>
            </w:pPr>
            <w:r w:rsidRPr="62BF0589" w:rsidR="62BF0589">
              <w:rPr>
                <w:rFonts w:ascii="Calibri" w:hAnsi="Calibri" w:eastAsia="Calibri" w:cs="Calibri"/>
                <w:noProof w:val="0"/>
                <w:sz w:val="22"/>
                <w:szCs w:val="22"/>
                <w:lang w:val="en-US"/>
              </w:rPr>
              <w:t>1.It is shown that, for a sufficiently long preamble, the variance of the channel estimator proposed in eq. given</w:t>
            </w:r>
            <w:r>
              <w:drawing>
                <wp:inline wp14:editId="492496BA" wp14:anchorId="2C0408A4">
                  <wp:extent cx="1352795" cy="561507"/>
                  <wp:effectExtent l="0" t="0" r="0" b="0"/>
                  <wp:docPr id="1740168242" name="" title=""/>
                  <wp:cNvGraphicFramePr>
                    <a:graphicFrameLocks noChangeAspect="1"/>
                  </wp:cNvGraphicFramePr>
                  <a:graphic>
                    <a:graphicData uri="http://schemas.openxmlformats.org/drawingml/2006/picture">
                      <pic:pic>
                        <pic:nvPicPr>
                          <pic:cNvPr id="0" name=""/>
                          <pic:cNvPicPr/>
                        </pic:nvPicPr>
                        <pic:blipFill>
                          <a:blip r:embed="R5a79fc976c1841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52795" cy="561507"/>
                          </a:xfrm>
                          <a:prstGeom prst="rect">
                            <a:avLst/>
                          </a:prstGeom>
                        </pic:spPr>
                      </pic:pic>
                    </a:graphicData>
                  </a:graphic>
                </wp:inline>
              </w:drawing>
            </w:r>
            <w:r w:rsidRPr="62BF0589" w:rsidR="62BF0589">
              <w:rPr>
                <w:rFonts w:ascii="Calibri" w:hAnsi="Calibri" w:eastAsia="Calibri" w:cs="Calibri"/>
                <w:noProof w:val="0"/>
                <w:sz w:val="22"/>
                <w:szCs w:val="22"/>
                <w:lang w:val="en-US"/>
              </w:rPr>
              <w:t>approaches zero.</w:t>
            </w:r>
          </w:p>
          <w:p w:rsidR="25D2641F" w:rsidP="25D2641F" w:rsidRDefault="25D2641F" w14:paraId="6A4C5335" w14:textId="29A4F29E">
            <w:pPr>
              <w:pStyle w:val="Normal"/>
            </w:pPr>
            <w:r w:rsidRPr="32FD2C0F" w:rsidR="32FD2C0F">
              <w:rPr>
                <w:rFonts w:ascii="Calibri" w:hAnsi="Calibri" w:eastAsia="Calibri" w:cs="Calibri"/>
                <w:noProof w:val="0"/>
                <w:sz w:val="22"/>
                <w:szCs w:val="22"/>
                <w:lang w:val="en-US"/>
              </w:rPr>
              <w:t xml:space="preserve"> 2. A known </w:t>
            </w:r>
            <w:proofErr w:type="spellStart"/>
            <w:r w:rsidRPr="32FD2C0F" w:rsidR="32FD2C0F">
              <w:rPr>
                <w:rFonts w:ascii="Calibri" w:hAnsi="Calibri" w:eastAsia="Calibri" w:cs="Calibri"/>
                <w:noProof w:val="0"/>
                <w:sz w:val="22"/>
                <w:szCs w:val="22"/>
                <w:lang w:val="en-US"/>
              </w:rPr>
              <w:t>postamble</w:t>
            </w:r>
            <w:proofErr w:type="spellEnd"/>
            <w:r w:rsidRPr="32FD2C0F" w:rsidR="32FD2C0F">
              <w:rPr>
                <w:rFonts w:ascii="Calibri" w:hAnsi="Calibri" w:eastAsia="Calibri" w:cs="Calibri"/>
                <w:noProof w:val="0"/>
                <w:sz w:val="22"/>
                <w:szCs w:val="22"/>
                <w:lang w:val="en-US"/>
              </w:rPr>
              <w:t xml:space="preserve"> is used to accurately estimate the residual frequency offset for large data lengths, thereby increasing the throughput compared to [4,5] references. 3. Turbo codes are used to attain BER performance closer to channel capacity compared to any other earlier work in the open literature, for channels having a uniform power delay profile (to the best of the authors knowledge, there is no similar work on the topic of this paper, other than [4,5]). 4. A robust turbo decoder is proposed, which performs effectively over a wide range of SNR (0–30 dB).</w:t>
            </w:r>
          </w:p>
          <w:p w:rsidR="25D2641F" w:rsidP="32FD2C0F" w:rsidRDefault="25D2641F" w14:paraId="0BB55032" w14:textId="25F75EDD">
            <w:pPr>
              <w:pStyle w:val="Normal"/>
              <w:rPr>
                <w:rFonts w:ascii="Calibri" w:hAnsi="Calibri" w:eastAsia="Calibri" w:cs="Calibri"/>
                <w:noProof w:val="0"/>
                <w:sz w:val="22"/>
                <w:szCs w:val="22"/>
                <w:lang w:val="en-US"/>
              </w:rPr>
            </w:pPr>
          </w:p>
          <w:p w:rsidR="25D2641F" w:rsidP="32FD2C0F" w:rsidRDefault="25D2641F" w14:paraId="09AF7682" w14:textId="4B0A2FCD">
            <w:pPr>
              <w:pStyle w:val="Normal"/>
              <w:rPr>
                <w:rFonts w:ascii="Calibri" w:hAnsi="Calibri" w:eastAsia="Calibri" w:cs="Calibri"/>
                <w:noProof w:val="0"/>
                <w:sz w:val="22"/>
                <w:szCs w:val="22"/>
                <w:lang w:val="en-US"/>
              </w:rPr>
            </w:pPr>
          </w:p>
          <w:p w:rsidR="25D2641F" w:rsidP="32FD2C0F" w:rsidRDefault="25D2641F" w14:paraId="565ACB0C" w14:textId="38F484CF">
            <w:pPr>
              <w:pStyle w:val="Normal"/>
              <w:rPr>
                <w:rFonts w:ascii="Calibri" w:hAnsi="Calibri" w:eastAsia="Calibri" w:cs="Calibri"/>
                <w:noProof w:val="0"/>
                <w:sz w:val="22"/>
                <w:szCs w:val="22"/>
                <w:lang w:val="en-US"/>
              </w:rPr>
            </w:pPr>
            <w:r w:rsidRPr="32FD2C0F" w:rsidR="32FD2C0F">
              <w:rPr>
                <w:rFonts w:ascii="Calibri" w:hAnsi="Calibri" w:eastAsia="Calibri" w:cs="Calibri"/>
                <w:noProof w:val="0"/>
                <w:sz w:val="22"/>
                <w:szCs w:val="22"/>
                <w:lang w:val="en-US"/>
              </w:rPr>
              <w:t xml:space="preserve">[4. Vasudevan, K. (2013). Coherent detection of turbo coded OFDM signals transmitted through frequency selective rayleigh fading channels. In Proceedings of the IEEE ISPCC. Shimla, India, Sept. 2013. </w:t>
            </w:r>
          </w:p>
          <w:p w:rsidR="25D2641F" w:rsidP="32FD2C0F" w:rsidRDefault="25D2641F" w14:paraId="2F2B564D" w14:textId="09CDDC8A">
            <w:pPr>
              <w:pStyle w:val="Normal"/>
              <w:rPr>
                <w:rFonts w:ascii="Calibri" w:hAnsi="Calibri" w:eastAsia="Calibri" w:cs="Calibri"/>
                <w:noProof w:val="0"/>
                <w:sz w:val="22"/>
                <w:szCs w:val="22"/>
                <w:lang w:val="en-US"/>
              </w:rPr>
            </w:pPr>
            <w:r w:rsidRPr="32FD2C0F" w:rsidR="32FD2C0F">
              <w:rPr>
                <w:rFonts w:ascii="Calibri" w:hAnsi="Calibri" w:eastAsia="Calibri" w:cs="Calibri"/>
                <w:noProof w:val="0"/>
                <w:sz w:val="22"/>
                <w:szCs w:val="22"/>
                <w:lang w:val="en-US"/>
              </w:rPr>
              <w:t>5. Samal, U. C., &amp; Vasudevan, K. (2013). Bandwidth efficient turbo coded OFDM systems. In Proceedings of the IEEE ITST (pp. 490–495), Tampere, Finland, Nov. 2013.]</w:t>
            </w:r>
          </w:p>
        </w:tc>
      </w:tr>
      <w:tr w:rsidR="25D2641F" w:rsidTr="62BF0589" w14:paraId="5858CB63">
        <w:tc>
          <w:tcPr>
            <w:tcW w:w="735" w:type="dxa"/>
            <w:tcMar/>
          </w:tcPr>
          <w:p w:rsidR="25D2641F" w:rsidP="25D2641F" w:rsidRDefault="25D2641F" w14:paraId="19BAD9F7" w14:textId="05974DC1">
            <w:pPr>
              <w:pStyle w:val="Normal"/>
            </w:pPr>
            <w:r w:rsidR="32FD2C0F">
              <w:rPr/>
              <w:t>3.</w:t>
            </w:r>
          </w:p>
        </w:tc>
        <w:tc>
          <w:tcPr>
            <w:tcW w:w="1770" w:type="dxa"/>
            <w:tcMar/>
          </w:tcPr>
          <w:p w:rsidR="25D2641F" w:rsidP="22128061" w:rsidRDefault="25D2641F" w14:paraId="2C96E434" w14:textId="76DB2757">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Channel Estimation for Wireless OFDM Communications</w:t>
            </w:r>
          </w:p>
        </w:tc>
        <w:tc>
          <w:tcPr>
            <w:tcW w:w="1635" w:type="dxa"/>
            <w:tcMar/>
          </w:tcPr>
          <w:p w:rsidR="25D2641F" w:rsidP="22128061" w:rsidRDefault="25D2641F" w14:paraId="0AF2D480" w14:textId="430B0BEE">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Jia-Chin Lin</w:t>
            </w:r>
          </w:p>
        </w:tc>
        <w:tc>
          <w:tcPr>
            <w:tcW w:w="1515" w:type="dxa"/>
            <w:tcMar/>
          </w:tcPr>
          <w:p w:rsidR="25D2641F" w:rsidP="22128061" w:rsidRDefault="25D2641F" w14:paraId="4F6504D2" w14:textId="313A0593">
            <w:pPr>
              <w:pStyle w:val="Normal"/>
              <w:rPr>
                <w:rFonts w:ascii="Calibri" w:hAnsi="Calibri" w:eastAsia="Calibri" w:cs="Calibri"/>
                <w:noProof w:val="0"/>
                <w:sz w:val="18"/>
                <w:szCs w:val="18"/>
                <w:lang w:val="en-US"/>
              </w:rPr>
            </w:pPr>
            <w:proofErr w:type="spellStart"/>
            <w:r w:rsidRPr="22128061" w:rsidR="22128061">
              <w:rPr>
                <w:rFonts w:ascii="Calibri" w:hAnsi="Calibri" w:eastAsia="Calibri" w:cs="Calibri"/>
                <w:noProof w:val="0"/>
                <w:sz w:val="18"/>
                <w:szCs w:val="18"/>
                <w:lang w:val="en-US"/>
              </w:rPr>
              <w:t>Publisher:Sciyo</w:t>
            </w:r>
            <w:proofErr w:type="spellEnd"/>
          </w:p>
        </w:tc>
        <w:tc>
          <w:tcPr>
            <w:tcW w:w="1890" w:type="dxa"/>
            <w:tcMar/>
          </w:tcPr>
          <w:p w:rsidR="25D2641F" w:rsidP="22128061" w:rsidRDefault="25D2641F" w14:paraId="45C9DB01" w14:textId="20F7ECE0">
            <w:pPr>
              <w:pStyle w:val="ListParagraph"/>
              <w:numPr>
                <w:ilvl w:val="0"/>
                <w:numId w:val="5"/>
              </w:numPr>
              <w:rPr>
                <w:rFonts w:ascii="Calibri" w:hAnsi="Calibri" w:eastAsia="Calibri" w:cs="Calibri" w:asciiTheme="minorAscii" w:hAnsiTheme="minorAscii" w:eastAsiaTheme="minorAscii" w:cstheme="minorAscii"/>
                <w:sz w:val="18"/>
                <w:szCs w:val="18"/>
              </w:rPr>
            </w:pPr>
            <w:r w:rsidRPr="22128061" w:rsidR="22128061">
              <w:rPr>
                <w:noProof w:val="0"/>
                <w:sz w:val="18"/>
                <w:szCs w:val="18"/>
                <w:lang w:val="en-US"/>
              </w:rPr>
              <w:t>variety of CE techniques on OFDM communications were investigated.</w:t>
            </w:r>
          </w:p>
        </w:tc>
        <w:tc>
          <w:tcPr>
            <w:tcW w:w="2685" w:type="dxa"/>
            <w:tcMar/>
          </w:tcPr>
          <w:p w:rsidR="25D2641F" w:rsidP="22128061" w:rsidRDefault="25D2641F" w14:paraId="2A4C4A42" w14:textId="3FC18BB2">
            <w:pPr>
              <w:pStyle w:val="Normal"/>
              <w:rPr>
                <w:sz w:val="18"/>
                <w:szCs w:val="18"/>
              </w:rPr>
            </w:pPr>
            <w:r w:rsidRPr="22128061" w:rsidR="22128061">
              <w:rPr>
                <w:sz w:val="18"/>
                <w:szCs w:val="18"/>
              </w:rPr>
              <w:t xml:space="preserve">They used </w:t>
            </w:r>
            <w:r w:rsidRPr="22128061" w:rsidR="22128061">
              <w:rPr>
                <w:sz w:val="18"/>
                <w:szCs w:val="18"/>
              </w:rPr>
              <w:t>different</w:t>
            </w:r>
            <w:r w:rsidRPr="22128061" w:rsidR="22128061">
              <w:rPr>
                <w:sz w:val="18"/>
                <w:szCs w:val="18"/>
              </w:rPr>
              <w:t xml:space="preserve"> parameters in different models</w:t>
            </w:r>
          </w:p>
        </w:tc>
        <w:tc>
          <w:tcPr>
            <w:tcW w:w="3855" w:type="dxa"/>
            <w:tcMar/>
          </w:tcPr>
          <w:p w:rsidR="25D2641F" w:rsidP="22128061" w:rsidRDefault="25D2641F" w14:paraId="7802542F" w14:textId="38B93204">
            <w:pPr>
              <w:pStyle w:val="Normal"/>
              <w:rPr>
                <w:rFonts w:ascii="Calibri" w:hAnsi="Calibri" w:eastAsia="Calibri" w:cs="Calibri"/>
                <w:noProof w:val="0"/>
                <w:sz w:val="18"/>
                <w:szCs w:val="18"/>
                <w:lang w:val="en-US"/>
              </w:rPr>
            </w:pPr>
            <w:r w:rsidRPr="22128061" w:rsidR="22128061">
              <w:rPr>
                <w:sz w:val="18"/>
                <w:szCs w:val="18"/>
              </w:rPr>
              <w:t xml:space="preserve">In this, they showed different moles and the formula derivations for those models like </w:t>
            </w:r>
            <w:r w:rsidRPr="22128061" w:rsidR="22128061">
              <w:rPr>
                <w:rFonts w:ascii="Calibri" w:hAnsi="Calibri" w:eastAsia="Calibri" w:cs="Calibri"/>
                <w:noProof w:val="0"/>
                <w:sz w:val="18"/>
                <w:szCs w:val="18"/>
                <w:lang w:val="en-US"/>
              </w:rPr>
              <w:t xml:space="preserve">Discrete-time model, Continuous-time </w:t>
            </w:r>
            <w:proofErr w:type="spellStart"/>
            <w:r w:rsidRPr="22128061" w:rsidR="22128061">
              <w:rPr>
                <w:rFonts w:ascii="Calibri" w:hAnsi="Calibri" w:eastAsia="Calibri" w:cs="Calibri"/>
                <w:noProof w:val="0"/>
                <w:sz w:val="18"/>
                <w:szCs w:val="18"/>
                <w:lang w:val="en-US"/>
              </w:rPr>
              <w:t>model,etc</w:t>
            </w:r>
            <w:proofErr w:type="spellEnd"/>
            <w:r w:rsidRPr="22128061" w:rsidR="22128061">
              <w:rPr>
                <w:rFonts w:ascii="Calibri" w:hAnsi="Calibri" w:eastAsia="Calibri" w:cs="Calibri"/>
                <w:noProof w:val="0"/>
                <w:sz w:val="18"/>
                <w:szCs w:val="18"/>
                <w:lang w:val="en-US"/>
              </w:rPr>
              <w:t xml:space="preserve"> and different types of channel estimation like CTPA-based </w:t>
            </w:r>
            <w:proofErr w:type="gramStart"/>
            <w:r w:rsidRPr="22128061" w:rsidR="22128061">
              <w:rPr>
                <w:rFonts w:ascii="Calibri" w:hAnsi="Calibri" w:eastAsia="Calibri" w:cs="Calibri"/>
                <w:noProof w:val="0"/>
                <w:sz w:val="18"/>
                <w:szCs w:val="18"/>
                <w:lang w:val="en-US"/>
              </w:rPr>
              <w:t>CE ,</w:t>
            </w:r>
            <w:proofErr w:type="gramEnd"/>
            <w:r w:rsidRPr="22128061" w:rsidR="22128061">
              <w:rPr>
                <w:rFonts w:ascii="Calibri" w:hAnsi="Calibri" w:eastAsia="Calibri" w:cs="Calibri"/>
                <w:noProof w:val="0"/>
                <w:sz w:val="18"/>
                <w:szCs w:val="18"/>
                <w:lang w:val="en-US"/>
              </w:rPr>
              <w:t xml:space="preserve"> BTPA-based </w:t>
            </w:r>
            <w:proofErr w:type="gramStart"/>
            <w:r w:rsidRPr="22128061" w:rsidR="22128061">
              <w:rPr>
                <w:rFonts w:ascii="Calibri" w:hAnsi="Calibri" w:eastAsia="Calibri" w:cs="Calibri"/>
                <w:noProof w:val="0"/>
                <w:sz w:val="18"/>
                <w:szCs w:val="18"/>
                <w:lang w:val="en-US"/>
              </w:rPr>
              <w:t>CE ,</w:t>
            </w:r>
            <w:proofErr w:type="gramEnd"/>
            <w:r w:rsidRPr="22128061" w:rsidR="22128061">
              <w:rPr>
                <w:rFonts w:ascii="Calibri" w:hAnsi="Calibri" w:eastAsia="Calibri" w:cs="Calibri"/>
                <w:noProof w:val="0"/>
                <w:sz w:val="18"/>
                <w:szCs w:val="18"/>
                <w:lang w:val="en-US"/>
              </w:rPr>
              <w:t xml:space="preserve"> TD-redundancy-based </w:t>
            </w:r>
            <w:proofErr w:type="gramStart"/>
            <w:r w:rsidRPr="22128061" w:rsidR="22128061">
              <w:rPr>
                <w:rFonts w:ascii="Calibri" w:hAnsi="Calibri" w:eastAsia="Calibri" w:cs="Calibri"/>
                <w:noProof w:val="0"/>
                <w:sz w:val="18"/>
                <w:szCs w:val="18"/>
                <w:lang w:val="en-US"/>
              </w:rPr>
              <w:t>CE ,</w:t>
            </w:r>
            <w:proofErr w:type="gramEnd"/>
            <w:r w:rsidRPr="22128061" w:rsidR="22128061">
              <w:rPr>
                <w:rFonts w:ascii="Calibri" w:hAnsi="Calibri" w:eastAsia="Calibri" w:cs="Calibri"/>
                <w:noProof w:val="0"/>
                <w:sz w:val="18"/>
                <w:szCs w:val="18"/>
                <w:lang w:val="en-US"/>
              </w:rPr>
              <w:t xml:space="preserve"> Frequency-domain channel estimation based on comb-type pilot arrangement </w:t>
            </w:r>
            <w:r w:rsidRPr="22128061" w:rsidR="22128061">
              <w:rPr>
                <w:rFonts w:ascii="Calibri" w:hAnsi="Calibri" w:eastAsia="Calibri" w:cs="Calibri"/>
                <w:noProof w:val="0"/>
                <w:sz w:val="18"/>
                <w:szCs w:val="18"/>
                <w:lang w:val="en-US"/>
              </w:rPr>
              <w:t>etc.</w:t>
            </w:r>
          </w:p>
        </w:tc>
        <w:tc>
          <w:tcPr>
            <w:tcW w:w="4575" w:type="dxa"/>
            <w:tcMar/>
          </w:tcPr>
          <w:p w:rsidR="25D2641F" w:rsidP="25D2641F" w:rsidRDefault="25D2641F" w14:paraId="74E991E8" w14:textId="1AB57BCF">
            <w:pPr>
              <w:pStyle w:val="Normal"/>
            </w:pPr>
            <w:r w:rsidRPr="32FD2C0F" w:rsidR="32FD2C0F">
              <w:rPr>
                <w:rFonts w:ascii="Calibri" w:hAnsi="Calibri" w:eastAsia="Calibri" w:cs="Calibri"/>
                <w:noProof w:val="0"/>
                <w:sz w:val="22"/>
                <w:szCs w:val="22"/>
                <w:lang w:val="en-US"/>
              </w:rPr>
              <w:t>The LS CE technique has been thoroughly investigated in practical mobile environments. By taking advantage of SIC mechanisms, the studied technique can efficiently eliminate various interferences, accurately estimate the CIR, effectively track rapid CIR variations and, therefore, achieve low error probabilities. The studied technique can also achieve low bit error floors. The generic estimator assisted by LS CE can be performed sequentially on all OFDM blocks for complexity reduction without a priori channel information, which is required by conventional techniques based on MMSE.</w:t>
            </w:r>
          </w:p>
        </w:tc>
      </w:tr>
      <w:tr w:rsidR="25D2641F" w:rsidTr="62BF0589" w14:paraId="4C0638C2">
        <w:tc>
          <w:tcPr>
            <w:tcW w:w="735" w:type="dxa"/>
            <w:tcMar/>
          </w:tcPr>
          <w:p w:rsidR="25D2641F" w:rsidP="25D2641F" w:rsidRDefault="25D2641F" w14:paraId="08D1700A" w14:textId="4A1B68BB">
            <w:pPr>
              <w:pStyle w:val="Normal"/>
            </w:pPr>
            <w:r w:rsidR="32FD2C0F">
              <w:rPr/>
              <w:t>4.</w:t>
            </w:r>
          </w:p>
        </w:tc>
        <w:tc>
          <w:tcPr>
            <w:tcW w:w="1770" w:type="dxa"/>
            <w:tcMar/>
          </w:tcPr>
          <w:p w:rsidR="25D2641F" w:rsidP="22128061" w:rsidRDefault="25D2641F" w14:paraId="54ED0C52" w14:textId="3EFE9FCC">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Channel Estimation for OFDM Systems with Transmitter Diversity in Mobile Wireless Channels</w:t>
            </w:r>
          </w:p>
        </w:tc>
        <w:tc>
          <w:tcPr>
            <w:tcW w:w="1635" w:type="dxa"/>
            <w:tcMar/>
          </w:tcPr>
          <w:p w:rsidR="25D2641F" w:rsidP="22128061" w:rsidRDefault="25D2641F" w14:paraId="500C5918" w14:textId="36A00377">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 xml:space="preserve">Ye (Geoffrey) Li, Nambirajan </w:t>
            </w:r>
            <w:r w:rsidRPr="22128061" w:rsidR="22128061">
              <w:rPr>
                <w:rFonts w:ascii="Calibri" w:hAnsi="Calibri" w:eastAsia="Calibri" w:cs="Calibri"/>
                <w:noProof w:val="0"/>
                <w:sz w:val="18"/>
                <w:szCs w:val="18"/>
                <w:lang w:val="en-US"/>
              </w:rPr>
              <w:t>Seshadri ,</w:t>
            </w:r>
            <w:r w:rsidRPr="22128061" w:rsidR="22128061">
              <w:rPr>
                <w:rFonts w:ascii="Calibri" w:hAnsi="Calibri" w:eastAsia="Calibri" w:cs="Calibri"/>
                <w:noProof w:val="0"/>
                <w:sz w:val="18"/>
                <w:szCs w:val="18"/>
                <w:lang w:val="en-US"/>
              </w:rPr>
              <w:t xml:space="preserve"> </w:t>
            </w:r>
            <w:proofErr w:type="spellStart"/>
            <w:r w:rsidRPr="22128061" w:rsidR="22128061">
              <w:rPr>
                <w:rFonts w:ascii="Calibri" w:hAnsi="Calibri" w:eastAsia="Calibri" w:cs="Calibri"/>
                <w:noProof w:val="0"/>
                <w:sz w:val="18"/>
                <w:szCs w:val="18"/>
                <w:lang w:val="en-US"/>
              </w:rPr>
              <w:t>Sirikiat</w:t>
            </w:r>
            <w:proofErr w:type="spellEnd"/>
            <w:r w:rsidRPr="22128061" w:rsidR="22128061">
              <w:rPr>
                <w:rFonts w:ascii="Calibri" w:hAnsi="Calibri" w:eastAsia="Calibri" w:cs="Calibri"/>
                <w:noProof w:val="0"/>
                <w:sz w:val="18"/>
                <w:szCs w:val="18"/>
                <w:lang w:val="en-US"/>
              </w:rPr>
              <w:t xml:space="preserve"> </w:t>
            </w:r>
            <w:proofErr w:type="spellStart"/>
            <w:r w:rsidRPr="22128061" w:rsidR="22128061">
              <w:rPr>
                <w:rFonts w:ascii="Calibri" w:hAnsi="Calibri" w:eastAsia="Calibri" w:cs="Calibri"/>
                <w:noProof w:val="0"/>
                <w:sz w:val="18"/>
                <w:szCs w:val="18"/>
                <w:lang w:val="en-US"/>
              </w:rPr>
              <w:t>Ariyavisitakul</w:t>
            </w:r>
            <w:proofErr w:type="spellEnd"/>
          </w:p>
        </w:tc>
        <w:tc>
          <w:tcPr>
            <w:tcW w:w="1515" w:type="dxa"/>
            <w:tcMar/>
          </w:tcPr>
          <w:p w:rsidR="25D2641F" w:rsidP="22128061" w:rsidRDefault="25D2641F" w14:paraId="5D0DCFB4" w14:textId="38A2FB91">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IEEE JOURNAL</w:t>
            </w:r>
          </w:p>
        </w:tc>
        <w:tc>
          <w:tcPr>
            <w:tcW w:w="1890" w:type="dxa"/>
            <w:tcMar/>
          </w:tcPr>
          <w:p w:rsidR="25D2641F" w:rsidP="22128061" w:rsidRDefault="25D2641F" w14:paraId="27516F09" w14:textId="13295EF2">
            <w:pPr>
              <w:pStyle w:val="ListParagraph"/>
              <w:numPr>
                <w:ilvl w:val="0"/>
                <w:numId w:val="6"/>
              </w:numPr>
              <w:rPr>
                <w:rFonts w:ascii="Calibri" w:hAnsi="Calibri" w:eastAsia="Calibri" w:cs="Calibri" w:asciiTheme="minorAscii" w:hAnsiTheme="minorAscii" w:eastAsiaTheme="minorAscii" w:cstheme="minorAscii"/>
                <w:sz w:val="18"/>
                <w:szCs w:val="18"/>
              </w:rPr>
            </w:pPr>
            <w:r w:rsidRPr="22128061" w:rsidR="22128061">
              <w:rPr>
                <w:noProof w:val="0"/>
                <w:sz w:val="18"/>
                <w:szCs w:val="18"/>
                <w:lang w:val="en-US"/>
              </w:rPr>
              <w:t>studied transmitter diversity using space-time coding for OFDM systems.</w:t>
            </w:r>
          </w:p>
          <w:p w:rsidR="25D2641F" w:rsidP="22128061" w:rsidRDefault="25D2641F" w14:paraId="04A77514" w14:textId="678F681F">
            <w:pPr>
              <w:pStyle w:val="ListParagraph"/>
              <w:numPr>
                <w:ilvl w:val="0"/>
                <w:numId w:val="6"/>
              </w:numPr>
              <w:rPr>
                <w:rFonts w:ascii="Calibri" w:hAnsi="Calibri" w:eastAsia="Calibri" w:cs="Calibri" w:asciiTheme="minorAscii" w:hAnsiTheme="minorAscii" w:eastAsiaTheme="minorAscii" w:cstheme="minorAscii"/>
                <w:noProof w:val="0"/>
                <w:sz w:val="18"/>
                <w:szCs w:val="18"/>
                <w:lang w:val="en-US"/>
              </w:rPr>
            </w:pPr>
            <w:r w:rsidRPr="22128061" w:rsidR="22128061">
              <w:rPr>
                <w:noProof w:val="0"/>
                <w:sz w:val="18"/>
                <w:szCs w:val="18"/>
                <w:lang w:val="en-US"/>
              </w:rPr>
              <w:t>developed channel parameter estimation approaches, which are crucial for the decoding of space-time codes, and we derive the MSE bounds for these estimation approaches.</w:t>
            </w:r>
          </w:p>
        </w:tc>
        <w:tc>
          <w:tcPr>
            <w:tcW w:w="2685" w:type="dxa"/>
            <w:tcMar/>
          </w:tcPr>
          <w:p w:rsidR="25D2641F" w:rsidP="22128061" w:rsidRDefault="25D2641F" w14:paraId="74C4185A" w14:textId="35E2D2C3">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For an OFDM system with two transmitter antennas and two receiver antennas using space-time coding, permitting 1.475 bits/s/Hz, the required SNR is about 9 dB for 10% WER, and 7 dB for 1% BER, for channels with the two-ray, TU, and HT delay profiles and a Doppler frequency of 40 Hz</w:t>
            </w:r>
          </w:p>
        </w:tc>
        <w:tc>
          <w:tcPr>
            <w:tcW w:w="3855" w:type="dxa"/>
            <w:tcMar/>
          </w:tcPr>
          <w:p w:rsidR="25D2641F" w:rsidP="32FD2C0F" w:rsidRDefault="25D2641F" w14:paraId="6006F9DB" w14:textId="74A13FA9">
            <w:pPr>
              <w:pStyle w:val="ListParagraph"/>
              <w:numPr>
                <w:ilvl w:val="0"/>
                <w:numId w:val="8"/>
              </w:numPr>
              <w:rPr>
                <w:rFonts w:ascii="Calibri" w:hAnsi="Calibri" w:eastAsia="Calibri" w:cs="Calibri" w:asciiTheme="minorAscii" w:hAnsiTheme="minorAscii" w:eastAsiaTheme="minorAscii" w:cstheme="minorAscii"/>
                <w:sz w:val="22"/>
                <w:szCs w:val="22"/>
              </w:rPr>
            </w:pPr>
            <w:r w:rsidRPr="32FD2C0F" w:rsidR="32FD2C0F">
              <w:rPr>
                <w:rFonts w:ascii="Calibri" w:hAnsi="Calibri" w:eastAsia="Calibri" w:cs="Calibri"/>
                <w:noProof w:val="0"/>
                <w:sz w:val="22"/>
                <w:szCs w:val="22"/>
                <w:lang w:val="en-US"/>
              </w:rPr>
              <w:t>a nine-tap significant-tap-catching (STC) estimator is used</w:t>
            </w:r>
          </w:p>
          <w:p w:rsidR="25D2641F" w:rsidP="32FD2C0F" w:rsidRDefault="25D2641F" w14:paraId="44A18CB4" w14:textId="1E985CBB">
            <w:pPr>
              <w:pStyle w:val="Normal"/>
              <w:ind w:left="0"/>
            </w:pPr>
            <w:r>
              <w:drawing>
                <wp:inline wp14:editId="377D250D" wp14:anchorId="745CC353">
                  <wp:extent cx="2066925" cy="1038225"/>
                  <wp:effectExtent l="0" t="0" r="0" b="0"/>
                  <wp:docPr id="2143436084" name="" title=""/>
                  <wp:cNvGraphicFramePr>
                    <a:graphicFrameLocks noChangeAspect="1"/>
                  </wp:cNvGraphicFramePr>
                  <a:graphic>
                    <a:graphicData uri="http://schemas.openxmlformats.org/drawingml/2006/picture">
                      <pic:pic>
                        <pic:nvPicPr>
                          <pic:cNvPr id="0" name=""/>
                          <pic:cNvPicPr/>
                        </pic:nvPicPr>
                        <pic:blipFill>
                          <a:blip r:embed="Rd3a7f4a2fb604a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1038225"/>
                          </a:xfrm>
                          <a:prstGeom prst="rect">
                            <a:avLst/>
                          </a:prstGeom>
                        </pic:spPr>
                      </pic:pic>
                    </a:graphicData>
                  </a:graphic>
                </wp:inline>
              </w:drawing>
            </w:r>
          </w:p>
          <w:p w:rsidR="25D2641F" w:rsidP="32FD2C0F" w:rsidRDefault="25D2641F" w14:paraId="5288EAC4" w14:textId="16960F93">
            <w:pPr>
              <w:pStyle w:val="Normal"/>
              <w:ind w:left="0"/>
            </w:pPr>
            <w:r>
              <w:drawing>
                <wp:inline wp14:editId="7EAC7534" wp14:anchorId="2C9756E8">
                  <wp:extent cx="2066925" cy="990600"/>
                  <wp:effectExtent l="0" t="0" r="0" b="0"/>
                  <wp:docPr id="1061045030" name="" title=""/>
                  <wp:cNvGraphicFramePr>
                    <a:graphicFrameLocks noChangeAspect="1"/>
                  </wp:cNvGraphicFramePr>
                  <a:graphic>
                    <a:graphicData uri="http://schemas.openxmlformats.org/drawingml/2006/picture">
                      <pic:pic>
                        <pic:nvPicPr>
                          <pic:cNvPr id="0" name=""/>
                          <pic:cNvPicPr/>
                        </pic:nvPicPr>
                        <pic:blipFill>
                          <a:blip r:embed="Rc692c2e3e69e49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990600"/>
                          </a:xfrm>
                          <a:prstGeom prst="rect">
                            <a:avLst/>
                          </a:prstGeom>
                        </pic:spPr>
                      </pic:pic>
                    </a:graphicData>
                  </a:graphic>
                </wp:inline>
              </w:drawing>
            </w:r>
          </w:p>
          <w:p w:rsidR="25D2641F" w:rsidP="32FD2C0F" w:rsidRDefault="25D2641F" w14:paraId="7D0ED827" w14:textId="3CFFA476">
            <w:pPr>
              <w:pStyle w:val="Normal"/>
              <w:ind w:left="0"/>
            </w:pPr>
            <w:r>
              <w:drawing>
                <wp:inline wp14:editId="1AC823E4" wp14:anchorId="3590B22E">
                  <wp:extent cx="2066925" cy="1638300"/>
                  <wp:effectExtent l="0" t="0" r="0" b="0"/>
                  <wp:docPr id="929244187" name="" title=""/>
                  <wp:cNvGraphicFramePr>
                    <a:graphicFrameLocks noChangeAspect="1"/>
                  </wp:cNvGraphicFramePr>
                  <a:graphic>
                    <a:graphicData uri="http://schemas.openxmlformats.org/drawingml/2006/picture">
                      <pic:pic>
                        <pic:nvPicPr>
                          <pic:cNvPr id="0" name=""/>
                          <pic:cNvPicPr/>
                        </pic:nvPicPr>
                        <pic:blipFill>
                          <a:blip r:embed="Re9ebf84a3a0542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1638300"/>
                          </a:xfrm>
                          <a:prstGeom prst="rect">
                            <a:avLst/>
                          </a:prstGeom>
                        </pic:spPr>
                      </pic:pic>
                    </a:graphicData>
                  </a:graphic>
                </wp:inline>
              </w:drawing>
            </w:r>
          </w:p>
          <w:p w:rsidR="25D2641F" w:rsidP="32FD2C0F" w:rsidRDefault="25D2641F" w14:paraId="5FFDE584" w14:textId="40A789F3">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32FD2C0F" w:rsidR="32FD2C0F">
              <w:rPr>
                <w:noProof w:val="0"/>
                <w:lang w:val="en-US"/>
              </w:rPr>
              <w:t xml:space="preserve"> a seven or nine-tap STC estimator is used</w:t>
            </w:r>
          </w:p>
          <w:p w:rsidR="25D2641F" w:rsidP="32FD2C0F" w:rsidRDefault="25D2641F" w14:paraId="58917BF7" w14:textId="5D88DA9C">
            <w:pPr>
              <w:pStyle w:val="Normal"/>
              <w:ind w:left="0"/>
            </w:pPr>
            <w:r>
              <w:drawing>
                <wp:inline wp14:editId="19C98CF2" wp14:anchorId="28B6DB8A">
                  <wp:extent cx="2066925" cy="1009650"/>
                  <wp:effectExtent l="0" t="0" r="0" b="0"/>
                  <wp:docPr id="1605195418" name="" title=""/>
                  <wp:cNvGraphicFramePr>
                    <a:graphicFrameLocks noChangeAspect="1"/>
                  </wp:cNvGraphicFramePr>
                  <a:graphic>
                    <a:graphicData uri="http://schemas.openxmlformats.org/drawingml/2006/picture">
                      <pic:pic>
                        <pic:nvPicPr>
                          <pic:cNvPr id="0" name=""/>
                          <pic:cNvPicPr/>
                        </pic:nvPicPr>
                        <pic:blipFill>
                          <a:blip r:embed="R4b920e68257348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1009650"/>
                          </a:xfrm>
                          <a:prstGeom prst="rect">
                            <a:avLst/>
                          </a:prstGeom>
                        </pic:spPr>
                      </pic:pic>
                    </a:graphicData>
                  </a:graphic>
                </wp:inline>
              </w:drawing>
            </w:r>
          </w:p>
          <w:p w:rsidR="25D2641F" w:rsidP="32FD2C0F" w:rsidRDefault="25D2641F" w14:paraId="0FD2858D" w14:textId="13692129">
            <w:pPr>
              <w:pStyle w:val="Normal"/>
              <w:ind w:left="0"/>
            </w:pPr>
            <w:r>
              <w:drawing>
                <wp:inline wp14:editId="28B29964" wp14:anchorId="0BA1CEAC">
                  <wp:extent cx="2066925" cy="1171575"/>
                  <wp:effectExtent l="0" t="0" r="0" b="0"/>
                  <wp:docPr id="1207637607" name="" title=""/>
                  <wp:cNvGraphicFramePr>
                    <a:graphicFrameLocks noChangeAspect="1"/>
                  </wp:cNvGraphicFramePr>
                  <a:graphic>
                    <a:graphicData uri="http://schemas.openxmlformats.org/drawingml/2006/picture">
                      <pic:pic>
                        <pic:nvPicPr>
                          <pic:cNvPr id="0" name=""/>
                          <pic:cNvPicPr/>
                        </pic:nvPicPr>
                        <pic:blipFill>
                          <a:blip r:embed="Rfa76f6d7ca1c49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1171575"/>
                          </a:xfrm>
                          <a:prstGeom prst="rect">
                            <a:avLst/>
                          </a:prstGeom>
                        </pic:spPr>
                      </pic:pic>
                    </a:graphicData>
                  </a:graphic>
                </wp:inline>
              </w:drawing>
            </w:r>
          </w:p>
          <w:p w:rsidR="25D2641F" w:rsidP="32FD2C0F" w:rsidRDefault="25D2641F" w14:paraId="668D242E" w14:textId="0ABAAB4D">
            <w:pPr>
              <w:pStyle w:val="Normal"/>
              <w:ind w:left="0"/>
              <w:rPr>
                <w:noProof w:val="0"/>
                <w:lang w:val="en-US"/>
              </w:rPr>
            </w:pPr>
            <w:r>
              <w:drawing>
                <wp:inline wp14:editId="0C1B4371" wp14:anchorId="419BCD7F">
                  <wp:extent cx="2066925" cy="1657350"/>
                  <wp:effectExtent l="0" t="0" r="0" b="0"/>
                  <wp:docPr id="1876211254" name="" title=""/>
                  <wp:cNvGraphicFramePr>
                    <a:graphicFrameLocks noChangeAspect="1"/>
                  </wp:cNvGraphicFramePr>
                  <a:graphic>
                    <a:graphicData uri="http://schemas.openxmlformats.org/drawingml/2006/picture">
                      <pic:pic>
                        <pic:nvPicPr>
                          <pic:cNvPr id="0" name=""/>
                          <pic:cNvPicPr/>
                        </pic:nvPicPr>
                        <pic:blipFill>
                          <a:blip r:embed="R07eb1713566042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1657350"/>
                          </a:xfrm>
                          <a:prstGeom prst="rect">
                            <a:avLst/>
                          </a:prstGeom>
                        </pic:spPr>
                      </pic:pic>
                    </a:graphicData>
                  </a:graphic>
                </wp:inline>
              </w:drawing>
            </w:r>
          </w:p>
        </w:tc>
        <w:tc>
          <w:tcPr>
            <w:tcW w:w="4575" w:type="dxa"/>
            <w:tcMar/>
          </w:tcPr>
          <w:p w:rsidR="25D2641F" w:rsidP="32FD2C0F" w:rsidRDefault="25D2641F" w14:paraId="2921019D" w14:textId="5D2EB4FD">
            <w:pPr>
              <w:pStyle w:val="ListParagraph"/>
              <w:numPr>
                <w:ilvl w:val="0"/>
                <w:numId w:val="7"/>
              </w:numPr>
              <w:rPr>
                <w:rFonts w:ascii="Calibri" w:hAnsi="Calibri" w:eastAsia="Calibri" w:cs="Calibri" w:asciiTheme="minorAscii" w:hAnsiTheme="minorAscii" w:eastAsiaTheme="minorAscii" w:cstheme="minorAscii"/>
                <w:sz w:val="22"/>
                <w:szCs w:val="22"/>
              </w:rPr>
            </w:pPr>
            <w:r w:rsidRPr="32FD2C0F" w:rsidR="32FD2C0F">
              <w:rPr>
                <w:rFonts w:ascii="Calibri" w:hAnsi="Calibri" w:eastAsia="Calibri" w:cs="Calibri"/>
                <w:noProof w:val="0"/>
                <w:sz w:val="22"/>
                <w:szCs w:val="22"/>
                <w:lang w:val="en-US"/>
              </w:rPr>
              <w:t>OFDM systems with transmitter diversity using space-time coding can be used for highly efficient data transmission over mobile wireless channels.</w:t>
            </w:r>
          </w:p>
        </w:tc>
      </w:tr>
      <w:tr w:rsidR="25D2641F" w:rsidTr="62BF0589" w14:paraId="47F1EEA7">
        <w:tc>
          <w:tcPr>
            <w:tcW w:w="735" w:type="dxa"/>
            <w:tcMar/>
          </w:tcPr>
          <w:p w:rsidR="25D2641F" w:rsidP="25D2641F" w:rsidRDefault="25D2641F" w14:paraId="11961C73" w14:textId="27422913">
            <w:pPr>
              <w:pStyle w:val="Normal"/>
            </w:pPr>
            <w:r w:rsidR="32FD2C0F">
              <w:rPr/>
              <w:t>5.</w:t>
            </w:r>
          </w:p>
        </w:tc>
        <w:tc>
          <w:tcPr>
            <w:tcW w:w="1770" w:type="dxa"/>
            <w:tcMar/>
          </w:tcPr>
          <w:p w:rsidR="25D2641F" w:rsidP="22128061" w:rsidRDefault="25D2641F" w14:paraId="3F10EF97" w14:textId="0FC6BBFE">
            <w:pPr>
              <w:pStyle w:val="Heading1"/>
              <w:rPr>
                <w:rFonts w:ascii="Georgia" w:hAnsi="Georgia" w:eastAsia="Georgia" w:cs="Georgia"/>
                <w:b w:val="0"/>
                <w:bCs w:val="0"/>
                <w:i w:val="0"/>
                <w:iCs w:val="0"/>
                <w:noProof w:val="0"/>
                <w:color w:val="333333"/>
                <w:sz w:val="18"/>
                <w:szCs w:val="18"/>
                <w:lang w:val="en-US"/>
              </w:rPr>
            </w:pPr>
            <w:r w:rsidRPr="22128061" w:rsidR="22128061">
              <w:rPr>
                <w:rFonts w:ascii="Georgia" w:hAnsi="Georgia" w:eastAsia="Georgia" w:cs="Georgia"/>
                <w:b w:val="0"/>
                <w:bCs w:val="0"/>
                <w:i w:val="0"/>
                <w:iCs w:val="0"/>
                <w:noProof w:val="0"/>
                <w:color w:val="333333"/>
                <w:sz w:val="18"/>
                <w:szCs w:val="18"/>
                <w:lang w:val="en-US"/>
              </w:rPr>
              <w:t>Channel Estimation for Two-Way Relay OFDM Networks</w:t>
            </w:r>
          </w:p>
          <w:p w:rsidR="25D2641F" w:rsidP="25D2641F" w:rsidRDefault="25D2641F" w14:paraId="5CAD71C8" w14:textId="078BB986">
            <w:pPr>
              <w:pStyle w:val="Normal"/>
            </w:pPr>
          </w:p>
        </w:tc>
        <w:tc>
          <w:tcPr>
            <w:tcW w:w="1635" w:type="dxa"/>
            <w:tcMar/>
          </w:tcPr>
          <w:p w:rsidR="25D2641F" w:rsidP="22128061" w:rsidRDefault="25D2641F" w14:paraId="26144CD7" w14:textId="69C161C3">
            <w:pPr>
              <w:pStyle w:val="Normal"/>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 xml:space="preserve">Weiwei Yang, </w:t>
            </w:r>
            <w:proofErr w:type="spellStart"/>
            <w:r w:rsidRPr="22128061" w:rsidR="22128061">
              <w:rPr>
                <w:rFonts w:ascii="Calibri" w:hAnsi="Calibri" w:eastAsia="Calibri" w:cs="Calibri"/>
                <w:noProof w:val="0"/>
                <w:sz w:val="18"/>
                <w:szCs w:val="18"/>
                <w:lang w:val="en-US"/>
              </w:rPr>
              <w:t>Yueming</w:t>
            </w:r>
            <w:proofErr w:type="spellEnd"/>
            <w:r w:rsidRPr="22128061" w:rsidR="22128061">
              <w:rPr>
                <w:rFonts w:ascii="Calibri" w:hAnsi="Calibri" w:eastAsia="Calibri" w:cs="Calibri"/>
                <w:noProof w:val="0"/>
                <w:sz w:val="18"/>
                <w:szCs w:val="18"/>
                <w:lang w:val="en-US"/>
              </w:rPr>
              <w:t xml:space="preserve"> Cai, </w:t>
            </w:r>
            <w:proofErr w:type="spellStart"/>
            <w:r w:rsidRPr="22128061" w:rsidR="22128061">
              <w:rPr>
                <w:rFonts w:ascii="Calibri" w:hAnsi="Calibri" w:eastAsia="Calibri" w:cs="Calibri"/>
                <w:noProof w:val="0"/>
                <w:sz w:val="18"/>
                <w:szCs w:val="18"/>
                <w:lang w:val="en-US"/>
              </w:rPr>
              <w:t>Junquan</w:t>
            </w:r>
            <w:proofErr w:type="spellEnd"/>
            <w:r w:rsidRPr="22128061" w:rsidR="22128061">
              <w:rPr>
                <w:rFonts w:ascii="Calibri" w:hAnsi="Calibri" w:eastAsia="Calibri" w:cs="Calibri"/>
                <w:noProof w:val="0"/>
                <w:sz w:val="18"/>
                <w:szCs w:val="18"/>
                <w:lang w:val="en-US"/>
              </w:rPr>
              <w:t xml:space="preserve"> Hu, </w:t>
            </w:r>
            <w:proofErr w:type="spellStart"/>
            <w:r w:rsidRPr="22128061" w:rsidR="22128061">
              <w:rPr>
                <w:rFonts w:ascii="Calibri" w:hAnsi="Calibri" w:eastAsia="Calibri" w:cs="Calibri"/>
                <w:noProof w:val="0"/>
                <w:sz w:val="18"/>
                <w:szCs w:val="18"/>
                <w:lang w:val="en-US"/>
              </w:rPr>
              <w:t>Wendong</w:t>
            </w:r>
            <w:proofErr w:type="spellEnd"/>
            <w:r w:rsidRPr="22128061" w:rsidR="22128061">
              <w:rPr>
                <w:rFonts w:ascii="Calibri" w:hAnsi="Calibri" w:eastAsia="Calibri" w:cs="Calibri"/>
                <w:noProof w:val="0"/>
                <w:sz w:val="18"/>
                <w:szCs w:val="18"/>
                <w:lang w:val="en-US"/>
              </w:rPr>
              <w:t xml:space="preserve"> Yang1</w:t>
            </w:r>
          </w:p>
        </w:tc>
        <w:tc>
          <w:tcPr>
            <w:tcW w:w="1515" w:type="dxa"/>
            <w:tcMar/>
          </w:tcPr>
          <w:p w:rsidR="25D2641F" w:rsidP="22128061" w:rsidRDefault="25D2641F" w14:paraId="30520C96" w14:textId="659DC138">
            <w:pPr>
              <w:pStyle w:val="Normal"/>
              <w:jc w:val="center"/>
              <w:rPr>
                <w:rFonts w:ascii="Calibri" w:hAnsi="Calibri" w:eastAsia="Calibri" w:cs="Calibri"/>
                <w:noProof w:val="0"/>
                <w:sz w:val="18"/>
                <w:szCs w:val="18"/>
                <w:lang w:val="en-US"/>
              </w:rPr>
            </w:pPr>
            <w:r w:rsidRPr="22128061" w:rsidR="22128061">
              <w:rPr>
                <w:rFonts w:ascii="Calibri" w:hAnsi="Calibri" w:eastAsia="Calibri" w:cs="Calibri"/>
                <w:noProof w:val="0"/>
                <w:sz w:val="18"/>
                <w:szCs w:val="18"/>
                <w:lang w:val="en-US"/>
              </w:rPr>
              <w:t>EURASIP Journal</w:t>
            </w:r>
          </w:p>
        </w:tc>
        <w:tc>
          <w:tcPr>
            <w:tcW w:w="1890" w:type="dxa"/>
            <w:tcMar/>
          </w:tcPr>
          <w:p w:rsidR="25D2641F" w:rsidP="22128061" w:rsidRDefault="25D2641F" w14:paraId="4754DD6D" w14:textId="56C995A6">
            <w:pPr>
              <w:pStyle w:val="ListParagraph"/>
              <w:numPr>
                <w:ilvl w:val="0"/>
                <w:numId w:val="11"/>
              </w:numPr>
              <w:rPr>
                <w:rFonts w:ascii="Calibri" w:hAnsi="Calibri" w:eastAsia="Calibri" w:cs="Calibri" w:asciiTheme="minorAscii" w:hAnsiTheme="minorAscii" w:eastAsiaTheme="minorAscii" w:cstheme="minorAscii"/>
                <w:sz w:val="18"/>
                <w:szCs w:val="18"/>
              </w:rPr>
            </w:pPr>
            <w:r w:rsidRPr="22128061" w:rsidR="22128061">
              <w:rPr>
                <w:rFonts w:ascii="Georgia" w:hAnsi="Georgia" w:eastAsia="Georgia" w:cs="Georgia"/>
                <w:b w:val="0"/>
                <w:bCs w:val="0"/>
                <w:i w:val="0"/>
                <w:iCs w:val="0"/>
                <w:noProof w:val="0"/>
                <w:color w:val="333333"/>
                <w:sz w:val="18"/>
                <w:szCs w:val="18"/>
                <w:lang w:val="en-US"/>
              </w:rPr>
              <w:t>proposed LS-based channel estimation algorithms under block-based training schemes for two-way relay OFDM networks.</w:t>
            </w:r>
          </w:p>
          <w:p w:rsidR="25D2641F" w:rsidP="22128061" w:rsidRDefault="25D2641F" w14:paraId="739FDD7E" w14:textId="23C60330">
            <w:pPr>
              <w:pStyle w:val="ListParagraph"/>
              <w:numPr>
                <w:ilvl w:val="0"/>
                <w:numId w:val="11"/>
              </w:numPr>
              <w:rPr>
                <w:rFonts w:ascii="Calibri" w:hAnsi="Calibri" w:eastAsia="Calibri" w:cs="Calibri" w:asciiTheme="minorAscii" w:hAnsiTheme="minorAscii" w:eastAsiaTheme="minorAscii" w:cstheme="minorAscii"/>
                <w:b w:val="0"/>
                <w:bCs w:val="0"/>
                <w:i w:val="0"/>
                <w:iCs w:val="0"/>
                <w:noProof w:val="0"/>
                <w:color w:val="333333"/>
                <w:sz w:val="18"/>
                <w:szCs w:val="18"/>
                <w:lang w:val="en-US"/>
              </w:rPr>
            </w:pPr>
            <w:r w:rsidRPr="22128061" w:rsidR="22128061">
              <w:rPr>
                <w:rFonts w:ascii="Georgia" w:hAnsi="Georgia" w:eastAsia="Georgia" w:cs="Georgia"/>
                <w:b w:val="0"/>
                <w:bCs w:val="0"/>
                <w:i w:val="0"/>
                <w:iCs w:val="0"/>
                <w:noProof w:val="0"/>
                <w:color w:val="333333"/>
                <w:sz w:val="18"/>
                <w:szCs w:val="18"/>
                <w:lang w:val="en-US"/>
              </w:rPr>
              <w:t>By minimizing MSE, the condition and design method of the optimal training sequences was discussed.</w:t>
            </w:r>
          </w:p>
          <w:p w:rsidR="25D2641F" w:rsidP="22128061" w:rsidRDefault="25D2641F" w14:paraId="620EDAE8" w14:textId="10EBD181">
            <w:pPr>
              <w:pStyle w:val="ListParagraph"/>
              <w:numPr>
                <w:ilvl w:val="0"/>
                <w:numId w:val="11"/>
              </w:numPr>
              <w:rPr>
                <w:rFonts w:ascii="Calibri" w:hAnsi="Calibri" w:eastAsia="Calibri" w:cs="Calibri" w:asciiTheme="minorAscii" w:hAnsiTheme="minorAscii" w:eastAsiaTheme="minorAscii" w:cstheme="minorAscii"/>
                <w:b w:val="0"/>
                <w:bCs w:val="0"/>
                <w:i w:val="0"/>
                <w:iCs w:val="0"/>
                <w:noProof w:val="0"/>
                <w:color w:val="333333"/>
                <w:sz w:val="18"/>
                <w:szCs w:val="18"/>
                <w:lang w:val="en-US"/>
              </w:rPr>
            </w:pPr>
            <w:r w:rsidRPr="22128061" w:rsidR="22128061">
              <w:rPr>
                <w:rFonts w:ascii="Georgia" w:hAnsi="Georgia" w:eastAsia="Georgia" w:cs="Georgia"/>
                <w:b w:val="0"/>
                <w:bCs w:val="0"/>
                <w:i w:val="0"/>
                <w:iCs w:val="0"/>
                <w:noProof w:val="0"/>
                <w:color w:val="333333"/>
                <w:sz w:val="18"/>
                <w:szCs w:val="18"/>
                <w:lang w:val="en-US"/>
              </w:rPr>
              <w:t xml:space="preserve">The optimal training sequences based on a special sequence called </w:t>
            </w:r>
            <w:proofErr w:type="spellStart"/>
            <w:r w:rsidRPr="22128061" w:rsidR="22128061">
              <w:rPr>
                <w:rFonts w:ascii="Georgia" w:hAnsi="Georgia" w:eastAsia="Georgia" w:cs="Georgia"/>
                <w:b w:val="0"/>
                <w:bCs w:val="0"/>
                <w:i w:val="0"/>
                <w:iCs w:val="0"/>
                <w:noProof w:val="0"/>
                <w:color w:val="333333"/>
                <w:sz w:val="18"/>
                <w:szCs w:val="18"/>
                <w:lang w:val="en-US"/>
              </w:rPr>
              <w:t>Zadoff</w:t>
            </w:r>
            <w:proofErr w:type="spellEnd"/>
            <w:r w:rsidRPr="22128061" w:rsidR="22128061">
              <w:rPr>
                <w:rFonts w:ascii="Georgia" w:hAnsi="Georgia" w:eastAsia="Georgia" w:cs="Georgia"/>
                <w:b w:val="0"/>
                <w:bCs w:val="0"/>
                <w:i w:val="0"/>
                <w:iCs w:val="0"/>
                <w:noProof w:val="0"/>
                <w:color w:val="333333"/>
                <w:sz w:val="18"/>
                <w:szCs w:val="18"/>
                <w:lang w:val="en-US"/>
              </w:rPr>
              <w:t>-Chu sequence are designed to achieve the same minimum MSE performance as the orthogonal optimal training sequences with better PAPR performance.</w:t>
            </w:r>
          </w:p>
        </w:tc>
        <w:tc>
          <w:tcPr>
            <w:tcW w:w="2685" w:type="dxa"/>
            <w:tcMar/>
          </w:tcPr>
          <w:p w:rsidR="25D2641F" w:rsidP="25D2641F" w:rsidRDefault="25D2641F" w14:paraId="0325ABA3" w14:textId="360A2D58">
            <w:pPr>
              <w:pStyle w:val="Normal"/>
            </w:pPr>
          </w:p>
        </w:tc>
        <w:tc>
          <w:tcPr>
            <w:tcW w:w="3855" w:type="dxa"/>
            <w:tcMar/>
          </w:tcPr>
          <w:p w:rsidR="25D2641F" w:rsidP="25D2641F" w:rsidRDefault="25D2641F" w14:paraId="63704604" w14:textId="2421B6A3">
            <w:pPr>
              <w:pStyle w:val="Normal"/>
            </w:pPr>
            <w:r>
              <w:drawing>
                <wp:inline wp14:editId="423502C0" wp14:anchorId="5E809B6D">
                  <wp:extent cx="2066925" cy="2038350"/>
                  <wp:effectExtent l="0" t="0" r="0" b="0"/>
                  <wp:docPr id="525205060" name="" title=""/>
                  <wp:cNvGraphicFramePr>
                    <a:graphicFrameLocks noChangeAspect="1"/>
                  </wp:cNvGraphicFramePr>
                  <a:graphic>
                    <a:graphicData uri="http://schemas.openxmlformats.org/drawingml/2006/picture">
                      <pic:pic>
                        <pic:nvPicPr>
                          <pic:cNvPr id="0" name=""/>
                          <pic:cNvPicPr/>
                        </pic:nvPicPr>
                        <pic:blipFill>
                          <a:blip r:embed="R3c90ed49a3ff4d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2038350"/>
                          </a:xfrm>
                          <a:prstGeom prst="rect">
                            <a:avLst/>
                          </a:prstGeom>
                        </pic:spPr>
                      </pic:pic>
                    </a:graphicData>
                  </a:graphic>
                </wp:inline>
              </w:drawing>
            </w:r>
            <w:r>
              <w:drawing>
                <wp:inline wp14:editId="3106E674" wp14:anchorId="763D7B75">
                  <wp:extent cx="2198964" cy="2219325"/>
                  <wp:effectExtent l="0" t="0" r="0" b="0"/>
                  <wp:docPr id="250408766" name="" title=""/>
                  <wp:cNvGraphicFramePr>
                    <a:graphicFrameLocks noChangeAspect="1"/>
                  </wp:cNvGraphicFramePr>
                  <a:graphic>
                    <a:graphicData uri="http://schemas.openxmlformats.org/drawingml/2006/picture">
                      <pic:pic>
                        <pic:nvPicPr>
                          <pic:cNvPr id="0" name=""/>
                          <pic:cNvPicPr/>
                        </pic:nvPicPr>
                        <pic:blipFill>
                          <a:blip r:embed="R785e561903a746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98964" cy="2219325"/>
                          </a:xfrm>
                          <a:prstGeom prst="rect">
                            <a:avLst/>
                          </a:prstGeom>
                        </pic:spPr>
                      </pic:pic>
                    </a:graphicData>
                  </a:graphic>
                </wp:inline>
              </w:drawing>
            </w:r>
          </w:p>
        </w:tc>
        <w:tc>
          <w:tcPr>
            <w:tcW w:w="4575" w:type="dxa"/>
            <w:tcMar/>
          </w:tcPr>
          <w:p w:rsidR="25D2641F" w:rsidP="32FD2C0F" w:rsidRDefault="25D2641F" w14:paraId="1FD27943" w14:textId="48CBCE60">
            <w:pPr>
              <w:pStyle w:val="ListParagraph"/>
              <w:numPr>
                <w:ilvl w:val="0"/>
                <w:numId w:val="12"/>
              </w:numPr>
              <w:rPr>
                <w:rFonts w:ascii="Calibri" w:hAnsi="Calibri" w:eastAsia="Calibri" w:cs="Calibri" w:asciiTheme="minorAscii" w:hAnsiTheme="minorAscii" w:eastAsiaTheme="minorAscii" w:cstheme="minorAscii"/>
                <w:sz w:val="22"/>
                <w:szCs w:val="22"/>
              </w:rPr>
            </w:pPr>
            <w:r w:rsidRPr="32FD2C0F" w:rsidR="32FD2C0F">
              <w:rPr>
                <w:rFonts w:ascii="Calibri" w:hAnsi="Calibri" w:eastAsia="Calibri" w:cs="Calibri"/>
                <w:noProof w:val="0"/>
                <w:sz w:val="22"/>
                <w:szCs w:val="22"/>
                <w:lang w:val="en-US"/>
              </w:rPr>
              <w:t>By minimizing MSE, the condition and design method of the optimal training sequences was discussed. The optimal training sequences based on a special sequence called Zadoff-Chu sequence are designed to achieve the same minimum MSE performance as the orthogonal optimal training sequences in [22], with better PAPR performance.</w:t>
            </w:r>
          </w:p>
        </w:tc>
      </w:tr>
    </w:tbl>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811F79"/>
    <w:rsid w:val="13811F79"/>
    <w:rsid w:val="22128061"/>
    <w:rsid w:val="25D2641F"/>
    <w:rsid w:val="32FD2C0F"/>
    <w:rsid w:val="62BF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1F79"/>
  <w15:chartTrackingRefBased/>
  <w15:docId w15:val="{372bb78a-b3ee-406e-9d3d-cf633391f2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1628dddd781471c" /><Relationship Type="http://schemas.openxmlformats.org/officeDocument/2006/relationships/image" Target="/media/image25.png" Id="R4dbd1ddaf50a48ff" /><Relationship Type="http://schemas.openxmlformats.org/officeDocument/2006/relationships/image" Target="/media/image26.png" Id="R5da6c87de7ba4a03" /><Relationship Type="http://schemas.openxmlformats.org/officeDocument/2006/relationships/image" Target="/media/image27.png" Id="R6154f10a525747e3" /><Relationship Type="http://schemas.openxmlformats.org/officeDocument/2006/relationships/image" Target="/media/image28.png" Id="R10ce443e503c48de" /><Relationship Type="http://schemas.openxmlformats.org/officeDocument/2006/relationships/image" Target="/media/image29.png" Id="R0722bcfcf4ff4edf" /><Relationship Type="http://schemas.openxmlformats.org/officeDocument/2006/relationships/image" Target="/media/image2a.png" Id="Rfd65452176c84646" /><Relationship Type="http://schemas.openxmlformats.org/officeDocument/2006/relationships/image" Target="/media/image2b.png" Id="R7e67c1970c434ebd" /><Relationship Type="http://schemas.openxmlformats.org/officeDocument/2006/relationships/image" Target="/media/image2c.png" Id="Rfff32e5bf9044968" /><Relationship Type="http://schemas.openxmlformats.org/officeDocument/2006/relationships/image" Target="/media/image2d.png" Id="R3dcbc45a0358424c" /><Relationship Type="http://schemas.openxmlformats.org/officeDocument/2006/relationships/image" Target="/media/image2e.png" Id="R5a79fc976c1841a0" /><Relationship Type="http://schemas.openxmlformats.org/officeDocument/2006/relationships/image" Target="/media/image2f.png" Id="Rd3a7f4a2fb604a1b" /><Relationship Type="http://schemas.openxmlformats.org/officeDocument/2006/relationships/image" Target="/media/image30.png" Id="Rc692c2e3e69e49c9" /><Relationship Type="http://schemas.openxmlformats.org/officeDocument/2006/relationships/image" Target="/media/image31.png" Id="Re9ebf84a3a05423b" /><Relationship Type="http://schemas.openxmlformats.org/officeDocument/2006/relationships/image" Target="/media/image32.png" Id="R4b920e6825734856" /><Relationship Type="http://schemas.openxmlformats.org/officeDocument/2006/relationships/image" Target="/media/image33.png" Id="Rfa76f6d7ca1c498a" /><Relationship Type="http://schemas.openxmlformats.org/officeDocument/2006/relationships/image" Target="/media/image34.png" Id="R07eb171356604254" /><Relationship Type="http://schemas.openxmlformats.org/officeDocument/2006/relationships/image" Target="/media/image35.png" Id="R3c90ed49a3ff4d01" /><Relationship Type="http://schemas.openxmlformats.org/officeDocument/2006/relationships/image" Target="/media/image36.png" Id="R785e561903a746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2021-01-28T08:56:59.4998274Z</dcterms:created>
  <dcterms:modified xsi:type="dcterms:W3CDTF">2021-01-29T15:29:31.2872797Z</dcterms:modified>
  <dc:creator>vandhana kunchapu</dc:creator>
  <lastModifiedBy>vandhana kunchapu</lastModifiedBy>
</coreProperties>
</file>