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9B" w:rsidRPr="005B2B7C" w:rsidRDefault="006A3C9B" w:rsidP="006A3C9B">
      <w:pPr>
        <w:jc w:val="center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MANAV RACHNA INTERNATIONAL INSTITUTE OF RESEARCH AND STUDIES</w:t>
      </w:r>
    </w:p>
    <w:p w:rsidR="006A3C9B" w:rsidRPr="005B2B7C" w:rsidRDefault="006A3C9B" w:rsidP="006A3C9B">
      <w:pPr>
        <w:jc w:val="center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(Deemed to be University under section 3 of the UGC Act 1956)</w:t>
      </w:r>
    </w:p>
    <w:p w:rsidR="006A3C9B" w:rsidRPr="005B2B7C" w:rsidRDefault="006A3C9B" w:rsidP="006A3C9B">
      <w:pPr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NAAC 'A' Grade University</w:t>
      </w:r>
    </w:p>
    <w:p w:rsidR="006A3C9B" w:rsidRPr="005B2B7C" w:rsidRDefault="006A3C9B" w:rsidP="006A3C9B">
      <w:pPr>
        <w:pStyle w:val="Heading1"/>
        <w:ind w:left="0" w:firstLine="0"/>
        <w:jc w:val="center"/>
        <w:rPr>
          <w:rFonts w:ascii="Tahoma" w:hAnsi="Tahoma" w:cs="Tahoma"/>
          <w:bCs w:val="0"/>
          <w:color w:val="000000"/>
          <w:sz w:val="20"/>
          <w:szCs w:val="20"/>
        </w:rPr>
      </w:pPr>
    </w:p>
    <w:p w:rsidR="006A3C9B" w:rsidRPr="005B2B7C" w:rsidRDefault="006A3C9B" w:rsidP="006A3C9B">
      <w:pPr>
        <w:pStyle w:val="Heading1"/>
        <w:ind w:left="0" w:firstLine="0"/>
        <w:jc w:val="center"/>
        <w:rPr>
          <w:rFonts w:ascii="Tahoma" w:hAnsi="Tahoma" w:cs="Tahoma"/>
          <w:bCs w:val="0"/>
          <w:color w:val="000000"/>
          <w:sz w:val="20"/>
          <w:szCs w:val="20"/>
        </w:rPr>
      </w:pPr>
      <w:r w:rsidRPr="005B2B7C">
        <w:rPr>
          <w:rFonts w:ascii="Tahoma" w:hAnsi="Tahoma" w:cs="Tahoma"/>
          <w:bCs w:val="0"/>
          <w:color w:val="000000"/>
          <w:sz w:val="20"/>
          <w:szCs w:val="20"/>
        </w:rPr>
        <w:t>BCS-DS-725: Network Security &amp; Management</w:t>
      </w:r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ind w:left="720" w:hanging="720"/>
        <w:rPr>
          <w:rFonts w:ascii="Tahoma" w:eastAsia="MS Mincho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Periods/week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Credits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  <w:t>Max. Marks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: 200</w:t>
      </w:r>
    </w:p>
    <w:p w:rsidR="006A3C9B" w:rsidRPr="005B2B7C" w:rsidRDefault="006A3C9B" w:rsidP="006A3C9B">
      <w:pPr>
        <w:tabs>
          <w:tab w:val="left" w:pos="6480"/>
        </w:tabs>
        <w:ind w:left="720" w:right="-480" w:hanging="720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5B2B7C">
        <w:rPr>
          <w:rFonts w:ascii="Tahoma" w:hAnsi="Tahoma" w:cs="Tahoma"/>
          <w:color w:val="000000"/>
          <w:sz w:val="20"/>
          <w:szCs w:val="20"/>
        </w:rPr>
        <w:t>L :3</w:t>
      </w:r>
      <w:proofErr w:type="gramEnd"/>
      <w:r w:rsidRPr="005B2B7C">
        <w:rPr>
          <w:rFonts w:ascii="Tahoma" w:hAnsi="Tahoma" w:cs="Tahoma"/>
          <w:color w:val="000000"/>
          <w:sz w:val="20"/>
          <w:szCs w:val="20"/>
        </w:rPr>
        <w:t xml:space="preserve">    T: 0          3.0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Continuous Evaluation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: 100  </w:t>
      </w:r>
    </w:p>
    <w:p w:rsidR="006A3C9B" w:rsidRPr="005B2B7C" w:rsidRDefault="006A3C9B" w:rsidP="006A3C9B">
      <w:pPr>
        <w:autoSpaceDE w:val="0"/>
        <w:autoSpaceDN w:val="0"/>
        <w:adjustRightInd w:val="0"/>
        <w:ind w:left="720" w:right="-187" w:hanging="72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Duration of Exam:  </w:t>
      </w:r>
      <w:proofErr w:type="gramStart"/>
      <w:r w:rsidRPr="005B2B7C">
        <w:rPr>
          <w:rFonts w:ascii="Tahoma" w:hAnsi="Tahoma" w:cs="Tahoma"/>
          <w:color w:val="000000"/>
          <w:sz w:val="20"/>
          <w:szCs w:val="20"/>
        </w:rPr>
        <w:t>3</w:t>
      </w:r>
      <w:proofErr w:type="gramEnd"/>
      <w:r w:rsidRPr="005B2B7C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5B2B7C">
        <w:rPr>
          <w:rFonts w:ascii="Tahoma" w:hAnsi="Tahoma" w:cs="Tahoma"/>
          <w:color w:val="000000"/>
          <w:sz w:val="20"/>
          <w:szCs w:val="20"/>
        </w:rPr>
        <w:t>Hrs</w:t>
      </w:r>
      <w:proofErr w:type="spellEnd"/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End Term Examination 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: 100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</w:p>
    <w:p w:rsidR="006A3C9B" w:rsidRPr="005B2B7C" w:rsidRDefault="006A3C9B" w:rsidP="006A3C9B">
      <w:pPr>
        <w:pStyle w:val="Heading1"/>
        <w:ind w:left="0" w:firstLine="0"/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ind w:right="-180"/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Pre-Requisite: Basic Knowledge of computers</w:t>
      </w:r>
    </w:p>
    <w:p w:rsidR="006A3C9B" w:rsidRPr="005B2B7C" w:rsidRDefault="006A3C9B" w:rsidP="006A3C9B">
      <w:pPr>
        <w:widowControl w:val="0"/>
        <w:rPr>
          <w:rFonts w:ascii="Tahoma" w:hAnsi="Tahoma" w:cs="Tahoma"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 xml:space="preserve">Course Type: </w:t>
      </w: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Program Electives</w:t>
      </w:r>
    </w:p>
    <w:p w:rsidR="006A3C9B" w:rsidRPr="005B2B7C" w:rsidRDefault="006A3C9B" w:rsidP="006A3C9B">
      <w:pPr>
        <w:autoSpaceDE w:val="0"/>
        <w:autoSpaceDN w:val="0"/>
        <w:adjustRightInd w:val="0"/>
        <w:rPr>
          <w:rFonts w:ascii="Tahoma" w:hAnsi="Tahoma" w:cs="Tahoma"/>
          <w:bCs/>
          <w:color w:val="000000"/>
          <w:sz w:val="20"/>
          <w:szCs w:val="20"/>
        </w:rPr>
      </w:pPr>
    </w:p>
    <w:p w:rsidR="006A3C9B" w:rsidRPr="005B2B7C" w:rsidRDefault="006A3C9B" w:rsidP="006A3C9B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Course Outcomes:</w:t>
      </w: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ab/>
      </w:r>
      <w:r w:rsidRPr="005B2B7C">
        <w:rPr>
          <w:rFonts w:ascii="Tahoma" w:hAnsi="Tahoma" w:cs="Tahoma"/>
          <w:bCs/>
          <w:color w:val="000000"/>
          <w:sz w:val="20"/>
          <w:szCs w:val="20"/>
        </w:rPr>
        <w:t xml:space="preserve">The students will be able </w:t>
      </w:r>
      <w:r w:rsidRPr="005B2B7C">
        <w:rPr>
          <w:rFonts w:ascii="Tahoma" w:hAnsi="Tahoma" w:cs="Tahoma"/>
          <w:color w:val="000000"/>
          <w:sz w:val="20"/>
          <w:szCs w:val="20"/>
        </w:rPr>
        <w:t>to-</w:t>
      </w:r>
    </w:p>
    <w:p w:rsidR="006A3C9B" w:rsidRPr="005B2B7C" w:rsidRDefault="006A3C9B" w:rsidP="006A3C9B">
      <w:pPr>
        <w:tabs>
          <w:tab w:val="left" w:pos="720"/>
          <w:tab w:val="left" w:pos="1080"/>
        </w:tabs>
        <w:ind w:left="1701" w:hanging="1701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BSC-DS-725.1   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Learn security concepts and ethics in Network Security.</w:t>
      </w:r>
    </w:p>
    <w:p w:rsidR="006A3C9B" w:rsidRPr="005B2B7C" w:rsidRDefault="006A3C9B" w:rsidP="006A3C9B">
      <w:pPr>
        <w:tabs>
          <w:tab w:val="num" w:pos="1260"/>
        </w:tabs>
        <w:ind w:left="1701" w:hanging="1701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BSC-DS-725.2   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Understand security standards of symmetric and asymmetric cryptography </w:t>
      </w:r>
    </w:p>
    <w:p w:rsidR="006A3C9B" w:rsidRPr="005B2B7C" w:rsidRDefault="006A3C9B" w:rsidP="006A3C9B">
      <w:pPr>
        <w:tabs>
          <w:tab w:val="left" w:pos="720"/>
          <w:tab w:val="left" w:pos="1080"/>
        </w:tabs>
        <w:ind w:left="1701" w:hanging="1701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BSC-DS-725.3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Recognize about the security threats and viruses.</w:t>
      </w:r>
    </w:p>
    <w:p w:rsidR="006A3C9B" w:rsidRPr="005B2B7C" w:rsidRDefault="006A3C9B" w:rsidP="006A3C9B">
      <w:pPr>
        <w:tabs>
          <w:tab w:val="left" w:pos="720"/>
          <w:tab w:val="left" w:pos="1080"/>
        </w:tabs>
        <w:ind w:left="1701" w:hanging="1701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BSC-DS-725.4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Identify the concept of Digital Signatures, authentication services and          mechanisms </w:t>
      </w:r>
    </w:p>
    <w:p w:rsidR="006A3C9B" w:rsidRPr="005B2B7C" w:rsidRDefault="006A3C9B" w:rsidP="006A3C9B">
      <w:pPr>
        <w:tabs>
          <w:tab w:val="left" w:pos="720"/>
          <w:tab w:val="left" w:pos="1080"/>
        </w:tabs>
        <w:ind w:left="1701" w:hanging="1701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BSC-DS-725.5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Get familiar with existing protocols for email as well for web security.</w:t>
      </w:r>
    </w:p>
    <w:p w:rsidR="006A3C9B" w:rsidRPr="005B2B7C" w:rsidRDefault="006A3C9B" w:rsidP="006A3C9B">
      <w:pPr>
        <w:tabs>
          <w:tab w:val="num" w:pos="1260"/>
        </w:tabs>
        <w:ind w:left="1701" w:hanging="1701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BSC-DS-725.6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  <w:t>Understand about concepts of network management and various associated protocols.</w:t>
      </w:r>
    </w:p>
    <w:p w:rsidR="006A3C9B" w:rsidRPr="005B2B7C" w:rsidRDefault="006A3C9B" w:rsidP="006A3C9B">
      <w:pPr>
        <w:ind w:left="720" w:hanging="360"/>
        <w:jc w:val="both"/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pStyle w:val="Heading2"/>
        <w:jc w:val="center"/>
        <w:rPr>
          <w:rFonts w:ascii="Tahoma" w:hAnsi="Tahoma" w:cs="Tahoma"/>
          <w:color w:val="000000"/>
          <w:sz w:val="20"/>
          <w:szCs w:val="20"/>
          <w:u w:val="none"/>
        </w:rPr>
      </w:pPr>
      <w:r w:rsidRPr="005B2B7C">
        <w:rPr>
          <w:rFonts w:ascii="Tahoma" w:hAnsi="Tahoma" w:cs="Tahoma"/>
          <w:bCs/>
          <w:color w:val="000000"/>
          <w:sz w:val="20"/>
          <w:szCs w:val="20"/>
          <w:u w:val="none"/>
        </w:rPr>
        <w:t>PART –A</w:t>
      </w:r>
    </w:p>
    <w:p w:rsidR="006A3C9B" w:rsidRPr="005B2B7C" w:rsidRDefault="006A3C9B" w:rsidP="006A3C9B">
      <w:pPr>
        <w:pStyle w:val="BodyText2"/>
        <w:rPr>
          <w:rFonts w:cs="Tahoma"/>
          <w:b/>
          <w:color w:val="000000"/>
        </w:rPr>
      </w:pPr>
      <w:r w:rsidRPr="005B2B7C">
        <w:rPr>
          <w:rFonts w:cs="Tahoma"/>
          <w:b/>
          <w:color w:val="000000"/>
        </w:rPr>
        <w:t>Unit-1:  Introduction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 OSI Security Architecture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 Network security Models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 Classical Encryption Techniques: Symmetric cipher model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 Substitution Techniques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>Transposition techniques, Rotor Machines.</w:t>
      </w:r>
    </w:p>
    <w:p w:rsidR="006A3C9B" w:rsidRPr="005B2B7C" w:rsidRDefault="006A3C9B" w:rsidP="006A3C9B">
      <w:pPr>
        <w:pStyle w:val="BodyText2"/>
        <w:rPr>
          <w:rFonts w:cs="Tahoma"/>
          <w:color w:val="000000"/>
        </w:rPr>
      </w:pPr>
    </w:p>
    <w:p w:rsidR="006A3C9B" w:rsidRPr="005B2B7C" w:rsidRDefault="006A3C9B" w:rsidP="006A3C9B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Unit-2: Block Ciphers and Public Key Cryptography</w:t>
      </w:r>
    </w:p>
    <w:p w:rsidR="006A3C9B" w:rsidRPr="005B2B7C" w:rsidRDefault="006A3C9B" w:rsidP="006A3C9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eastAsia="Times New Roman" w:hAnsi="Tahoma" w:cs="Tahoma"/>
          <w:vanish/>
          <w:color w:val="000000"/>
          <w:sz w:val="20"/>
          <w:szCs w:val="20"/>
        </w:rPr>
      </w:pP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>Block Cipher Principles and its Modes of Operation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Data Encryption Standard, DES Encryption and Description. 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 Variants of DES: Double DES and Triple DES.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>Principles of Public Key Cryptosystems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>RSA Algorithm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Public Key Cryptosystems-Key Management 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proofErr w:type="spellStart"/>
      <w:r w:rsidRPr="005B2B7C">
        <w:rPr>
          <w:rFonts w:cs="Tahoma"/>
          <w:color w:val="000000"/>
        </w:rPr>
        <w:t>Diffie</w:t>
      </w:r>
      <w:proofErr w:type="spellEnd"/>
      <w:r w:rsidRPr="005B2B7C">
        <w:rPr>
          <w:rFonts w:cs="Tahoma"/>
          <w:color w:val="000000"/>
        </w:rPr>
        <w:t xml:space="preserve"> Hellman-key-Exchange.</w:t>
      </w:r>
    </w:p>
    <w:p w:rsidR="006A3C9B" w:rsidRPr="005B2B7C" w:rsidRDefault="006A3C9B" w:rsidP="006A3C9B">
      <w:pPr>
        <w:pStyle w:val="BodyText2"/>
        <w:ind w:left="540"/>
        <w:rPr>
          <w:rFonts w:cs="Tahoma"/>
          <w:color w:val="000000"/>
        </w:rPr>
      </w:pPr>
    </w:p>
    <w:p w:rsidR="006A3C9B" w:rsidRPr="005B2B7C" w:rsidRDefault="006A3C9B" w:rsidP="006A3C9B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Unit-3:  System Security</w:t>
      </w:r>
    </w:p>
    <w:p w:rsidR="006A3C9B" w:rsidRPr="005B2B7C" w:rsidRDefault="006A3C9B" w:rsidP="006A3C9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eastAsia="Times New Roman" w:hAnsi="Tahoma" w:cs="Tahoma"/>
          <w:vanish/>
          <w:color w:val="000000"/>
          <w:sz w:val="20"/>
          <w:szCs w:val="20"/>
        </w:rPr>
      </w:pP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Intruders, Intrusion Detection 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Password Management 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Malicious Software: Viruses and related Threats, Virus Countermeasures. </w:t>
      </w:r>
    </w:p>
    <w:p w:rsidR="006A3C9B" w:rsidRPr="005B2B7C" w:rsidRDefault="006A3C9B" w:rsidP="006A3C9B">
      <w:pPr>
        <w:pStyle w:val="BodyText2"/>
        <w:numPr>
          <w:ilvl w:val="1"/>
          <w:numId w:val="10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>Firewalls: Design principles and Trusted Systems.</w:t>
      </w:r>
    </w:p>
    <w:p w:rsidR="006A3C9B" w:rsidRPr="005B2B7C" w:rsidRDefault="006A3C9B" w:rsidP="006A3C9B">
      <w:pPr>
        <w:pStyle w:val="BodyText2"/>
        <w:ind w:left="540"/>
        <w:rPr>
          <w:rFonts w:cs="Tahoma"/>
          <w:color w:val="000000"/>
        </w:rPr>
      </w:pPr>
    </w:p>
    <w:p w:rsidR="006A3C9B" w:rsidRPr="005B2B7C" w:rsidRDefault="006A3C9B" w:rsidP="006A3C9B">
      <w:pPr>
        <w:pStyle w:val="Heading2"/>
        <w:jc w:val="center"/>
        <w:rPr>
          <w:rFonts w:ascii="Tahoma" w:hAnsi="Tahoma" w:cs="Tahoma"/>
          <w:color w:val="000000"/>
          <w:sz w:val="20"/>
          <w:szCs w:val="20"/>
          <w:u w:val="none"/>
        </w:rPr>
      </w:pPr>
      <w:r w:rsidRPr="005B2B7C">
        <w:rPr>
          <w:rFonts w:ascii="Tahoma" w:hAnsi="Tahoma" w:cs="Tahoma"/>
          <w:color w:val="000000"/>
          <w:sz w:val="20"/>
          <w:szCs w:val="20"/>
          <w:u w:val="none"/>
        </w:rPr>
        <w:t>PART –B</w:t>
      </w:r>
    </w:p>
    <w:p w:rsidR="006A3C9B" w:rsidRPr="005B2B7C" w:rsidRDefault="006A3C9B" w:rsidP="006A3C9B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Unit-4: Authentication and Digital Signatures</w:t>
      </w:r>
    </w:p>
    <w:p w:rsidR="006A3C9B" w:rsidRPr="005B2B7C" w:rsidRDefault="006A3C9B" w:rsidP="006A3C9B">
      <w:pPr>
        <w:pStyle w:val="BodyText2"/>
        <w:numPr>
          <w:ilvl w:val="1"/>
          <w:numId w:val="11"/>
        </w:numPr>
        <w:tabs>
          <w:tab w:val="left" w:pos="630"/>
        </w:tabs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>Authentication, Authentication requirements and functions</w:t>
      </w:r>
    </w:p>
    <w:p w:rsidR="006A3C9B" w:rsidRPr="005B2B7C" w:rsidRDefault="006A3C9B" w:rsidP="006A3C9B">
      <w:pPr>
        <w:pStyle w:val="BodyText2"/>
        <w:numPr>
          <w:ilvl w:val="1"/>
          <w:numId w:val="11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>Hash functions, MD5 Message digest Algorithm</w:t>
      </w:r>
    </w:p>
    <w:p w:rsidR="006A3C9B" w:rsidRPr="005B2B7C" w:rsidRDefault="006A3C9B" w:rsidP="006A3C9B">
      <w:pPr>
        <w:pStyle w:val="BodyText2"/>
        <w:numPr>
          <w:ilvl w:val="1"/>
          <w:numId w:val="11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 Secure Hash Algorithm( SHA)</w:t>
      </w:r>
    </w:p>
    <w:p w:rsidR="006A3C9B" w:rsidRPr="005B2B7C" w:rsidRDefault="006A3C9B" w:rsidP="006A3C9B">
      <w:pPr>
        <w:pStyle w:val="BodyText2"/>
        <w:numPr>
          <w:ilvl w:val="1"/>
          <w:numId w:val="11"/>
        </w:numPr>
        <w:ind w:left="54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 Digital Signatures. </w:t>
      </w:r>
    </w:p>
    <w:p w:rsidR="006A3C9B" w:rsidRPr="005B2B7C" w:rsidRDefault="006A3C9B" w:rsidP="006A3C9B">
      <w:pPr>
        <w:pStyle w:val="BodyText2"/>
        <w:ind w:left="540"/>
        <w:rPr>
          <w:rFonts w:cs="Tahoma"/>
          <w:color w:val="000000"/>
        </w:rPr>
      </w:pPr>
    </w:p>
    <w:p w:rsidR="006A3C9B" w:rsidRPr="005B2B7C" w:rsidRDefault="006A3C9B" w:rsidP="006A3C9B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Unit-5: Network Security</w:t>
      </w:r>
    </w:p>
    <w:p w:rsidR="006A3C9B" w:rsidRPr="005B2B7C" w:rsidRDefault="006A3C9B" w:rsidP="006A3C9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eastAsia="Times New Roman" w:hAnsi="Tahoma" w:cs="Tahoma"/>
          <w:vanish/>
          <w:color w:val="000000"/>
          <w:sz w:val="20"/>
          <w:szCs w:val="20"/>
        </w:rPr>
      </w:pPr>
    </w:p>
    <w:p w:rsidR="006A3C9B" w:rsidRPr="005B2B7C" w:rsidRDefault="006A3C9B" w:rsidP="006A3C9B">
      <w:pPr>
        <w:pStyle w:val="BodyText2"/>
        <w:numPr>
          <w:ilvl w:val="0"/>
          <w:numId w:val="12"/>
        </w:numPr>
        <w:ind w:left="72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>Electronics Mail Security: PGP (Pretty Good Privacy), MIME, Data Compression techniques.</w:t>
      </w:r>
    </w:p>
    <w:p w:rsidR="006A3C9B" w:rsidRPr="005B2B7C" w:rsidRDefault="006A3C9B" w:rsidP="006A3C9B">
      <w:pPr>
        <w:pStyle w:val="BodyText2"/>
        <w:numPr>
          <w:ilvl w:val="0"/>
          <w:numId w:val="12"/>
        </w:numPr>
        <w:ind w:left="72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lastRenderedPageBreak/>
        <w:t>IP Security: Architecture, Authentication Header, Encapsulating security Payload, Key Management.</w:t>
      </w:r>
    </w:p>
    <w:p w:rsidR="006A3C9B" w:rsidRPr="005B2B7C" w:rsidRDefault="006A3C9B" w:rsidP="006A3C9B">
      <w:pPr>
        <w:pStyle w:val="BodyText2"/>
        <w:numPr>
          <w:ilvl w:val="0"/>
          <w:numId w:val="12"/>
        </w:numPr>
        <w:ind w:left="72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>Web security: Secure Socket Layer &amp; Transport Layer security</w:t>
      </w:r>
    </w:p>
    <w:p w:rsidR="006A3C9B" w:rsidRPr="005B2B7C" w:rsidRDefault="006A3C9B" w:rsidP="006A3C9B">
      <w:pPr>
        <w:pStyle w:val="BodyText2"/>
        <w:numPr>
          <w:ilvl w:val="0"/>
          <w:numId w:val="12"/>
        </w:numPr>
        <w:ind w:left="72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>Secure electronic transactions.</w:t>
      </w:r>
    </w:p>
    <w:p w:rsidR="006A3C9B" w:rsidRPr="005B2B7C" w:rsidRDefault="006A3C9B" w:rsidP="006A3C9B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</w:p>
    <w:p w:rsidR="006A3C9B" w:rsidRPr="005B2B7C" w:rsidRDefault="006A3C9B" w:rsidP="006A3C9B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Unit-6: Network Management</w:t>
      </w:r>
    </w:p>
    <w:p w:rsidR="006A3C9B" w:rsidRPr="005B2B7C" w:rsidRDefault="006A3C9B" w:rsidP="006A3C9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eastAsia="Times New Roman" w:hAnsi="Tahoma" w:cs="Tahoma"/>
          <w:vanish/>
          <w:color w:val="000000"/>
          <w:sz w:val="20"/>
          <w:szCs w:val="20"/>
        </w:rPr>
      </w:pPr>
    </w:p>
    <w:p w:rsidR="006A3C9B" w:rsidRPr="005B2B7C" w:rsidRDefault="006A3C9B" w:rsidP="006A3C9B">
      <w:pPr>
        <w:pStyle w:val="BodyText2"/>
        <w:numPr>
          <w:ilvl w:val="0"/>
          <w:numId w:val="13"/>
        </w:numPr>
        <w:tabs>
          <w:tab w:val="left" w:pos="720"/>
        </w:tabs>
        <w:ind w:left="72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Network Management Model, </w:t>
      </w:r>
    </w:p>
    <w:p w:rsidR="006A3C9B" w:rsidRPr="005B2B7C" w:rsidRDefault="006A3C9B" w:rsidP="006A3C9B">
      <w:pPr>
        <w:pStyle w:val="BodyText2"/>
        <w:numPr>
          <w:ilvl w:val="0"/>
          <w:numId w:val="13"/>
        </w:numPr>
        <w:tabs>
          <w:tab w:val="left" w:pos="720"/>
        </w:tabs>
        <w:ind w:left="72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>Infrastructure for Network Management,</w:t>
      </w:r>
    </w:p>
    <w:p w:rsidR="006A3C9B" w:rsidRPr="005B2B7C" w:rsidRDefault="006A3C9B" w:rsidP="006A3C9B">
      <w:pPr>
        <w:pStyle w:val="BodyText2"/>
        <w:numPr>
          <w:ilvl w:val="0"/>
          <w:numId w:val="13"/>
        </w:numPr>
        <w:tabs>
          <w:tab w:val="left" w:pos="720"/>
        </w:tabs>
        <w:ind w:left="72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>SNMP v1, SNMP2 &amp; SNMP3</w:t>
      </w:r>
    </w:p>
    <w:p w:rsidR="006A3C9B" w:rsidRPr="005B2B7C" w:rsidRDefault="006A3C9B" w:rsidP="006A3C9B">
      <w:pPr>
        <w:pStyle w:val="BodyText2"/>
        <w:numPr>
          <w:ilvl w:val="0"/>
          <w:numId w:val="13"/>
        </w:numPr>
        <w:tabs>
          <w:tab w:val="left" w:pos="720"/>
        </w:tabs>
        <w:ind w:left="72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Security Management, Security Analysis, </w:t>
      </w:r>
    </w:p>
    <w:p w:rsidR="006A3C9B" w:rsidRPr="005B2B7C" w:rsidRDefault="006A3C9B" w:rsidP="006A3C9B">
      <w:pPr>
        <w:pStyle w:val="BodyText2"/>
        <w:numPr>
          <w:ilvl w:val="0"/>
          <w:numId w:val="13"/>
        </w:numPr>
        <w:tabs>
          <w:tab w:val="left" w:pos="720"/>
        </w:tabs>
        <w:ind w:left="72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 xml:space="preserve">Change Management, Protecting Storage Area, </w:t>
      </w:r>
    </w:p>
    <w:p w:rsidR="006A3C9B" w:rsidRPr="005B2B7C" w:rsidRDefault="006A3C9B" w:rsidP="006A3C9B">
      <w:pPr>
        <w:pStyle w:val="BodyText2"/>
        <w:numPr>
          <w:ilvl w:val="0"/>
          <w:numId w:val="13"/>
        </w:numPr>
        <w:tabs>
          <w:tab w:val="left" w:pos="720"/>
        </w:tabs>
        <w:ind w:left="720" w:right="0"/>
        <w:rPr>
          <w:rFonts w:cs="Tahoma"/>
          <w:color w:val="000000"/>
        </w:rPr>
      </w:pPr>
      <w:r w:rsidRPr="005B2B7C">
        <w:rPr>
          <w:rFonts w:cs="Tahoma"/>
          <w:color w:val="000000"/>
        </w:rPr>
        <w:t>Risk Management, Identifying the risk to an Organization.</w:t>
      </w:r>
    </w:p>
    <w:p w:rsidR="006A3C9B" w:rsidRPr="005B2B7C" w:rsidRDefault="006A3C9B" w:rsidP="006A3C9B">
      <w:pPr>
        <w:pStyle w:val="BodyText2"/>
        <w:tabs>
          <w:tab w:val="left" w:pos="720"/>
        </w:tabs>
        <w:ind w:left="720"/>
        <w:rPr>
          <w:rFonts w:cs="Tahoma"/>
          <w:color w:val="000000"/>
        </w:rPr>
      </w:pPr>
    </w:p>
    <w:p w:rsidR="006A3C9B" w:rsidRPr="005B2B7C" w:rsidRDefault="006A3C9B" w:rsidP="006A3C9B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Text Books/ Reference Books:</w:t>
      </w:r>
    </w:p>
    <w:p w:rsidR="006A3C9B" w:rsidRPr="005B2B7C" w:rsidRDefault="006A3C9B" w:rsidP="006A3C9B">
      <w:pPr>
        <w:numPr>
          <w:ilvl w:val="0"/>
          <w:numId w:val="9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William Stalling, Cryptography and Network Security Principal &amp; Practices, PHI</w:t>
      </w:r>
    </w:p>
    <w:p w:rsidR="006A3C9B" w:rsidRPr="005B2B7C" w:rsidRDefault="006A3C9B" w:rsidP="006A3C9B">
      <w:pPr>
        <w:numPr>
          <w:ilvl w:val="0"/>
          <w:numId w:val="9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Subramanian, Mani, Network Management Principles &amp; Practices: AWL.</w:t>
      </w:r>
    </w:p>
    <w:p w:rsidR="006A3C9B" w:rsidRPr="005B2B7C" w:rsidRDefault="006A3C9B" w:rsidP="006A3C9B">
      <w:pPr>
        <w:numPr>
          <w:ilvl w:val="0"/>
          <w:numId w:val="9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William Stalling, Simple Network Management Protocols: A Guide to Network Management:  TMH. 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</w:p>
    <w:p w:rsidR="006A3C9B" w:rsidRPr="005B2B7C" w:rsidRDefault="006A3C9B" w:rsidP="006A3C9B">
      <w:pPr>
        <w:numPr>
          <w:ilvl w:val="0"/>
          <w:numId w:val="9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Wang H.H., Telecom Network Management: TMH.</w:t>
      </w:r>
    </w:p>
    <w:p w:rsidR="006A3C9B" w:rsidRPr="005B2B7C" w:rsidRDefault="006A3C9B" w:rsidP="006A3C9B">
      <w:pPr>
        <w:numPr>
          <w:ilvl w:val="0"/>
          <w:numId w:val="9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U. Black, Network Management: TMH.</w:t>
      </w:r>
    </w:p>
    <w:p w:rsidR="006A3C9B" w:rsidRPr="005B2B7C" w:rsidRDefault="006A3C9B" w:rsidP="006A3C9B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Software Required/</w:t>
      </w:r>
      <w:proofErr w:type="spellStart"/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Weblinks</w:t>
      </w:r>
      <w:proofErr w:type="spellEnd"/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:</w:t>
      </w:r>
    </w:p>
    <w:p w:rsidR="006A3C9B" w:rsidRPr="005B2B7C" w:rsidRDefault="006A3C9B" w:rsidP="006A3C9B">
      <w:pPr>
        <w:ind w:firstLine="72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https://onlinecourses.nptel.ac.in/explorer/search?category=COMP_SCI_ENGG</w:t>
      </w:r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 xml:space="preserve">Instructions for paper setting: </w:t>
      </w:r>
      <w:r w:rsidRPr="005B2B7C">
        <w:rPr>
          <w:rFonts w:ascii="Tahoma" w:hAnsi="Tahoma" w:cs="Tahoma"/>
          <w:color w:val="000000"/>
          <w:sz w:val="20"/>
          <w:szCs w:val="20"/>
        </w:rPr>
        <w:t>Seven questions are to be set in total. First question will be conceptual covering entire syllabus and will be compulsory to attempt. Three questions will be set from each Part A and Part B (one from each unit) Student needs to attempt two questions out of three from each part. Each question will be of 20 marks.</w:t>
      </w:r>
    </w:p>
    <w:p w:rsidR="006A3C9B" w:rsidRPr="005B2B7C" w:rsidRDefault="006A3C9B" w:rsidP="006A3C9B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kern w:val="32"/>
          <w:sz w:val="20"/>
          <w:szCs w:val="20"/>
        </w:rPr>
      </w:pPr>
    </w:p>
    <w:p w:rsidR="006A3C9B" w:rsidRPr="005B2B7C" w:rsidRDefault="006A3C9B" w:rsidP="006A3C9B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Distribution of Continuous Evaluation: </w:t>
      </w:r>
    </w:p>
    <w:tbl>
      <w:tblPr>
        <w:tblW w:w="3640" w:type="dxa"/>
        <w:tblInd w:w="1118" w:type="dxa"/>
        <w:tblLook w:val="04A0" w:firstRow="1" w:lastRow="0" w:firstColumn="1" w:lastColumn="0" w:noHBand="0" w:noVBand="1"/>
      </w:tblPr>
      <w:tblGrid>
        <w:gridCol w:w="2680"/>
        <w:gridCol w:w="960"/>
      </w:tblGrid>
      <w:tr w:rsidR="006A3C9B" w:rsidRPr="005B2B7C" w:rsidTr="00780AB8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Sessional- 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6A3C9B" w:rsidRPr="005B2B7C" w:rsidTr="00780AB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Sessional-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6A3C9B" w:rsidRPr="005B2B7C" w:rsidTr="00780AB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Assignment/Tutorial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20%</w:t>
            </w:r>
          </w:p>
        </w:tc>
      </w:tr>
      <w:tr w:rsidR="006A3C9B" w:rsidRPr="005B2B7C" w:rsidTr="00780AB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Class Work/ Performance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  <w:tr w:rsidR="006A3C9B" w:rsidRPr="005B2B7C" w:rsidTr="00780AB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Attendance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</w:tbl>
    <w:p w:rsidR="006A3C9B" w:rsidRPr="005B2B7C" w:rsidRDefault="006A3C9B" w:rsidP="006A3C9B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:rsidR="006A3C9B" w:rsidRPr="005B2B7C" w:rsidRDefault="006A3C9B" w:rsidP="006A3C9B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Evaluation Tools:</w:t>
      </w:r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Cs/>
          <w:color w:val="000000"/>
          <w:sz w:val="20"/>
          <w:szCs w:val="20"/>
        </w:rPr>
        <w:t>Assignment/Tutorials</w:t>
      </w:r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Cs/>
          <w:color w:val="000000"/>
          <w:sz w:val="20"/>
          <w:szCs w:val="20"/>
        </w:rPr>
        <w:t>Sessional tests</w:t>
      </w:r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Cs/>
          <w:color w:val="000000"/>
          <w:sz w:val="20"/>
          <w:szCs w:val="20"/>
        </w:rPr>
        <w:t>Surprise questions during lectures / Class Performance</w:t>
      </w:r>
    </w:p>
    <w:p w:rsidR="006A3C9B" w:rsidRPr="005B2B7C" w:rsidRDefault="006A3C9B" w:rsidP="006A3C9B">
      <w:pPr>
        <w:rPr>
          <w:rFonts w:ascii="Tahoma" w:hAnsi="Tahoma" w:cs="Tahoma"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Cs/>
          <w:color w:val="000000"/>
          <w:sz w:val="20"/>
          <w:szCs w:val="20"/>
        </w:rPr>
        <w:t>Term end examination</w:t>
      </w:r>
    </w:p>
    <w:p w:rsidR="006A3C9B" w:rsidRPr="005B2B7C" w:rsidRDefault="006A3C9B" w:rsidP="006A3C9B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6A3C9B" w:rsidRPr="005B2B7C" w:rsidRDefault="006A3C9B" w:rsidP="006A3C9B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kern w:val="32"/>
          <w:sz w:val="20"/>
          <w:szCs w:val="20"/>
        </w:rPr>
        <w:t>C</w:t>
      </w: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 xml:space="preserve">OURSE ARTICULATION </w:t>
      </w:r>
      <w:proofErr w:type="gramStart"/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MATRIX :</w:t>
      </w:r>
      <w:proofErr w:type="gramEnd"/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ab/>
      </w:r>
    </w:p>
    <w:p w:rsidR="006A3C9B" w:rsidRPr="005B2B7C" w:rsidRDefault="006A3C9B" w:rsidP="006A3C9B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ab/>
      </w:r>
    </w:p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3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580"/>
        <w:gridCol w:w="580"/>
        <w:gridCol w:w="580"/>
      </w:tblGrid>
      <w:tr w:rsidR="006A3C9B" w:rsidRPr="005B2B7C" w:rsidTr="00780AB8">
        <w:trPr>
          <w:trHeight w:val="524"/>
          <w:jc w:val="center"/>
        </w:trPr>
        <w:tc>
          <w:tcPr>
            <w:tcW w:w="1573" w:type="dxa"/>
          </w:tcPr>
          <w:p w:rsidR="006A3C9B" w:rsidRPr="005B2B7C" w:rsidRDefault="006A3C9B" w:rsidP="00780AB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          CO Statement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(BCS-DS-725)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PSO</w:t>
            </w:r>
          </w:p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PSO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PSO</w:t>
            </w:r>
          </w:p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6A3C9B" w:rsidRPr="005B2B7C" w:rsidTr="00780AB8">
        <w:trPr>
          <w:jc w:val="center"/>
        </w:trPr>
        <w:tc>
          <w:tcPr>
            <w:tcW w:w="1573" w:type="dxa"/>
            <w:vAlign w:val="center"/>
          </w:tcPr>
          <w:p w:rsidR="006A3C9B" w:rsidRPr="005B2B7C" w:rsidRDefault="006A3C9B" w:rsidP="00780AB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BCS-DS-725</w:t>
            </w: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.1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6A3C9B" w:rsidRPr="005B2B7C" w:rsidTr="00780AB8">
        <w:trPr>
          <w:jc w:val="center"/>
        </w:trPr>
        <w:tc>
          <w:tcPr>
            <w:tcW w:w="1573" w:type="dxa"/>
            <w:vAlign w:val="center"/>
          </w:tcPr>
          <w:p w:rsidR="006A3C9B" w:rsidRPr="005B2B7C" w:rsidRDefault="006A3C9B" w:rsidP="00780AB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BCS-DS-725.</w:t>
            </w: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6A3C9B" w:rsidRPr="005B2B7C" w:rsidTr="00780AB8">
        <w:trPr>
          <w:jc w:val="center"/>
        </w:trPr>
        <w:tc>
          <w:tcPr>
            <w:tcW w:w="1573" w:type="dxa"/>
            <w:vAlign w:val="center"/>
          </w:tcPr>
          <w:p w:rsidR="006A3C9B" w:rsidRPr="005B2B7C" w:rsidRDefault="006A3C9B" w:rsidP="00780AB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BCS-DS-725</w:t>
            </w: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.3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6A3C9B" w:rsidRPr="005B2B7C" w:rsidTr="00780AB8">
        <w:trPr>
          <w:trHeight w:val="368"/>
          <w:jc w:val="center"/>
        </w:trPr>
        <w:tc>
          <w:tcPr>
            <w:tcW w:w="1573" w:type="dxa"/>
            <w:vAlign w:val="center"/>
          </w:tcPr>
          <w:p w:rsidR="006A3C9B" w:rsidRPr="005B2B7C" w:rsidRDefault="006A3C9B" w:rsidP="00780AB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BCS-DS-725</w:t>
            </w: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.4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6A3C9B" w:rsidRPr="005B2B7C" w:rsidTr="00780AB8">
        <w:trPr>
          <w:jc w:val="center"/>
        </w:trPr>
        <w:tc>
          <w:tcPr>
            <w:tcW w:w="1573" w:type="dxa"/>
            <w:vAlign w:val="center"/>
          </w:tcPr>
          <w:p w:rsidR="006A3C9B" w:rsidRPr="005B2B7C" w:rsidRDefault="006A3C9B" w:rsidP="00780AB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BCS-DS-725</w:t>
            </w: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.5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6A3C9B" w:rsidRPr="005B2B7C" w:rsidTr="00780AB8">
        <w:trPr>
          <w:jc w:val="center"/>
        </w:trPr>
        <w:tc>
          <w:tcPr>
            <w:tcW w:w="1573" w:type="dxa"/>
            <w:vAlign w:val="center"/>
          </w:tcPr>
          <w:p w:rsidR="006A3C9B" w:rsidRPr="005B2B7C" w:rsidRDefault="006A3C9B" w:rsidP="00780AB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BCS-DS-725</w:t>
            </w: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.6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80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</w:tbl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br w:type="page"/>
      </w:r>
    </w:p>
    <w:p w:rsidR="006A3C9B" w:rsidRPr="005B2B7C" w:rsidRDefault="006A3C9B" w:rsidP="006A3C9B">
      <w:pPr>
        <w:jc w:val="center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lastRenderedPageBreak/>
        <w:t>MANAV RACHNA INTERNATIONAL INSTITUTE OF RESEARCH AND STUDIES</w:t>
      </w:r>
    </w:p>
    <w:p w:rsidR="006A3C9B" w:rsidRPr="005B2B7C" w:rsidRDefault="006A3C9B" w:rsidP="006A3C9B">
      <w:pPr>
        <w:jc w:val="center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(Deemed to be University under section 3 of the UGC Act 1956)</w:t>
      </w:r>
    </w:p>
    <w:p w:rsidR="006A3C9B" w:rsidRPr="005B2B7C" w:rsidRDefault="006A3C9B" w:rsidP="006A3C9B">
      <w:pPr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NAAC 'A' Grade University</w:t>
      </w:r>
    </w:p>
    <w:p w:rsidR="006A3C9B" w:rsidRPr="005B2B7C" w:rsidRDefault="006A3C9B" w:rsidP="006A3C9B">
      <w:pPr>
        <w:pStyle w:val="Heading1"/>
        <w:ind w:left="0" w:firstLine="0"/>
        <w:jc w:val="center"/>
        <w:rPr>
          <w:rFonts w:ascii="Tahoma" w:hAnsi="Tahoma" w:cs="Tahoma"/>
          <w:bCs w:val="0"/>
          <w:color w:val="000000"/>
          <w:sz w:val="20"/>
          <w:szCs w:val="20"/>
        </w:rPr>
      </w:pPr>
    </w:p>
    <w:p w:rsidR="006A3C9B" w:rsidRPr="005B2B7C" w:rsidRDefault="006A3C9B" w:rsidP="006A3C9B">
      <w:pPr>
        <w:pStyle w:val="Heading1"/>
        <w:ind w:left="0" w:firstLine="0"/>
        <w:jc w:val="center"/>
        <w:rPr>
          <w:rFonts w:ascii="Tahoma" w:hAnsi="Tahoma" w:cs="Tahoma"/>
          <w:bCs w:val="0"/>
          <w:color w:val="000000"/>
          <w:sz w:val="20"/>
          <w:szCs w:val="20"/>
        </w:rPr>
      </w:pPr>
      <w:r w:rsidRPr="005B2B7C">
        <w:rPr>
          <w:rFonts w:ascii="Tahoma" w:hAnsi="Tahoma" w:cs="Tahoma"/>
          <w:bCs w:val="0"/>
          <w:color w:val="000000"/>
          <w:sz w:val="20"/>
          <w:szCs w:val="20"/>
        </w:rPr>
        <w:t>BCS-DS-726: Distributed Operating System</w:t>
      </w:r>
    </w:p>
    <w:p w:rsidR="006A3C9B" w:rsidRPr="005B2B7C" w:rsidRDefault="006A3C9B" w:rsidP="006A3C9B">
      <w:pPr>
        <w:pStyle w:val="Heading1"/>
        <w:ind w:left="0" w:firstLine="0"/>
        <w:rPr>
          <w:rFonts w:ascii="Tahoma" w:hAnsi="Tahoma" w:cs="Tahoma"/>
          <w:bCs w:val="0"/>
          <w:color w:val="000000"/>
          <w:sz w:val="20"/>
          <w:szCs w:val="20"/>
        </w:rPr>
      </w:pPr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ind w:left="720" w:hanging="720"/>
        <w:rPr>
          <w:rFonts w:ascii="Tahoma" w:eastAsia="MS Mincho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Periods/week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Credits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  <w:t>Max. Marks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: 200</w:t>
      </w:r>
    </w:p>
    <w:p w:rsidR="006A3C9B" w:rsidRPr="005B2B7C" w:rsidRDefault="006A3C9B" w:rsidP="006A3C9B">
      <w:pPr>
        <w:tabs>
          <w:tab w:val="left" w:pos="6480"/>
        </w:tabs>
        <w:ind w:left="720" w:right="-480" w:hanging="720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5B2B7C">
        <w:rPr>
          <w:rFonts w:ascii="Tahoma" w:hAnsi="Tahoma" w:cs="Tahoma"/>
          <w:color w:val="000000"/>
          <w:sz w:val="20"/>
          <w:szCs w:val="20"/>
        </w:rPr>
        <w:t>L :3</w:t>
      </w:r>
      <w:proofErr w:type="gramEnd"/>
      <w:r w:rsidRPr="005B2B7C">
        <w:rPr>
          <w:rFonts w:ascii="Tahoma" w:hAnsi="Tahoma" w:cs="Tahoma"/>
          <w:color w:val="000000"/>
          <w:sz w:val="20"/>
          <w:szCs w:val="20"/>
        </w:rPr>
        <w:t xml:space="preserve">    T: 0          3.0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Continuous Evaluation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: 100  </w:t>
      </w:r>
    </w:p>
    <w:p w:rsidR="006A3C9B" w:rsidRPr="005B2B7C" w:rsidRDefault="006A3C9B" w:rsidP="006A3C9B">
      <w:pPr>
        <w:autoSpaceDE w:val="0"/>
        <w:autoSpaceDN w:val="0"/>
        <w:adjustRightInd w:val="0"/>
        <w:ind w:left="720" w:right="-187" w:hanging="72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Duration of Exam:  </w:t>
      </w:r>
      <w:proofErr w:type="gramStart"/>
      <w:r w:rsidRPr="005B2B7C">
        <w:rPr>
          <w:rFonts w:ascii="Tahoma" w:hAnsi="Tahoma" w:cs="Tahoma"/>
          <w:color w:val="000000"/>
          <w:sz w:val="20"/>
          <w:szCs w:val="20"/>
        </w:rPr>
        <w:t>3</w:t>
      </w:r>
      <w:proofErr w:type="gramEnd"/>
      <w:r w:rsidRPr="005B2B7C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5B2B7C">
        <w:rPr>
          <w:rFonts w:ascii="Tahoma" w:hAnsi="Tahoma" w:cs="Tahoma"/>
          <w:color w:val="000000"/>
          <w:sz w:val="20"/>
          <w:szCs w:val="20"/>
        </w:rPr>
        <w:t>Hrs</w:t>
      </w:r>
      <w:proofErr w:type="spellEnd"/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End Term Examination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: 100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</w:p>
    <w:p w:rsidR="006A3C9B" w:rsidRPr="005B2B7C" w:rsidRDefault="006A3C9B" w:rsidP="006A3C9B">
      <w:pPr>
        <w:pStyle w:val="Heading1"/>
        <w:ind w:left="0" w:firstLine="0"/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widowControl w:val="0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Pre-Requisite</w:t>
      </w: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 xml:space="preserve">: Operating </w:t>
      </w:r>
      <w:proofErr w:type="gramStart"/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Systems(</w:t>
      </w:r>
      <w:proofErr w:type="gramEnd"/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BCS-DS-403)</w:t>
      </w:r>
    </w:p>
    <w:p w:rsidR="006A3C9B" w:rsidRPr="005B2B7C" w:rsidRDefault="006A3C9B" w:rsidP="006A3C9B">
      <w:pPr>
        <w:widowControl w:val="0"/>
        <w:rPr>
          <w:rFonts w:ascii="Tahoma" w:hAnsi="Tahoma" w:cs="Tahoma"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 xml:space="preserve">Course Type: </w:t>
      </w: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Program Electives</w:t>
      </w:r>
    </w:p>
    <w:p w:rsidR="006A3C9B" w:rsidRPr="005B2B7C" w:rsidRDefault="006A3C9B" w:rsidP="006A3C9B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6A3C9B" w:rsidRPr="005B2B7C" w:rsidRDefault="006A3C9B" w:rsidP="006A3C9B">
      <w:pPr>
        <w:ind w:left="1080" w:hanging="108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 xml:space="preserve">Course Outcomes: </w:t>
      </w:r>
      <w:r w:rsidRPr="005B2B7C">
        <w:rPr>
          <w:rFonts w:ascii="Tahoma" w:hAnsi="Tahoma" w:cs="Tahoma"/>
          <w:color w:val="000000"/>
          <w:sz w:val="20"/>
          <w:szCs w:val="20"/>
        </w:rPr>
        <w:t>Students will be able to-</w:t>
      </w:r>
    </w:p>
    <w:p w:rsidR="006A3C9B" w:rsidRPr="005B2B7C" w:rsidRDefault="006A3C9B" w:rsidP="006A3C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418" w:hanging="1418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Distinguish between operating systems and communication in distributed system.</w:t>
      </w:r>
    </w:p>
    <w:p w:rsidR="006A3C9B" w:rsidRPr="005B2B7C" w:rsidRDefault="006A3C9B" w:rsidP="006A3C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418" w:hanging="1418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Apply different mutual exclusion algorithm on the basis of the                                                         problem and the concept of deadlock condition in the system .</w:t>
      </w:r>
    </w:p>
    <w:p w:rsidR="006A3C9B" w:rsidRPr="005B2B7C" w:rsidRDefault="006A3C9B" w:rsidP="006A3C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418" w:hanging="1418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Create threads and process using various commands.</w:t>
      </w:r>
    </w:p>
    <w:p w:rsidR="006A3C9B" w:rsidRPr="005B2B7C" w:rsidRDefault="006A3C9B" w:rsidP="006A3C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418" w:hanging="1418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Demonstrate the file management scenario in distributed file system and the various trends in distributed file system.</w:t>
      </w:r>
    </w:p>
    <w:p w:rsidR="006A3C9B" w:rsidRPr="005B2B7C" w:rsidRDefault="006A3C9B" w:rsidP="006A3C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418" w:hanging="1418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Interpret the concept of memory management in distributed system, various consistency model and issue related to the shared memory system.</w:t>
      </w:r>
    </w:p>
    <w:p w:rsidR="006A3C9B" w:rsidRPr="005B2B7C" w:rsidRDefault="006A3C9B" w:rsidP="006A3C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418" w:hanging="1418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Examine the process communication and memory management process in MACH operating system.</w:t>
      </w:r>
    </w:p>
    <w:p w:rsidR="006A3C9B" w:rsidRPr="005B2B7C" w:rsidRDefault="006A3C9B" w:rsidP="006A3C9B">
      <w:pPr>
        <w:pStyle w:val="Heading7"/>
        <w:rPr>
          <w:rFonts w:ascii="Tahoma" w:hAnsi="Tahoma" w:cs="Tahoma"/>
          <w:color w:val="000000"/>
          <w:szCs w:val="20"/>
        </w:rPr>
      </w:pPr>
      <w:r w:rsidRPr="005B2B7C">
        <w:rPr>
          <w:rFonts w:ascii="Tahoma" w:hAnsi="Tahoma" w:cs="Tahoma"/>
          <w:color w:val="000000"/>
          <w:szCs w:val="20"/>
        </w:rPr>
        <w:t>PART –A</w:t>
      </w:r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pacing w:val="20"/>
          <w:sz w:val="20"/>
          <w:szCs w:val="20"/>
        </w:rPr>
        <w:t xml:space="preserve">Unit-1:  </w:t>
      </w:r>
      <w:r w:rsidRPr="005B2B7C">
        <w:rPr>
          <w:rFonts w:ascii="Tahoma" w:hAnsi="Tahoma" w:cs="Tahoma"/>
          <w:b/>
          <w:color w:val="000000"/>
          <w:sz w:val="20"/>
          <w:szCs w:val="20"/>
        </w:rPr>
        <w:t>Distributed Operating System Concepts</w:t>
      </w:r>
    </w:p>
    <w:p w:rsidR="006A3C9B" w:rsidRPr="005B2B7C" w:rsidRDefault="006A3C9B" w:rsidP="006A3C9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Introduction to   Distributed System, Goals of Distributed system</w:t>
      </w:r>
    </w:p>
    <w:p w:rsidR="006A3C9B" w:rsidRPr="005B2B7C" w:rsidRDefault="006A3C9B" w:rsidP="006A3C9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Hardware and Software concepts, Design issues</w:t>
      </w:r>
    </w:p>
    <w:p w:rsidR="006A3C9B" w:rsidRPr="005B2B7C" w:rsidRDefault="006A3C9B" w:rsidP="006A3C9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Communication in distributed system: Layered protocols,  ATM networks, Client–Server mode</w:t>
      </w:r>
    </w:p>
    <w:p w:rsidR="006A3C9B" w:rsidRPr="005B2B7C" w:rsidRDefault="006A3C9B" w:rsidP="006A3C9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Remote Procedure Calls and Group Communication. Middleware and Distributed Operating Systems.</w:t>
      </w:r>
    </w:p>
    <w:p w:rsidR="006A3C9B" w:rsidRPr="005B2B7C" w:rsidRDefault="006A3C9B" w:rsidP="006A3C9B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Unit-2:  Synchronization in Distributed System</w:t>
      </w:r>
    </w:p>
    <w:p w:rsidR="006A3C9B" w:rsidRPr="005B2B7C" w:rsidRDefault="006A3C9B" w:rsidP="006A3C9B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Clock synchronization, Mutual Exclusion</w:t>
      </w:r>
    </w:p>
    <w:p w:rsidR="006A3C9B" w:rsidRPr="005B2B7C" w:rsidRDefault="006A3C9B" w:rsidP="006A3C9B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Election algorithm, the Bully algorithm, a Ring algorithm, Atomic Transactions</w:t>
      </w:r>
    </w:p>
    <w:p w:rsidR="006A3C9B" w:rsidRPr="005B2B7C" w:rsidRDefault="006A3C9B" w:rsidP="006A3C9B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Deadlock in  Distributed  Systems, Distributed  Deadlock Prevention,  Distributed Deadlock  </w:t>
      </w:r>
    </w:p>
    <w:p w:rsidR="006A3C9B" w:rsidRPr="005B2B7C" w:rsidRDefault="006A3C9B" w:rsidP="006A3C9B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Detection</w:t>
      </w:r>
    </w:p>
    <w:p w:rsidR="006A3C9B" w:rsidRPr="005B2B7C" w:rsidRDefault="006A3C9B" w:rsidP="006A3C9B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Unit-3:  Processes and Processors in Distributed Systems</w:t>
      </w:r>
    </w:p>
    <w:p w:rsidR="006A3C9B" w:rsidRPr="005B2B7C" w:rsidRDefault="006A3C9B" w:rsidP="006A3C9B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Threads, System models</w:t>
      </w:r>
    </w:p>
    <w:p w:rsidR="006A3C9B" w:rsidRPr="005B2B7C" w:rsidRDefault="006A3C9B" w:rsidP="006A3C9B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Processors Allocation, Scheduling in Distributed   System</w:t>
      </w:r>
    </w:p>
    <w:p w:rsidR="006A3C9B" w:rsidRPr="005B2B7C" w:rsidRDefault="006A3C9B" w:rsidP="006A3C9B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Real Time Distributed Systems.</w:t>
      </w:r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pStyle w:val="Heading5"/>
        <w:spacing w:before="0" w:after="0"/>
        <w:jc w:val="center"/>
        <w:rPr>
          <w:rFonts w:ascii="Tahoma" w:hAnsi="Tahoma" w:cs="Tahoma"/>
          <w:i w:val="0"/>
          <w:color w:val="000000"/>
          <w:sz w:val="20"/>
          <w:szCs w:val="20"/>
        </w:rPr>
      </w:pPr>
      <w:r w:rsidRPr="005B2B7C">
        <w:rPr>
          <w:rFonts w:ascii="Tahoma" w:hAnsi="Tahoma" w:cs="Tahoma"/>
          <w:i w:val="0"/>
          <w:color w:val="000000"/>
          <w:sz w:val="20"/>
          <w:szCs w:val="20"/>
        </w:rPr>
        <w:t>PART -B</w:t>
      </w:r>
    </w:p>
    <w:p w:rsidR="006A3C9B" w:rsidRPr="005B2B7C" w:rsidRDefault="006A3C9B" w:rsidP="006A3C9B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Unit-4:  Distributed File Systems</w:t>
      </w:r>
    </w:p>
    <w:p w:rsidR="006A3C9B" w:rsidRPr="005B2B7C" w:rsidRDefault="006A3C9B" w:rsidP="006A3C9B">
      <w:pPr>
        <w:pStyle w:val="ListParagraph"/>
        <w:numPr>
          <w:ilvl w:val="1"/>
          <w:numId w:val="5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Distributed file system Design</w:t>
      </w:r>
    </w:p>
    <w:p w:rsidR="006A3C9B" w:rsidRPr="005B2B7C" w:rsidRDefault="006A3C9B" w:rsidP="006A3C9B">
      <w:pPr>
        <w:pStyle w:val="ListParagraph"/>
        <w:numPr>
          <w:ilvl w:val="1"/>
          <w:numId w:val="5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Distributed file system Implementation</w:t>
      </w:r>
    </w:p>
    <w:p w:rsidR="006A3C9B" w:rsidRPr="005B2B7C" w:rsidRDefault="006A3C9B" w:rsidP="006A3C9B">
      <w:pPr>
        <w:pStyle w:val="ListParagraph"/>
        <w:numPr>
          <w:ilvl w:val="1"/>
          <w:numId w:val="5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Trends in Distributed file systems.</w:t>
      </w:r>
    </w:p>
    <w:p w:rsidR="006A3C9B" w:rsidRPr="005B2B7C" w:rsidRDefault="006A3C9B" w:rsidP="006A3C9B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Unit 5: Distributed Shared Memory</w:t>
      </w:r>
    </w:p>
    <w:p w:rsidR="006A3C9B" w:rsidRPr="005B2B7C" w:rsidRDefault="006A3C9B" w:rsidP="006A3C9B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Cs/>
          <w:color w:val="000000"/>
          <w:sz w:val="20"/>
          <w:szCs w:val="20"/>
        </w:rPr>
        <w:t>Concept of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 shared memory, Consistency models</w:t>
      </w:r>
    </w:p>
    <w:p w:rsidR="006A3C9B" w:rsidRPr="005B2B7C" w:rsidRDefault="006A3C9B" w:rsidP="006A3C9B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Page based distributed shared memory</w:t>
      </w:r>
    </w:p>
    <w:p w:rsidR="006A3C9B" w:rsidRPr="005B2B7C" w:rsidRDefault="006A3C9B" w:rsidP="006A3C9B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Shared variables distributed shared memory.</w:t>
      </w:r>
    </w:p>
    <w:p w:rsidR="006A3C9B" w:rsidRPr="005B2B7C" w:rsidRDefault="006A3C9B" w:rsidP="006A3C9B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Unit-6:  Case Study MACH</w:t>
      </w:r>
    </w:p>
    <w:p w:rsidR="006A3C9B" w:rsidRPr="005B2B7C" w:rsidRDefault="006A3C9B" w:rsidP="006A3C9B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Introduction to MACH, process management in MACH, communication in MACH</w:t>
      </w:r>
    </w:p>
    <w:p w:rsidR="006A3C9B" w:rsidRPr="005B2B7C" w:rsidRDefault="006A3C9B" w:rsidP="006A3C9B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UNIX emulation in MACH.</w:t>
      </w:r>
    </w:p>
    <w:p w:rsidR="00471676" w:rsidRDefault="00471676" w:rsidP="006A3C9B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6A3C9B" w:rsidRPr="005B2B7C" w:rsidRDefault="006A3C9B" w:rsidP="006A3C9B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Text</w:t>
      </w:r>
      <w:r w:rsidRPr="005B2B7C">
        <w:rPr>
          <w:rFonts w:ascii="Tahoma" w:hAnsi="Tahoma" w:cs="Tahoma"/>
          <w:b/>
          <w:color w:val="000000"/>
          <w:sz w:val="20"/>
          <w:szCs w:val="20"/>
        </w:rPr>
        <w:t xml:space="preserve"> /Reference Books:</w:t>
      </w:r>
    </w:p>
    <w:p w:rsidR="006A3C9B" w:rsidRPr="005B2B7C" w:rsidRDefault="006A3C9B" w:rsidP="006A3C9B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Andrew S. </w:t>
      </w:r>
      <w:proofErr w:type="spellStart"/>
      <w:r w:rsidRPr="005B2B7C">
        <w:rPr>
          <w:rFonts w:ascii="Tahoma" w:hAnsi="Tahoma" w:cs="Tahoma"/>
          <w:color w:val="000000"/>
          <w:sz w:val="20"/>
          <w:szCs w:val="20"/>
        </w:rPr>
        <w:t>Tanenbaum</w:t>
      </w:r>
      <w:proofErr w:type="spellEnd"/>
      <w:r w:rsidRPr="005B2B7C">
        <w:rPr>
          <w:rFonts w:ascii="Tahoma" w:hAnsi="Tahoma" w:cs="Tahoma"/>
          <w:color w:val="000000"/>
          <w:sz w:val="20"/>
          <w:szCs w:val="20"/>
        </w:rPr>
        <w:t>,</w:t>
      </w:r>
      <w:r w:rsidRPr="005B2B7C">
        <w:rPr>
          <w:rFonts w:ascii="Tahoma" w:hAnsi="Tahoma" w:cs="Tahoma"/>
          <w:color w:val="000000"/>
          <w:sz w:val="20"/>
          <w:szCs w:val="20"/>
          <w:lang w:val="en-US"/>
        </w:rPr>
        <w:t xml:space="preserve"> 2002,  </w:t>
      </w:r>
      <w:r w:rsidRPr="005B2B7C">
        <w:rPr>
          <w:rFonts w:ascii="Tahoma" w:hAnsi="Tahoma" w:cs="Tahoma"/>
          <w:color w:val="000000"/>
          <w:sz w:val="20"/>
          <w:szCs w:val="20"/>
        </w:rPr>
        <w:t>Distributed Operating Systems,1st edition, PHI.</w:t>
      </w:r>
    </w:p>
    <w:p w:rsidR="006A3C9B" w:rsidRPr="005B2B7C" w:rsidRDefault="006A3C9B" w:rsidP="006A3C9B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Pradeep K. Sinha, </w:t>
      </w:r>
      <w:r w:rsidRPr="005B2B7C">
        <w:rPr>
          <w:rFonts w:ascii="Tahoma" w:hAnsi="Tahoma" w:cs="Tahoma"/>
          <w:color w:val="000000"/>
          <w:sz w:val="20"/>
          <w:szCs w:val="20"/>
          <w:lang w:val="en-US"/>
        </w:rPr>
        <w:t xml:space="preserve">1998, 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Distributed Operating System, 1st </w:t>
      </w:r>
      <w:proofErr w:type="spellStart"/>
      <w:r w:rsidRPr="005B2B7C">
        <w:rPr>
          <w:rFonts w:ascii="Tahoma" w:hAnsi="Tahoma" w:cs="Tahoma"/>
          <w:color w:val="000000"/>
          <w:sz w:val="20"/>
          <w:szCs w:val="20"/>
        </w:rPr>
        <w:t>edition,Wiley</w:t>
      </w:r>
      <w:proofErr w:type="spellEnd"/>
    </w:p>
    <w:p w:rsidR="006A3C9B" w:rsidRPr="005B2B7C" w:rsidRDefault="006A3C9B" w:rsidP="006A3C9B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O.S, M. </w:t>
      </w:r>
      <w:proofErr w:type="spellStart"/>
      <w:r w:rsidRPr="005B2B7C">
        <w:rPr>
          <w:rFonts w:ascii="Tahoma" w:hAnsi="Tahoma" w:cs="Tahoma"/>
          <w:color w:val="000000"/>
          <w:sz w:val="20"/>
          <w:szCs w:val="20"/>
        </w:rPr>
        <w:t>Singhal</w:t>
      </w:r>
      <w:proofErr w:type="spellEnd"/>
      <w:r w:rsidRPr="005B2B7C">
        <w:rPr>
          <w:rFonts w:ascii="Tahoma" w:hAnsi="Tahoma" w:cs="Tahoma"/>
          <w:color w:val="000000"/>
          <w:sz w:val="20"/>
          <w:szCs w:val="20"/>
        </w:rPr>
        <w:t xml:space="preserve"> &amp; </w:t>
      </w:r>
      <w:proofErr w:type="spellStart"/>
      <w:r w:rsidRPr="005B2B7C">
        <w:rPr>
          <w:rFonts w:ascii="Tahoma" w:hAnsi="Tahoma" w:cs="Tahoma"/>
          <w:color w:val="000000"/>
          <w:sz w:val="20"/>
          <w:szCs w:val="20"/>
        </w:rPr>
        <w:t>Shivratri</w:t>
      </w:r>
      <w:proofErr w:type="spellEnd"/>
      <w:r w:rsidRPr="005B2B7C">
        <w:rPr>
          <w:rFonts w:ascii="Tahoma" w:hAnsi="Tahoma" w:cs="Tahoma"/>
          <w:color w:val="000000"/>
          <w:sz w:val="20"/>
          <w:szCs w:val="20"/>
        </w:rPr>
        <w:t>,</w:t>
      </w:r>
      <w:r w:rsidRPr="005B2B7C">
        <w:rPr>
          <w:rFonts w:ascii="Tahoma" w:hAnsi="Tahoma" w:cs="Tahoma"/>
          <w:color w:val="000000"/>
          <w:sz w:val="20"/>
          <w:szCs w:val="20"/>
          <w:lang w:val="en-US"/>
        </w:rPr>
        <w:t xml:space="preserve"> 2006, </w:t>
      </w:r>
      <w:r w:rsidRPr="005B2B7C">
        <w:rPr>
          <w:rFonts w:ascii="Tahoma" w:hAnsi="Tahoma" w:cs="Tahoma"/>
          <w:color w:val="000000"/>
          <w:sz w:val="20"/>
          <w:szCs w:val="20"/>
        </w:rPr>
        <w:t>Advanced Concepts in Operating System Distributed Databases &amp; Multiprocessor</w:t>
      </w:r>
      <w:r w:rsidRPr="005B2B7C">
        <w:rPr>
          <w:rFonts w:ascii="Tahoma" w:hAnsi="Tahoma" w:cs="Tahoma"/>
          <w:color w:val="000000"/>
          <w:sz w:val="20"/>
          <w:szCs w:val="20"/>
          <w:lang w:val="en-US"/>
        </w:rPr>
        <w:t xml:space="preserve">, </w:t>
      </w:r>
      <w:r w:rsidRPr="005B2B7C">
        <w:rPr>
          <w:rFonts w:ascii="Tahoma" w:hAnsi="Tahoma" w:cs="Tahoma"/>
          <w:color w:val="000000"/>
          <w:sz w:val="20"/>
          <w:szCs w:val="20"/>
        </w:rPr>
        <w:t>2</w:t>
      </w:r>
      <w:r w:rsidRPr="005B2B7C">
        <w:rPr>
          <w:rFonts w:ascii="Tahoma" w:hAnsi="Tahoma" w:cs="Tahoma"/>
          <w:color w:val="000000"/>
          <w:sz w:val="20"/>
          <w:szCs w:val="20"/>
          <w:vertAlign w:val="superscript"/>
        </w:rPr>
        <w:t xml:space="preserve">nd  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edition, </w:t>
      </w:r>
      <w:proofErr w:type="spellStart"/>
      <w:r w:rsidRPr="005B2B7C">
        <w:rPr>
          <w:rFonts w:ascii="Tahoma" w:hAnsi="Tahoma" w:cs="Tahoma"/>
          <w:color w:val="000000"/>
          <w:sz w:val="20"/>
          <w:szCs w:val="20"/>
        </w:rPr>
        <w:t>McGH</w:t>
      </w:r>
      <w:proofErr w:type="spellEnd"/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rPr>
          <w:rFonts w:ascii="Tahoma" w:hAnsi="Tahoma" w:cs="Tahoma"/>
          <w:b/>
          <w:color w:val="000000"/>
          <w:sz w:val="20"/>
          <w:szCs w:val="20"/>
        </w:rPr>
      </w:pPr>
      <w:proofErr w:type="spellStart"/>
      <w:r w:rsidRPr="005B2B7C">
        <w:rPr>
          <w:rFonts w:ascii="Tahoma" w:hAnsi="Tahoma" w:cs="Tahoma"/>
          <w:b/>
          <w:color w:val="000000"/>
          <w:sz w:val="20"/>
          <w:szCs w:val="20"/>
        </w:rPr>
        <w:t>WebLinks</w:t>
      </w:r>
      <w:proofErr w:type="spellEnd"/>
      <w:r w:rsidRPr="005B2B7C">
        <w:rPr>
          <w:rFonts w:ascii="Tahoma" w:hAnsi="Tahoma" w:cs="Tahoma"/>
          <w:b/>
          <w:color w:val="000000"/>
          <w:sz w:val="20"/>
          <w:szCs w:val="20"/>
        </w:rPr>
        <w:t>:</w:t>
      </w:r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http://nptel.ac.in/</w:t>
      </w:r>
    </w:p>
    <w:p w:rsidR="006A3C9B" w:rsidRPr="005B2B7C" w:rsidRDefault="00471676" w:rsidP="006A3C9B">
      <w:pPr>
        <w:rPr>
          <w:rFonts w:ascii="Tahoma" w:hAnsi="Tahoma" w:cs="Tahoma"/>
          <w:color w:val="000000"/>
          <w:sz w:val="20"/>
          <w:szCs w:val="20"/>
        </w:rPr>
      </w:pPr>
      <w:hyperlink r:id="rId5" w:history="1">
        <w:r w:rsidR="006A3C9B" w:rsidRPr="005B2B7C">
          <w:rPr>
            <w:rStyle w:val="Hyperlink"/>
            <w:rFonts w:ascii="Tahoma" w:hAnsi="Tahoma" w:cs="Tahoma"/>
            <w:color w:val="000000"/>
            <w:sz w:val="20"/>
            <w:szCs w:val="20"/>
          </w:rPr>
          <w:t>https://www.tutorialspoint.com/</w:t>
        </w:r>
      </w:hyperlink>
    </w:p>
    <w:p w:rsidR="006A3C9B" w:rsidRPr="005B2B7C" w:rsidRDefault="00471676" w:rsidP="006A3C9B">
      <w:pPr>
        <w:rPr>
          <w:rFonts w:ascii="Tahoma" w:hAnsi="Tahoma" w:cs="Tahoma"/>
          <w:color w:val="000000"/>
          <w:sz w:val="20"/>
          <w:szCs w:val="20"/>
        </w:rPr>
      </w:pPr>
      <w:hyperlink r:id="rId6" w:history="1">
        <w:r w:rsidR="006A3C9B" w:rsidRPr="005B2B7C">
          <w:rPr>
            <w:rStyle w:val="Hyperlink"/>
            <w:rFonts w:ascii="Tahoma" w:hAnsi="Tahoma" w:cs="Tahoma"/>
            <w:color w:val="000000"/>
            <w:sz w:val="20"/>
            <w:szCs w:val="20"/>
          </w:rPr>
          <w:t>https://en.wikipedia.org/wiki/Distributed_operating_system</w:t>
        </w:r>
      </w:hyperlink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http://ieeexplore.ieee.org</w:t>
      </w:r>
    </w:p>
    <w:p w:rsidR="006A3C9B" w:rsidRPr="005B2B7C" w:rsidRDefault="006A3C9B" w:rsidP="006A3C9B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6A3C9B" w:rsidRPr="005B2B7C" w:rsidRDefault="006A3C9B" w:rsidP="006A3C9B">
      <w:pPr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 xml:space="preserve">Instructions for paper setting: </w:t>
      </w:r>
      <w:r w:rsidRPr="005B2B7C">
        <w:rPr>
          <w:rFonts w:ascii="Tahoma" w:hAnsi="Tahoma" w:cs="Tahoma"/>
          <w:color w:val="000000"/>
          <w:sz w:val="20"/>
          <w:szCs w:val="20"/>
        </w:rPr>
        <w:t>Seven questions are to be set in total. First question will be conceptual covering entire syllabus and will be compulsory to attempt. Three questions will be set from each Part A and Part B (one from each unit) Student needs to attempt two questions out of three from each part. Each question will be of 20 marks.</w:t>
      </w:r>
    </w:p>
    <w:p w:rsidR="006A3C9B" w:rsidRPr="005B2B7C" w:rsidRDefault="006A3C9B" w:rsidP="006A3C9B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kern w:val="32"/>
          <w:sz w:val="20"/>
          <w:szCs w:val="20"/>
        </w:rPr>
      </w:pPr>
    </w:p>
    <w:p w:rsidR="006A3C9B" w:rsidRPr="005B2B7C" w:rsidRDefault="006A3C9B" w:rsidP="006A3C9B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Distribution of Continuous Evaluation: </w:t>
      </w:r>
    </w:p>
    <w:tbl>
      <w:tblPr>
        <w:tblW w:w="3640" w:type="dxa"/>
        <w:tblInd w:w="1118" w:type="dxa"/>
        <w:tblLook w:val="04A0" w:firstRow="1" w:lastRow="0" w:firstColumn="1" w:lastColumn="0" w:noHBand="0" w:noVBand="1"/>
      </w:tblPr>
      <w:tblGrid>
        <w:gridCol w:w="2680"/>
        <w:gridCol w:w="960"/>
      </w:tblGrid>
      <w:tr w:rsidR="006A3C9B" w:rsidRPr="005B2B7C" w:rsidTr="00780AB8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Sessional- 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6A3C9B" w:rsidRPr="005B2B7C" w:rsidTr="00780AB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Sessional-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6A3C9B" w:rsidRPr="005B2B7C" w:rsidTr="00780AB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Assignment/Tutorial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20%</w:t>
            </w:r>
          </w:p>
        </w:tc>
      </w:tr>
      <w:tr w:rsidR="006A3C9B" w:rsidRPr="005B2B7C" w:rsidTr="00780AB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Class Work/ Performance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  <w:tr w:rsidR="006A3C9B" w:rsidRPr="005B2B7C" w:rsidTr="00780AB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Attendance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3C9B" w:rsidRPr="005B2B7C" w:rsidRDefault="006A3C9B" w:rsidP="00780AB8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</w:tbl>
    <w:p w:rsidR="006A3C9B" w:rsidRPr="005B2B7C" w:rsidRDefault="006A3C9B" w:rsidP="006A3C9B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:rsidR="006A3C9B" w:rsidRPr="005B2B7C" w:rsidRDefault="006A3C9B" w:rsidP="006A3C9B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Evaluation Tools:</w:t>
      </w:r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Cs/>
          <w:color w:val="000000"/>
          <w:sz w:val="20"/>
          <w:szCs w:val="20"/>
        </w:rPr>
        <w:t>Assignment/Tutorials</w:t>
      </w:r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Cs/>
          <w:color w:val="000000"/>
          <w:sz w:val="20"/>
          <w:szCs w:val="20"/>
        </w:rPr>
        <w:t>Sessional tests</w:t>
      </w:r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Cs/>
          <w:color w:val="000000"/>
          <w:sz w:val="20"/>
          <w:szCs w:val="20"/>
        </w:rPr>
        <w:t>Surprise questions during lectures/Class Performance</w:t>
      </w:r>
    </w:p>
    <w:p w:rsidR="006A3C9B" w:rsidRPr="005B2B7C" w:rsidRDefault="006A3C9B" w:rsidP="006A3C9B">
      <w:pPr>
        <w:rPr>
          <w:rFonts w:ascii="Tahoma" w:hAnsi="Tahoma" w:cs="Tahoma"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Cs/>
          <w:color w:val="000000"/>
          <w:sz w:val="20"/>
          <w:szCs w:val="20"/>
        </w:rPr>
        <w:t>Term end examination</w:t>
      </w:r>
    </w:p>
    <w:p w:rsidR="006A3C9B" w:rsidRPr="005B2B7C" w:rsidRDefault="006A3C9B" w:rsidP="006A3C9B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kern w:val="32"/>
          <w:sz w:val="20"/>
          <w:szCs w:val="20"/>
        </w:rPr>
      </w:pPr>
    </w:p>
    <w:p w:rsidR="006A3C9B" w:rsidRPr="005B2B7C" w:rsidRDefault="006A3C9B" w:rsidP="006A3C9B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kern w:val="32"/>
          <w:sz w:val="20"/>
          <w:szCs w:val="20"/>
        </w:rPr>
        <w:t>C</w:t>
      </w: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OURSE ARTICULATION MATRIX:</w:t>
      </w:r>
    </w:p>
    <w:p w:rsidR="006A3C9B" w:rsidRPr="005B2B7C" w:rsidRDefault="006A3C9B" w:rsidP="006A3C9B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ab/>
      </w: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3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629"/>
        <w:gridCol w:w="629"/>
        <w:gridCol w:w="629"/>
      </w:tblGrid>
      <w:tr w:rsidR="006A3C9B" w:rsidRPr="005B2B7C" w:rsidTr="00780AB8">
        <w:trPr>
          <w:trHeight w:val="524"/>
          <w:jc w:val="center"/>
        </w:trPr>
        <w:tc>
          <w:tcPr>
            <w:tcW w:w="1593" w:type="dxa"/>
          </w:tcPr>
          <w:p w:rsidR="006A3C9B" w:rsidRPr="005B2B7C" w:rsidRDefault="006A3C9B" w:rsidP="00780AB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 Statement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(BCS-DS-726)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12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629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PSO</w:t>
            </w:r>
          </w:p>
          <w:p w:rsidR="006A3C9B" w:rsidRPr="005B2B7C" w:rsidRDefault="006A3C9B" w:rsidP="00780AB8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PSO</w:t>
            </w:r>
          </w:p>
          <w:p w:rsidR="006A3C9B" w:rsidRPr="005B2B7C" w:rsidRDefault="006A3C9B" w:rsidP="00780AB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2</w:t>
            </w:r>
          </w:p>
          <w:p w:rsidR="006A3C9B" w:rsidRPr="005B2B7C" w:rsidRDefault="006A3C9B" w:rsidP="00780AB8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629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PSO</w:t>
            </w:r>
          </w:p>
          <w:p w:rsidR="006A3C9B" w:rsidRPr="005B2B7C" w:rsidRDefault="006A3C9B" w:rsidP="00780AB8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6A3C9B" w:rsidRPr="005B2B7C" w:rsidTr="00780AB8">
        <w:trPr>
          <w:jc w:val="center"/>
        </w:trPr>
        <w:tc>
          <w:tcPr>
            <w:tcW w:w="1593" w:type="dxa"/>
            <w:vAlign w:val="center"/>
          </w:tcPr>
          <w:p w:rsidR="006A3C9B" w:rsidRPr="005B2B7C" w:rsidRDefault="006A3C9B" w:rsidP="00780AB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BCS-DS-726</w:t>
            </w: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.1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6A3C9B" w:rsidRPr="005B2B7C" w:rsidTr="00780AB8">
        <w:trPr>
          <w:jc w:val="center"/>
        </w:trPr>
        <w:tc>
          <w:tcPr>
            <w:tcW w:w="1593" w:type="dxa"/>
            <w:vAlign w:val="center"/>
          </w:tcPr>
          <w:p w:rsidR="006A3C9B" w:rsidRPr="005B2B7C" w:rsidRDefault="006A3C9B" w:rsidP="00780AB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BCS-DS-726</w:t>
            </w: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.2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6A3C9B" w:rsidRPr="005B2B7C" w:rsidTr="00780AB8">
        <w:trPr>
          <w:jc w:val="center"/>
        </w:trPr>
        <w:tc>
          <w:tcPr>
            <w:tcW w:w="1593" w:type="dxa"/>
            <w:vAlign w:val="center"/>
          </w:tcPr>
          <w:p w:rsidR="006A3C9B" w:rsidRPr="005B2B7C" w:rsidRDefault="006A3C9B" w:rsidP="00780AB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BCS-DS-726</w:t>
            </w: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.3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6A3C9B" w:rsidRPr="005B2B7C" w:rsidTr="00780AB8">
        <w:trPr>
          <w:jc w:val="center"/>
        </w:trPr>
        <w:tc>
          <w:tcPr>
            <w:tcW w:w="1593" w:type="dxa"/>
            <w:vAlign w:val="center"/>
          </w:tcPr>
          <w:p w:rsidR="006A3C9B" w:rsidRPr="005B2B7C" w:rsidRDefault="006A3C9B" w:rsidP="00780AB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BCS-DS-726</w:t>
            </w: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.4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6A3C9B" w:rsidRPr="005B2B7C" w:rsidTr="00780AB8">
        <w:trPr>
          <w:jc w:val="center"/>
        </w:trPr>
        <w:tc>
          <w:tcPr>
            <w:tcW w:w="1593" w:type="dxa"/>
            <w:vAlign w:val="center"/>
          </w:tcPr>
          <w:p w:rsidR="006A3C9B" w:rsidRPr="005B2B7C" w:rsidRDefault="006A3C9B" w:rsidP="00780AB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BCS-DS-726</w:t>
            </w: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.5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6A3C9B" w:rsidRPr="005B2B7C" w:rsidTr="00780AB8">
        <w:trPr>
          <w:jc w:val="center"/>
        </w:trPr>
        <w:tc>
          <w:tcPr>
            <w:tcW w:w="1593" w:type="dxa"/>
            <w:vAlign w:val="center"/>
          </w:tcPr>
          <w:p w:rsidR="006A3C9B" w:rsidRPr="005B2B7C" w:rsidRDefault="006A3C9B" w:rsidP="00780AB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BCS-DS-726.6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:rsidR="006A3C9B" w:rsidRPr="005B2B7C" w:rsidRDefault="006A3C9B" w:rsidP="00780AB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</w:tr>
    </w:tbl>
    <w:p w:rsidR="006A3C9B" w:rsidRPr="005B2B7C" w:rsidRDefault="006A3C9B" w:rsidP="006A3C9B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rPr>
          <w:rFonts w:ascii="Tahoma" w:hAnsi="Tahoma" w:cs="Tahoma"/>
          <w:color w:val="000000"/>
          <w:sz w:val="20"/>
          <w:szCs w:val="20"/>
        </w:rPr>
      </w:pPr>
    </w:p>
    <w:p w:rsidR="006A3C9B" w:rsidRPr="005B2B7C" w:rsidRDefault="006A3C9B" w:rsidP="006A3C9B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bookmarkStart w:id="0" w:name="_GoBack"/>
      <w:bookmarkEnd w:id="0"/>
    </w:p>
    <w:sectPr w:rsidR="006A3C9B" w:rsidRPr="005B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84D"/>
    <w:multiLevelType w:val="hybridMultilevel"/>
    <w:tmpl w:val="04B84E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D0419"/>
    <w:multiLevelType w:val="hybridMultilevel"/>
    <w:tmpl w:val="AD204450"/>
    <w:lvl w:ilvl="0" w:tplc="16DEA5E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6F34"/>
    <w:multiLevelType w:val="hybridMultilevel"/>
    <w:tmpl w:val="D4345F4E"/>
    <w:lvl w:ilvl="0" w:tplc="3C5ABD4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4854"/>
    <w:multiLevelType w:val="hybridMultilevel"/>
    <w:tmpl w:val="FD3C80F2"/>
    <w:lvl w:ilvl="0" w:tplc="92BE1E3A">
      <w:start w:val="1"/>
      <w:numFmt w:val="decimal"/>
      <w:lvlText w:val="5.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F115A98"/>
    <w:multiLevelType w:val="hybridMultilevel"/>
    <w:tmpl w:val="8F7ACD7A"/>
    <w:lvl w:ilvl="0" w:tplc="A12483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D5B39"/>
    <w:multiLevelType w:val="multilevel"/>
    <w:tmpl w:val="81E811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4BA12C0"/>
    <w:multiLevelType w:val="hybridMultilevel"/>
    <w:tmpl w:val="F7E8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5519F"/>
    <w:multiLevelType w:val="hybridMultilevel"/>
    <w:tmpl w:val="1D70D278"/>
    <w:lvl w:ilvl="0" w:tplc="4B7AFDA0">
      <w:start w:val="1"/>
      <w:numFmt w:val="decimal"/>
      <w:lvlText w:val="2.%1."/>
      <w:lvlJc w:val="left"/>
      <w:pPr>
        <w:ind w:left="1440" w:hanging="360"/>
      </w:pPr>
      <w:rPr>
        <w:rFonts w:ascii="Tahoma" w:eastAsia="Times New Roman" w:hAnsi="Tahoma" w:cs="Tahoma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AC1171"/>
    <w:multiLevelType w:val="hybridMultilevel"/>
    <w:tmpl w:val="92041CDE"/>
    <w:lvl w:ilvl="0" w:tplc="0409000F">
      <w:start w:val="1"/>
      <w:numFmt w:val="decimal"/>
      <w:lvlText w:val="6.%1."/>
      <w:lvlJc w:val="left"/>
      <w:pPr>
        <w:ind w:left="1260" w:hanging="360"/>
      </w:pPr>
      <w:rPr>
        <w:rFonts w:ascii="Tahoma" w:eastAsia="Times New Roman" w:hAnsi="Tahoma" w:cs="Tahom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510E5176"/>
    <w:multiLevelType w:val="hybridMultilevel"/>
    <w:tmpl w:val="CA802F56"/>
    <w:lvl w:ilvl="0" w:tplc="663EB54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89609AA4">
      <w:start w:val="1"/>
      <w:numFmt w:val="decimal"/>
      <w:lvlText w:val="4.%2."/>
      <w:lvlJc w:val="left"/>
      <w:pPr>
        <w:ind w:left="1440" w:hanging="360"/>
      </w:pPr>
      <w:rPr>
        <w:rFonts w:ascii="Tahoma" w:eastAsia="Times New Roman" w:hAnsi="Tahoma" w:cs="Tahoma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3577C"/>
    <w:multiLevelType w:val="multilevel"/>
    <w:tmpl w:val="B4024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7BD1445"/>
    <w:multiLevelType w:val="hybridMultilevel"/>
    <w:tmpl w:val="8FB0EDE4"/>
    <w:lvl w:ilvl="0" w:tplc="753A91E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7242B3A4">
      <w:start w:val="1"/>
      <w:numFmt w:val="decimal"/>
      <w:lvlText w:val="6.%2."/>
      <w:lvlJc w:val="left"/>
      <w:pPr>
        <w:ind w:left="1440" w:hanging="360"/>
      </w:pPr>
      <w:rPr>
        <w:rFonts w:ascii="Tahoma" w:eastAsia="Times New Roman" w:hAnsi="Tahoma" w:cs="Tahoma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413D5"/>
    <w:multiLevelType w:val="hybridMultilevel"/>
    <w:tmpl w:val="E594E88E"/>
    <w:lvl w:ilvl="0" w:tplc="CCA695C4">
      <w:start w:val="1"/>
      <w:numFmt w:val="decimal"/>
      <w:lvlText w:val="BCS-DS-726.%1"/>
      <w:lvlJc w:val="left"/>
      <w:pPr>
        <w:ind w:left="2160" w:hanging="18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9B"/>
    <w:rsid w:val="00471676"/>
    <w:rsid w:val="006A3C9B"/>
    <w:rsid w:val="00E5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2AA5"/>
  <w15:chartTrackingRefBased/>
  <w15:docId w15:val="{5B2D7B87-50AC-4248-AF48-A3E59567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C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A3C9B"/>
    <w:pPr>
      <w:keepNext/>
      <w:ind w:left="720" w:firstLine="720"/>
      <w:outlineLvl w:val="0"/>
    </w:pPr>
    <w:rPr>
      <w:b/>
      <w:bCs/>
      <w:sz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A3C9B"/>
    <w:pPr>
      <w:keepNext/>
      <w:outlineLvl w:val="1"/>
    </w:pPr>
    <w:rPr>
      <w:rFonts w:ascii="Arial" w:hAnsi="Arial"/>
      <w:b/>
      <w:u w:val="single" w:color="000000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6A3C9B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6A3C9B"/>
    <w:pPr>
      <w:keepNext/>
      <w:jc w:val="center"/>
      <w:outlineLvl w:val="6"/>
    </w:pPr>
    <w:rPr>
      <w:rFonts w:eastAsia="MS Mincho"/>
      <w:b/>
      <w:sz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C9B"/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6A3C9B"/>
    <w:rPr>
      <w:rFonts w:ascii="Arial" w:eastAsia="Times New Roman" w:hAnsi="Arial" w:cs="Times New Roman"/>
      <w:b/>
      <w:sz w:val="24"/>
      <w:szCs w:val="24"/>
      <w:u w:val="single" w:color="000000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6A3C9B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6A3C9B"/>
    <w:rPr>
      <w:rFonts w:ascii="Times New Roman" w:eastAsia="MS Mincho" w:hAnsi="Times New Roman" w:cs="Times New Roman"/>
      <w:b/>
      <w:sz w:val="20"/>
      <w:szCs w:val="24"/>
      <w:lang w:val="x-none" w:eastAsia="x-none"/>
    </w:rPr>
  </w:style>
  <w:style w:type="character" w:styleId="Hyperlink">
    <w:name w:val="Hyperlink"/>
    <w:uiPriority w:val="99"/>
    <w:rsid w:val="006A3C9B"/>
    <w:rPr>
      <w:strike w:val="0"/>
      <w:dstrike w:val="0"/>
      <w:color w:val="3364CA"/>
      <w:u w:val="none"/>
      <w:effect w:val="none"/>
    </w:rPr>
  </w:style>
  <w:style w:type="paragraph" w:styleId="BodyText2">
    <w:name w:val="Body Text 2"/>
    <w:basedOn w:val="Normal"/>
    <w:link w:val="BodyText2Char"/>
    <w:rsid w:val="006A3C9B"/>
    <w:pPr>
      <w:ind w:right="-720"/>
      <w:jc w:val="both"/>
    </w:pPr>
    <w:rPr>
      <w:rFonts w:ascii="Tahoma" w:hAnsi="Tahoma"/>
      <w:sz w:val="20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6A3C9B"/>
    <w:rPr>
      <w:rFonts w:ascii="Tahoma" w:eastAsia="Times New Roman" w:hAnsi="Tahoma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link w:val="ListParagraphChar"/>
    <w:qFormat/>
    <w:rsid w:val="006A3C9B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link w:val="ListParagraph"/>
    <w:qFormat/>
    <w:rsid w:val="006A3C9B"/>
    <w:rPr>
      <w:rFonts w:ascii="Calibri" w:eastAsia="Calibri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stributed_operating_system" TargetMode="External"/><Relationship Id="rId5" Type="http://schemas.openxmlformats.org/officeDocument/2006/relationships/hyperlink" Target="https://www.tutorialspoi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2022-08-03T09:10:00Z</dcterms:created>
  <dcterms:modified xsi:type="dcterms:W3CDTF">2022-08-10T05:01:00Z</dcterms:modified>
</cp:coreProperties>
</file>