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EBB" w:rsidRDefault="00550402" w:rsidP="00550402">
      <w:pPr>
        <w:jc w:val="center"/>
      </w:pPr>
      <w:r>
        <w:t>Parameterizing the Informational Context of a Transaction</w:t>
      </w:r>
      <w:r w:rsidR="006F76C0">
        <w:t xml:space="preserve"> and the Preference Elasticity of Demand</w:t>
      </w:r>
    </w:p>
    <w:p w:rsidR="00550402" w:rsidRDefault="00550402"/>
    <w:p w:rsidR="00344C00" w:rsidRDefault="00344C00">
      <w:r>
        <w:t>Todo</w:t>
      </w:r>
    </w:p>
    <w:p w:rsidR="00732E22" w:rsidRDefault="00732E22" w:rsidP="00732E22">
      <w:pPr>
        <w:pStyle w:val="ListParagraph"/>
        <w:numPr>
          <w:ilvl w:val="0"/>
          <w:numId w:val="3"/>
        </w:numPr>
      </w:pPr>
      <w:r>
        <w:t>Finish paper</w:t>
      </w:r>
    </w:p>
    <w:p w:rsidR="00344C00" w:rsidRDefault="00344C00" w:rsidP="00732E22">
      <w:pPr>
        <w:pStyle w:val="ListParagraph"/>
        <w:numPr>
          <w:ilvl w:val="0"/>
          <w:numId w:val="3"/>
        </w:numPr>
      </w:pPr>
      <w:r>
        <w:t>Revise and ensure consistent with prof’s guidelines</w:t>
      </w:r>
    </w:p>
    <w:p w:rsidR="00344C00" w:rsidRDefault="00344C00" w:rsidP="00732E22">
      <w:pPr>
        <w:pStyle w:val="ListParagraph"/>
        <w:numPr>
          <w:ilvl w:val="0"/>
          <w:numId w:val="3"/>
        </w:numPr>
      </w:pPr>
      <w:r>
        <w:t>Abstract</w:t>
      </w:r>
    </w:p>
    <w:p w:rsidR="00344C00" w:rsidRDefault="00D1370E" w:rsidP="00732E22">
      <w:pPr>
        <w:pStyle w:val="ListParagraph"/>
        <w:numPr>
          <w:ilvl w:val="0"/>
          <w:numId w:val="3"/>
        </w:numPr>
      </w:pPr>
      <w:r>
        <w:t>Organize Citations</w:t>
      </w:r>
    </w:p>
    <w:p w:rsidR="00344C00" w:rsidRDefault="00344C00"/>
    <w:p w:rsidR="001D2AA7" w:rsidRDefault="001D2AA7">
      <w:r>
        <w:t>Organization of paper:</w:t>
      </w:r>
    </w:p>
    <w:p w:rsidR="001D2AA7" w:rsidRDefault="001D2AA7" w:rsidP="001D2AA7">
      <w:pPr>
        <w:pStyle w:val="ListParagraph"/>
        <w:numPr>
          <w:ilvl w:val="0"/>
          <w:numId w:val="4"/>
        </w:numPr>
      </w:pPr>
      <w:r>
        <w:t>Intro</w:t>
      </w:r>
    </w:p>
    <w:p w:rsidR="001D2AA7" w:rsidRDefault="001D2AA7" w:rsidP="001D2AA7">
      <w:pPr>
        <w:pStyle w:val="ListParagraph"/>
        <w:numPr>
          <w:ilvl w:val="1"/>
          <w:numId w:val="4"/>
        </w:numPr>
      </w:pPr>
      <w:r>
        <w:t>Thesis: “the preference elasticity of demand is a key economic parameter which has been underdeveloped in both theory and applied work”</w:t>
      </w:r>
    </w:p>
    <w:p w:rsidR="001D2AA7" w:rsidRDefault="001D2AA7" w:rsidP="001D2AA7">
      <w:pPr>
        <w:pStyle w:val="ListParagraph"/>
        <w:numPr>
          <w:ilvl w:val="0"/>
          <w:numId w:val="4"/>
        </w:numPr>
      </w:pPr>
      <w:r>
        <w:t>How can we say it is underdeveloped?</w:t>
      </w:r>
    </w:p>
    <w:p w:rsidR="001E51A2" w:rsidRDefault="001D2AA7" w:rsidP="00E164EC">
      <w:pPr>
        <w:pStyle w:val="ListParagraph"/>
        <w:numPr>
          <w:ilvl w:val="1"/>
          <w:numId w:val="4"/>
        </w:numPr>
      </w:pPr>
      <w:r>
        <w:t>Because there are non-exhausted gains to accuracy which can be inexpensively obtained.</w:t>
      </w:r>
    </w:p>
    <w:p w:rsidR="001E51A2" w:rsidRDefault="001E51A2" w:rsidP="001E51A2">
      <w:pPr>
        <w:pStyle w:val="ListParagraph"/>
        <w:numPr>
          <w:ilvl w:val="1"/>
          <w:numId w:val="4"/>
        </w:numPr>
      </w:pPr>
      <w:r>
        <w:t xml:space="preserve">That is, the current situation is remediable and thereby inefficient under the TCE framework of Oliver Williamson </w:t>
      </w:r>
      <w:r w:rsidRPr="001E51A2">
        <w:t>http://www.nobelprize.org/nobel_prizes/economic-sciences/laureates/2009/williamson_lecture.pdf</w:t>
      </w:r>
    </w:p>
    <w:p w:rsidR="001E51A2" w:rsidRDefault="00051CBD" w:rsidP="00E164EC">
      <w:pPr>
        <w:pStyle w:val="ListParagraph"/>
        <w:numPr>
          <w:ilvl w:val="1"/>
          <w:numId w:val="4"/>
        </w:numPr>
      </w:pPr>
      <w:r>
        <w:t>These gains do not exist under a Stigler-Becker framework, but their framew</w:t>
      </w:r>
      <w:r w:rsidR="001E51A2">
        <w:t>ork contains theoretical error.</w:t>
      </w:r>
      <w:r w:rsidR="003D1A95">
        <w:t xml:space="preserve"> We review various fields of economics and argue that the Stigler-Becker framework is requires augmentation in a specified way.</w:t>
      </w:r>
    </w:p>
    <w:p w:rsidR="005763A0" w:rsidRDefault="005763A0" w:rsidP="005763A0">
      <w:pPr>
        <w:pStyle w:val="ListParagraph"/>
        <w:numPr>
          <w:ilvl w:val="2"/>
          <w:numId w:val="4"/>
        </w:numPr>
      </w:pPr>
      <w:r>
        <w:t>Why might their approach be highly useful? Variable elasticities are hard and lots of benefit can be had without them.</w:t>
      </w:r>
    </w:p>
    <w:p w:rsidR="00120ED2" w:rsidRDefault="00120ED2" w:rsidP="001E51A2">
      <w:pPr>
        <w:pStyle w:val="ListParagraph"/>
        <w:numPr>
          <w:ilvl w:val="0"/>
          <w:numId w:val="4"/>
        </w:numPr>
      </w:pPr>
      <w:r>
        <w:t>We present the specified alternative</w:t>
      </w:r>
    </w:p>
    <w:p w:rsidR="00051CBD" w:rsidRDefault="00051CBD" w:rsidP="00120ED2">
      <w:pPr>
        <w:pStyle w:val="ListParagraph"/>
        <w:numPr>
          <w:ilvl w:val="1"/>
          <w:numId w:val="4"/>
        </w:numPr>
      </w:pPr>
      <w:r>
        <w:t>We refine their approach by generalizing it a bit, allowing their approach as one kind of con</w:t>
      </w:r>
      <w:r w:rsidR="00963387">
        <w:t>textually useful simplification</w:t>
      </w:r>
      <w:r>
        <w:t xml:space="preserve">, </w:t>
      </w:r>
      <w:r w:rsidR="00963387">
        <w:t>but also</w:t>
      </w:r>
      <w:r>
        <w:t xml:space="preserve"> pointing out that another approach is superior</w:t>
      </w:r>
      <w:r w:rsidR="00963387">
        <w:t xml:space="preserve"> </w:t>
      </w:r>
      <w:r w:rsidR="00F600C1">
        <w:t>in many cases</w:t>
      </w:r>
      <w:r>
        <w:t xml:space="preserve">, continuing the </w:t>
      </w:r>
      <w:r w:rsidR="008572E8">
        <w:t xml:space="preserve">mainstream </w:t>
      </w:r>
      <w:r>
        <w:t>“many tools” approach to economics.</w:t>
      </w:r>
    </w:p>
    <w:p w:rsidR="005763A0" w:rsidRDefault="005763A0" w:rsidP="005C159C">
      <w:pPr>
        <w:pStyle w:val="ListParagraph"/>
        <w:numPr>
          <w:ilvl w:val="1"/>
          <w:numId w:val="4"/>
        </w:numPr>
      </w:pPr>
      <w:r>
        <w:t>Plausibility of information-preference; science of happiness amnesiac experiments</w:t>
      </w:r>
      <w:r w:rsidR="005C159C">
        <w:t xml:space="preserve"> by Dan Gilbert </w:t>
      </w:r>
      <w:r w:rsidR="005C159C" w:rsidRPr="005C159C">
        <w:t>https://www.youtube.com/watch?v=c-4flnuxNV4</w:t>
      </w:r>
    </w:p>
    <w:p w:rsidR="00120ED2" w:rsidRDefault="00120ED2" w:rsidP="00120ED2">
      <w:pPr>
        <w:pStyle w:val="ListParagraph"/>
        <w:numPr>
          <w:ilvl w:val="0"/>
          <w:numId w:val="4"/>
        </w:numPr>
      </w:pPr>
      <w:r>
        <w:t>We apply the specified alternative</w:t>
      </w:r>
    </w:p>
    <w:p w:rsidR="00120ED2" w:rsidRDefault="00120ED2" w:rsidP="00120ED2">
      <w:pPr>
        <w:pStyle w:val="ListParagraph"/>
        <w:numPr>
          <w:ilvl w:val="1"/>
          <w:numId w:val="4"/>
        </w:numPr>
      </w:pPr>
      <w:r>
        <w:t>Survey-as-experiment</w:t>
      </w:r>
      <w:r w:rsidR="006C454C">
        <w:t>, or</w:t>
      </w:r>
    </w:p>
    <w:p w:rsidR="00D45D25" w:rsidRDefault="006C454C" w:rsidP="00120ED2">
      <w:pPr>
        <w:pStyle w:val="ListParagraph"/>
        <w:numPr>
          <w:ilvl w:val="1"/>
          <w:numId w:val="4"/>
        </w:numPr>
      </w:pPr>
      <w:r>
        <w:t>Regression discontinuity design</w:t>
      </w:r>
      <w:r w:rsidR="00E57746">
        <w:t>, or</w:t>
      </w:r>
    </w:p>
    <w:p w:rsidR="00E57746" w:rsidRDefault="00E57746" w:rsidP="00120ED2">
      <w:pPr>
        <w:pStyle w:val="ListParagraph"/>
        <w:numPr>
          <w:ilvl w:val="1"/>
          <w:numId w:val="4"/>
        </w:numPr>
      </w:pPr>
      <w:r>
        <w:t>(chancy) diff-in-diff or synthetic control</w:t>
      </w:r>
    </w:p>
    <w:p w:rsidR="005763A0" w:rsidRDefault="005763A0" w:rsidP="00120ED2">
      <w:pPr>
        <w:pStyle w:val="ListParagraph"/>
        <w:numPr>
          <w:ilvl w:val="1"/>
          <w:numId w:val="4"/>
        </w:numPr>
      </w:pPr>
      <w:r>
        <w:t>Analyze results: Did preferences change?</w:t>
      </w:r>
    </w:p>
    <w:p w:rsidR="00D45D25" w:rsidRDefault="00D45D25" w:rsidP="00D45D25">
      <w:pPr>
        <w:pStyle w:val="ListParagraph"/>
        <w:numPr>
          <w:ilvl w:val="0"/>
          <w:numId w:val="4"/>
        </w:numPr>
      </w:pPr>
    </w:p>
    <w:p w:rsidR="001D2AA7" w:rsidRDefault="001D2AA7"/>
    <w:p w:rsidR="00344C00" w:rsidRDefault="00344C00">
      <w:r>
        <w:t>Paper</w:t>
      </w:r>
    </w:p>
    <w:p w:rsidR="006A69D2" w:rsidRDefault="009F47DA">
      <w:pPr>
        <w:pBdr>
          <w:bottom w:val="single" w:sz="6" w:space="1" w:color="auto"/>
        </w:pBdr>
      </w:pPr>
      <w:r>
        <w:lastRenderedPageBreak/>
        <w:t>This paper argues that the preference elasticity of demand is a key</w:t>
      </w:r>
      <w:r w:rsidR="00E81AE4">
        <w:t xml:space="preserve"> economic</w:t>
      </w:r>
      <w:r>
        <w:t xml:space="preserve"> </w:t>
      </w:r>
      <w:r w:rsidR="00E81AE4">
        <w:t xml:space="preserve">parameter </w:t>
      </w:r>
      <w:r>
        <w:t xml:space="preserve">which has been underdeveloped in </w:t>
      </w:r>
      <w:r w:rsidR="00E81AE4">
        <w:t xml:space="preserve">both </w:t>
      </w:r>
      <w:r>
        <w:t xml:space="preserve">theory and applied work. </w:t>
      </w:r>
      <w:r w:rsidR="006E62E3">
        <w:t>In the course of making the central argument, a few supplemental arguments a</w:t>
      </w:r>
      <w:r w:rsidR="006A69D2">
        <w:t xml:space="preserve">re presented. First, it is argued that several fields of economics support a specified model of preference-based explanations for changes to demand. Second, it is argued under the specified model that the information context of a transaction </w:t>
      </w:r>
      <w:r w:rsidR="002C003F">
        <w:t xml:space="preserve">is captured in the utility curve and is thereby indistinguishable from preference. </w:t>
      </w:r>
    </w:p>
    <w:p w:rsidR="001D2AA7" w:rsidRDefault="001D2AA7">
      <w:r>
        <w:t>How can we say it is underdeveloped?</w:t>
      </w:r>
    </w:p>
    <w:p w:rsidR="001D2AA7" w:rsidRPr="001D2AA7" w:rsidRDefault="001D2AA7">
      <w:pPr>
        <w:rPr>
          <w:b/>
        </w:rPr>
      </w:pPr>
      <w:r>
        <w:t>This is argued as a contributing factor to the widely acknowledged underperformance of the predictive power of mainstream economic models, while also acknowledging that such interdisciplinary comparisons of predictive power are underdeveloped and often inappropriately made themselves.</w:t>
      </w:r>
    </w:p>
    <w:p w:rsidR="009F47DA" w:rsidRDefault="006E62E3">
      <w:r>
        <w:t xml:space="preserve">First, it is argued that the Stigler-Becker approach of non-admittance of preference-based explanations for changes to demand is a contextually useful methodological simplification rather than a generally optimal method </w:t>
      </w:r>
      <w:r w:rsidR="009441C3">
        <w:t>or an accurate description of</w:t>
      </w:r>
      <w:r>
        <w:t xml:space="preserve"> reality.</w:t>
      </w:r>
      <w:r w:rsidR="006A69D2">
        <w:t xml:space="preserve"> Second, it is argued that several other fields of economics are compatible</w:t>
      </w:r>
    </w:p>
    <w:p w:rsidR="00F91826" w:rsidRDefault="00F91826" w:rsidP="00F91826">
      <w:pPr>
        <w:pBdr>
          <w:bottom w:val="single" w:sz="6" w:space="1" w:color="auto"/>
        </w:pBdr>
      </w:pPr>
      <w:r>
        <w:t>By granting that the utility curve represents the information context and individual preference uno actu, the requirement to hold the information state constant while analyzing the preference elasticity of demand is removed. (Human Action, p335 for use of term uno actu).</w:t>
      </w:r>
    </w:p>
    <w:p w:rsidR="001D2AA7" w:rsidRDefault="001D2AA7" w:rsidP="00F91826"/>
    <w:p w:rsidR="00D1370E" w:rsidRDefault="00623464">
      <w:r>
        <w:t xml:space="preserve">In mainstream economics </w:t>
      </w:r>
      <w:r w:rsidR="002F0B1C">
        <w:t>there are three</w:t>
      </w:r>
      <w:r>
        <w:t xml:space="preserve"> key determinants of demand </w:t>
      </w:r>
      <w:r w:rsidR="002F0B1C">
        <w:t>including</w:t>
      </w:r>
      <w:r>
        <w:t xml:space="preserve"> income, relative prices, and preferences. </w:t>
      </w:r>
      <w:r w:rsidR="007976A1">
        <w:t>N</w:t>
      </w:r>
      <w:r>
        <w:t>o economic problem is solvabl</w:t>
      </w:r>
      <w:r w:rsidR="007976A1">
        <w:t>e without these three inputs. M</w:t>
      </w:r>
      <w:r>
        <w:t>uch of the theoretical and applied work has occurred with respect to prices. Price theory is a well-formed literature and the price elasticity of demand and supply are regularly calculated for all sorts of applied work.</w:t>
      </w:r>
    </w:p>
    <w:p w:rsidR="00623464" w:rsidRDefault="00623464">
      <w:r>
        <w:tab/>
        <w:t>The income effect has also been widely acknowledged as important, although it is frequently discussed as a side note in the course of price theory. The applied literature notes the empirical importance of income and the income elasticity of demand is regarded as useful in labor economics for theoretical and practical purposes. Income is also a well discussed parameter in the context of policy.</w:t>
      </w:r>
    </w:p>
    <w:p w:rsidR="00623464" w:rsidRDefault="00623464">
      <w:r>
        <w:tab/>
        <w:t>Preferences, at last, are taboo. Theorists readily admit the co-necessity of preferences to an equal footing with income and prices as a prerequisite to solving any economic problem, but over time it became a mainstream assertion that preferences do not change.</w:t>
      </w:r>
    </w:p>
    <w:p w:rsidR="00E4256D" w:rsidRDefault="00623464">
      <w:r>
        <w:t>I argue that this assertion that preferences do not change was not in the original thought of Smith and the Classicals</w:t>
      </w:r>
      <w:r w:rsidR="002F380C">
        <w:t>. I argue also</w:t>
      </w:r>
      <w:r>
        <w:t xml:space="preserve"> that it has been defeated on empirical grounds by modern Bayesians, Experimentalists, and Behavioralists. I hypothesize tangentially that the </w:t>
      </w:r>
      <w:r w:rsidR="002F380C">
        <w:t>stickiness of</w:t>
      </w:r>
      <w:r>
        <w:t xml:space="preserve"> the Becker-</w:t>
      </w:r>
      <w:r w:rsidR="002F380C">
        <w:t>Stigler</w:t>
      </w:r>
      <w:r w:rsidR="00E45579">
        <w:t xml:space="preserve"> approach of the exemption of preferences from explanation per </w:t>
      </w:r>
      <w:r w:rsidR="00E45579">
        <w:rPr>
          <w:i/>
        </w:rPr>
        <w:t>De Gustibus</w:t>
      </w:r>
      <w:r w:rsidR="006C4BBD">
        <w:t xml:space="preserve"> </w:t>
      </w:r>
      <w:r w:rsidR="00E4256D">
        <w:t>is due to the fact that it is in fact a very useful applied simplification, although from their exposition it seems to have been their genuine view as opposed to a mere methodological point.</w:t>
      </w:r>
    </w:p>
    <w:p w:rsidR="00623464" w:rsidRDefault="006C4BBD" w:rsidP="00FC5F79">
      <w:r>
        <w:t>I note that the Austrians allowed for genuine heteroge</w:t>
      </w:r>
      <w:r w:rsidR="00FC5F79">
        <w:t>neity of goals and preferences. It is both fully consistent with the Austrian focus on heterogeneity per se and also an implicit quality in particular of the heterogeneity of goals, which is recognized by that school.</w:t>
      </w:r>
    </w:p>
    <w:p w:rsidR="00623464" w:rsidRDefault="00623464">
      <w:r>
        <w:lastRenderedPageBreak/>
        <w:t xml:space="preserve">necessary existence of preferences and the need for calculable operationalizations including willingness to pay, but preferences are treated historically as things which do not or cannot change.  </w:t>
      </w:r>
    </w:p>
    <w:p w:rsidR="00623464" w:rsidRDefault="00623464"/>
    <w:p w:rsidR="00E02D92" w:rsidRDefault="00E02D92">
      <w:r>
        <w:t>Approaches:</w:t>
      </w:r>
    </w:p>
    <w:p w:rsidR="00E02D92" w:rsidRDefault="00E02D92" w:rsidP="00E02D92">
      <w:pPr>
        <w:pStyle w:val="ListParagraph"/>
        <w:numPr>
          <w:ilvl w:val="0"/>
          <w:numId w:val="2"/>
        </w:numPr>
      </w:pPr>
      <w:r>
        <w:t>Experiment / Natural experiment</w:t>
      </w:r>
    </w:p>
    <w:p w:rsidR="00E02D92" w:rsidRDefault="00E02D92" w:rsidP="00E02D92">
      <w:pPr>
        <w:pStyle w:val="ListParagraph"/>
        <w:numPr>
          <w:ilvl w:val="0"/>
          <w:numId w:val="2"/>
        </w:numPr>
      </w:pPr>
      <w:r>
        <w:t>Survey-as-experiment, since the treatment is information.</w:t>
      </w:r>
    </w:p>
    <w:p w:rsidR="00311BFD" w:rsidRDefault="00311BFD" w:rsidP="00E02D92">
      <w:pPr>
        <w:pStyle w:val="ListParagraph"/>
        <w:numPr>
          <w:ilvl w:val="0"/>
          <w:numId w:val="2"/>
        </w:numPr>
      </w:pPr>
      <w:r>
        <w:t>Discontinuous treatment</w:t>
      </w:r>
    </w:p>
    <w:p w:rsidR="00A8023E" w:rsidRDefault="00A8023E">
      <w:r>
        <w:t xml:space="preserve">One possible explanation is that preference elasticity is usually non-numeric. It is usually a function. This makes it more difficult to use in a general way because comparisons are sensitive to the expression of the utility curve and a number of variations exist. In particular, for a comparison of coefficients to be valid there must be </w:t>
      </w:r>
      <w:r w:rsidR="006169CD">
        <w:t>a</w:t>
      </w:r>
      <w:r>
        <w:t xml:space="preserve"> similar treatment of the exponents in each utility curve.</w:t>
      </w:r>
      <w:r w:rsidR="006169CD">
        <w:t xml:space="preserve"> It is the non-linear nature of preference curves which makes estimation a bit more difficult in the first place, and comparison additionally difficult in the second place.</w:t>
      </w:r>
    </w:p>
    <w:p w:rsidR="00FF132A" w:rsidRDefault="00FF132A"/>
    <w:p w:rsidR="00FF132A" w:rsidRDefault="00FF132A">
      <w:r>
        <w:t>Criticisms:</w:t>
      </w:r>
    </w:p>
    <w:p w:rsidR="00FF132A" w:rsidRDefault="00FF132A" w:rsidP="00FF132A">
      <w:pPr>
        <w:pStyle w:val="ListParagraph"/>
        <w:numPr>
          <w:ilvl w:val="0"/>
          <w:numId w:val="1"/>
        </w:numPr>
      </w:pPr>
      <w:r>
        <w:t>Preferences explain everything and therefore they explain nothing.</w:t>
      </w:r>
    </w:p>
    <w:p w:rsidR="00FF132A" w:rsidRDefault="00FF132A" w:rsidP="00FF132A">
      <w:pPr>
        <w:pStyle w:val="ListParagraph"/>
        <w:numPr>
          <w:ilvl w:val="1"/>
          <w:numId w:val="1"/>
        </w:numPr>
      </w:pPr>
      <w:r>
        <w:t>False.</w:t>
      </w:r>
    </w:p>
    <w:p w:rsidR="00FF132A" w:rsidRDefault="00FF132A" w:rsidP="00FF132A">
      <w:pPr>
        <w:pStyle w:val="ListParagraph"/>
        <w:numPr>
          <w:ilvl w:val="1"/>
          <w:numId w:val="1"/>
        </w:numPr>
      </w:pPr>
      <w:r>
        <w:t>First this is a technically absurd statement and it seems difficult to explain how it ever became a recognizably common phrase. If preferences did explain everything then clearly they would still need to be studied. In fact, it would be the only subject worthy of study.</w:t>
      </w:r>
    </w:p>
    <w:p w:rsidR="00FF132A" w:rsidRDefault="00FF132A" w:rsidP="00FF132A">
      <w:pPr>
        <w:pStyle w:val="ListParagraph"/>
        <w:numPr>
          <w:ilvl w:val="1"/>
          <w:numId w:val="1"/>
        </w:numPr>
      </w:pPr>
      <w:r>
        <w:t>Second, preferences don’t explain everything. As both theory and empirical evidence including experimental evidence show, a pure change in preference has a limited effect which is separable in theory and less so but still partly separable in practice from the other effects which necessarily exist to solve any economic problem: Income and price.</w:t>
      </w:r>
    </w:p>
    <w:p w:rsidR="00FF132A" w:rsidRDefault="002A4BFA" w:rsidP="00FF132A">
      <w:pPr>
        <w:pStyle w:val="ListParagraph"/>
        <w:numPr>
          <w:ilvl w:val="0"/>
          <w:numId w:val="1"/>
        </w:numPr>
      </w:pPr>
      <w:r>
        <w:t>Preferences are the same for everyone</w:t>
      </w:r>
    </w:p>
    <w:p w:rsidR="002A4BFA" w:rsidRDefault="002A4BFA" w:rsidP="002A4BFA">
      <w:pPr>
        <w:pStyle w:val="ListParagraph"/>
        <w:numPr>
          <w:ilvl w:val="1"/>
          <w:numId w:val="1"/>
        </w:numPr>
      </w:pPr>
      <w:r>
        <w:t>De Gustibus</w:t>
      </w:r>
    </w:p>
    <w:p w:rsidR="00E24341" w:rsidRDefault="002A4BFA" w:rsidP="00E24341">
      <w:pPr>
        <w:pStyle w:val="ListParagraph"/>
        <w:numPr>
          <w:ilvl w:val="1"/>
          <w:numId w:val="1"/>
        </w:numPr>
      </w:pPr>
      <w:r>
        <w:t>False; per Caplan, identical twin studies</w:t>
      </w:r>
      <w:r w:rsidR="00E24341" w:rsidRPr="00E24341">
        <w:t xml:space="preserve"> </w:t>
      </w:r>
    </w:p>
    <w:p w:rsidR="00E24341" w:rsidRDefault="00E24341" w:rsidP="00E24341">
      <w:pPr>
        <w:pStyle w:val="ListParagraph"/>
        <w:numPr>
          <w:ilvl w:val="1"/>
          <w:numId w:val="1"/>
        </w:numPr>
      </w:pPr>
      <w:r>
        <w:t xml:space="preserve">Further critique from Cowen </w:t>
      </w:r>
      <w:hyperlink r:id="rId5" w:history="1">
        <w:r w:rsidRPr="00907A0E">
          <w:rPr>
            <w:rStyle w:val="Hyperlink"/>
          </w:rPr>
          <w:t>http://www.sciencedirect.com/science/article/pii/016726818990067X</w:t>
        </w:r>
      </w:hyperlink>
    </w:p>
    <w:p w:rsidR="002A4BFA" w:rsidRDefault="002A4BFA" w:rsidP="002A4BFA">
      <w:pPr>
        <w:pStyle w:val="ListParagraph"/>
        <w:numPr>
          <w:ilvl w:val="0"/>
          <w:numId w:val="1"/>
        </w:numPr>
      </w:pPr>
      <w:r>
        <w:t>Preferences are unobservable</w:t>
      </w:r>
    </w:p>
    <w:p w:rsidR="002A4BFA" w:rsidRDefault="002A4BFA" w:rsidP="00CE002A">
      <w:pPr>
        <w:pStyle w:val="ListParagraph"/>
        <w:numPr>
          <w:ilvl w:val="1"/>
          <w:numId w:val="1"/>
        </w:numPr>
      </w:pPr>
      <w:r>
        <w:t>Landsburg’s price theory</w:t>
      </w:r>
      <w:r w:rsidR="00CE002A">
        <w:t xml:space="preserve"> </w:t>
      </w:r>
      <w:hyperlink r:id="rId6" w:history="1">
        <w:r w:rsidR="00CE002A" w:rsidRPr="00907A0E">
          <w:rPr>
            <w:rStyle w:val="Hyperlink"/>
          </w:rPr>
          <w:t>https://mises.org/library/de-gustibus-non-est-disputandum</w:t>
        </w:r>
      </w:hyperlink>
    </w:p>
    <w:p w:rsidR="00E73003" w:rsidRDefault="00E73003" w:rsidP="002A4BFA">
      <w:pPr>
        <w:pStyle w:val="ListParagraph"/>
        <w:numPr>
          <w:ilvl w:val="1"/>
          <w:numId w:val="1"/>
        </w:numPr>
      </w:pPr>
      <w:r>
        <w:t>Simple preferences are not unobservable; the tangent is revealed through transaction</w:t>
      </w:r>
      <w:r w:rsidR="00EE3FBA">
        <w:t>.</w:t>
      </w:r>
      <w:r>
        <w:t xml:space="preserve"> </w:t>
      </w:r>
      <w:r w:rsidR="00EE3FBA">
        <w:t>T</w:t>
      </w:r>
      <w:r>
        <w:t>he broader curve can be estimated by simple survey or perhaps more precisely established with experiment.</w:t>
      </w:r>
    </w:p>
    <w:p w:rsidR="00E73003" w:rsidRDefault="00E73003" w:rsidP="002A4BFA">
      <w:pPr>
        <w:pStyle w:val="ListParagraph"/>
        <w:numPr>
          <w:ilvl w:val="1"/>
          <w:numId w:val="1"/>
        </w:numPr>
      </w:pPr>
      <w:r>
        <w:t>Statistics deal with unobservable all the time</w:t>
      </w:r>
    </w:p>
    <w:p w:rsidR="00A229AC" w:rsidRDefault="00CE002A" w:rsidP="00E24341">
      <w:pPr>
        <w:pStyle w:val="ListParagraph"/>
        <w:numPr>
          <w:ilvl w:val="1"/>
          <w:numId w:val="1"/>
        </w:numPr>
      </w:pPr>
      <w:r>
        <w:t>Mises specifically rules out the scientistic view that only ob</w:t>
      </w:r>
      <w:r w:rsidR="00A229AC">
        <w:t>servables matter</w:t>
      </w:r>
    </w:p>
    <w:p w:rsidR="002A4BFA" w:rsidRDefault="002A4BFA" w:rsidP="002A4BFA">
      <w:pPr>
        <w:pStyle w:val="ListParagraph"/>
        <w:numPr>
          <w:ilvl w:val="0"/>
          <w:numId w:val="1"/>
        </w:numPr>
      </w:pPr>
      <w:r>
        <w:t>Preferences are the realm of psychology</w:t>
      </w:r>
    </w:p>
    <w:p w:rsidR="002A4BFA" w:rsidRDefault="002A4BFA" w:rsidP="002A4BFA">
      <w:pPr>
        <w:pStyle w:val="ListParagraph"/>
        <w:numPr>
          <w:ilvl w:val="1"/>
          <w:numId w:val="1"/>
        </w:numPr>
      </w:pPr>
      <w:r>
        <w:t>True, but that doesn’t exclude it from economics. There is some overlap between fields.</w:t>
      </w:r>
    </w:p>
    <w:p w:rsidR="00F87B35" w:rsidRDefault="00F87B35">
      <w:r>
        <w:t xml:space="preserve">Is it just a framing effect? No. </w:t>
      </w:r>
      <w:hyperlink r:id="rId7" w:history="1">
        <w:r w:rsidRPr="00F41390">
          <w:rPr>
            <w:rStyle w:val="Hyperlink"/>
          </w:rPr>
          <w:t>https://en.wikipedia.org/wiki/Framing_effect_(psychology)</w:t>
        </w:r>
      </w:hyperlink>
    </w:p>
    <w:p w:rsidR="00D1370E" w:rsidRDefault="00D1370E">
      <w:r>
        <w:lastRenderedPageBreak/>
        <w:br w:type="page"/>
      </w:r>
    </w:p>
    <w:p w:rsidR="004C27D4" w:rsidRDefault="004C27D4" w:rsidP="004C27D4">
      <w:pPr>
        <w:jc w:val="center"/>
        <w:rPr>
          <w:rFonts w:cstheme="minorHAnsi"/>
        </w:rPr>
      </w:pPr>
      <w:r w:rsidRPr="002F0619">
        <w:rPr>
          <w:rFonts w:cstheme="minorHAnsi"/>
        </w:rPr>
        <w:lastRenderedPageBreak/>
        <w:t>Proposal: An Experimental Survey on the Preference Elasticity of Demand</w:t>
      </w:r>
    </w:p>
    <w:p w:rsidR="004C27D4" w:rsidRDefault="004C27D4" w:rsidP="004C27D4">
      <w:pPr>
        <w:jc w:val="center"/>
        <w:rPr>
          <w:rFonts w:cstheme="minorHAnsi"/>
        </w:rPr>
      </w:pPr>
      <w:r>
        <w:rPr>
          <w:rFonts w:cstheme="minorHAnsi"/>
        </w:rPr>
        <w:t>John Vandivier</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Research Question</w:t>
      </w:r>
    </w:p>
    <w:p w:rsidR="004C27D4" w:rsidRPr="002F0619" w:rsidRDefault="004C27D4" w:rsidP="004C27D4">
      <w:pPr>
        <w:rPr>
          <w:rFonts w:cstheme="minorHAnsi"/>
        </w:rPr>
      </w:pPr>
      <w:r w:rsidRPr="002F0619">
        <w:rPr>
          <w:rFonts w:cstheme="minorHAnsi"/>
        </w:rPr>
        <w:t xml:space="preserve">The paper will test the hypothesis that the preference elasticity of demand is an important determinant of demand at the individual level. </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Importance</w:t>
      </w:r>
    </w:p>
    <w:p w:rsidR="004C27D4" w:rsidRPr="002F0619" w:rsidRDefault="004C27D4" w:rsidP="004C27D4">
      <w:pPr>
        <w:rPr>
          <w:rFonts w:cstheme="minorHAnsi"/>
        </w:rPr>
      </w:pPr>
      <w:r w:rsidRPr="002F0619">
        <w:rPr>
          <w:rFonts w:cstheme="minorHAnsi"/>
        </w:rPr>
        <w:t>Theorists readily acknowledge the importance of preferences as a determinant of demand. Indeed, preferences are co-equal with income and prices in that no microeconomic system is solvable without all three components of information. Despite consensus on theoretical centrality, empirical work on the preference elasticity of demand is nowhere to be found.</w:t>
      </w:r>
    </w:p>
    <w:p w:rsidR="004C27D4" w:rsidRDefault="004C27D4" w:rsidP="004C27D4">
      <w:pPr>
        <w:rPr>
          <w:rFonts w:cstheme="minorHAnsi"/>
        </w:rPr>
      </w:pPr>
      <w:r w:rsidRPr="002F0619">
        <w:rPr>
          <w:rFonts w:cstheme="minorHAnsi"/>
        </w:rPr>
        <w:t xml:space="preserve">There are several reasons for the lack of empirical research on preferences. </w:t>
      </w:r>
      <w:r w:rsidR="00F87B35">
        <w:rPr>
          <w:rFonts w:cstheme="minorHAnsi"/>
        </w:rPr>
        <w:t>I</w:t>
      </w:r>
      <w:r w:rsidRPr="002F0619">
        <w:rPr>
          <w:rFonts w:cstheme="minorHAnsi"/>
        </w:rPr>
        <w:t xml:space="preserve">nfluential thinkers in the transition of mainstream economics toward a focus on </w:t>
      </w:r>
      <w:r w:rsidR="00795034">
        <w:rPr>
          <w:rFonts w:cstheme="minorHAnsi"/>
        </w:rPr>
        <w:t>microfoundations</w:t>
      </w:r>
      <w:r w:rsidRPr="002F0619">
        <w:rPr>
          <w:rFonts w:cstheme="minorHAnsi"/>
        </w:rPr>
        <w:t xml:space="preserve"> [Stigler and Becker 1977] argued that preferences are fundamentally homogenous. While other scholars have since provided theoretical and empirical work suggesting otherwise [Caplan 2003], </w:t>
      </w:r>
      <w:r>
        <w:rPr>
          <w:rFonts w:cstheme="minorHAnsi"/>
        </w:rPr>
        <w:t>mainstream models present technical difficulty in the separation of effects and best practices for empirical measurement do not seem to be established.</w:t>
      </w:r>
    </w:p>
    <w:p w:rsidR="004C27D4" w:rsidRPr="002F0619" w:rsidRDefault="004C27D4" w:rsidP="004C27D4">
      <w:pPr>
        <w:rPr>
          <w:rFonts w:cstheme="minorHAnsi"/>
        </w:rPr>
      </w:pPr>
      <w:r>
        <w:rPr>
          <w:rFonts w:cstheme="minorHAnsi"/>
        </w:rPr>
        <w:t>This article contributes to the literature through advancing theoretical means of separating certain effects, noting the limits of the possible separation of effects, the presentation of an experimental design which may measure such parameters, and the realization of some measurement of those parameters.</w:t>
      </w:r>
    </w:p>
    <w:p w:rsidR="004C27D4" w:rsidRPr="002F0619" w:rsidRDefault="004C27D4" w:rsidP="004C27D4">
      <w:pPr>
        <w:rPr>
          <w:rFonts w:cstheme="minorHAnsi"/>
        </w:rPr>
      </w:pPr>
    </w:p>
    <w:p w:rsidR="004C27D4" w:rsidRPr="002F0619" w:rsidRDefault="004C27D4" w:rsidP="004C27D4">
      <w:pPr>
        <w:rPr>
          <w:rFonts w:cstheme="minorHAnsi"/>
          <w:b/>
        </w:rPr>
      </w:pPr>
      <w:r>
        <w:rPr>
          <w:rFonts w:cstheme="minorHAnsi"/>
          <w:b/>
        </w:rPr>
        <w:t xml:space="preserve">Data Source and </w:t>
      </w:r>
      <w:r w:rsidRPr="002F0619">
        <w:rPr>
          <w:rFonts w:cstheme="minorHAnsi"/>
          <w:b/>
        </w:rPr>
        <w:t>Design</w:t>
      </w:r>
    </w:p>
    <w:p w:rsidR="004C27D4" w:rsidRDefault="004C27D4" w:rsidP="004C27D4">
      <w:pPr>
        <w:rPr>
          <w:rFonts w:cstheme="minorHAnsi"/>
        </w:rPr>
      </w:pPr>
      <w:r>
        <w:rPr>
          <w:rFonts w:cstheme="minorHAnsi"/>
        </w:rPr>
        <w:t>The model uses a survey-as-experiment design which involves a treatment of pure information in order to shift preferences in an expected direction. The survey will be an own-procured data set which will be included in a table attached to the final paper as an appendix. The survey will be conducted through Survey Monkey and the expected sample size is between 70 and 100.</w:t>
      </w:r>
    </w:p>
    <w:p w:rsidR="004C27D4" w:rsidRPr="002F0619" w:rsidRDefault="004C27D4" w:rsidP="004C27D4">
      <w:pPr>
        <w:rPr>
          <w:rFonts w:cstheme="minorHAnsi"/>
        </w:rPr>
      </w:pPr>
      <w:r>
        <w:rPr>
          <w:rFonts w:cstheme="minorHAnsi"/>
        </w:rPr>
        <w:t>Respondents are queried for a total of 10 questions including personal factors for control purposes, hypothetical demand before treatment, and hypothetical demand after treatment. A difference-in-difference effect is measured prior and post treatment.</w:t>
      </w:r>
    </w:p>
    <w:p w:rsidR="004C27D4" w:rsidRPr="002F0619" w:rsidRDefault="004C27D4" w:rsidP="004C27D4">
      <w:pPr>
        <w:rPr>
          <w:rFonts w:cstheme="minorHAnsi"/>
        </w:rPr>
      </w:pPr>
    </w:p>
    <w:p w:rsidR="004C27D4" w:rsidRPr="002F0619" w:rsidRDefault="004C27D4" w:rsidP="004C27D4">
      <w:pPr>
        <w:rPr>
          <w:rFonts w:cstheme="minorHAnsi"/>
          <w:b/>
        </w:rPr>
      </w:pPr>
      <w:r w:rsidRPr="002F0619">
        <w:rPr>
          <w:rFonts w:cstheme="minorHAnsi"/>
          <w:b/>
        </w:rPr>
        <w:t>Limitations</w:t>
      </w:r>
    </w:p>
    <w:p w:rsidR="004C27D4" w:rsidRDefault="004C27D4" w:rsidP="004C27D4">
      <w:pPr>
        <w:rPr>
          <w:rFonts w:cstheme="minorHAnsi"/>
        </w:rPr>
      </w:pPr>
      <w:r>
        <w:rPr>
          <w:rFonts w:cstheme="minorHAnsi"/>
        </w:rPr>
        <w:t xml:space="preserve">There are several potential limitations to the paper. First, there may be selection bias into the survey which exceeds the ability to control. Second, there may be low significance due to the relatively small </w:t>
      </w:r>
      <w:r>
        <w:rPr>
          <w:rFonts w:cstheme="minorHAnsi"/>
        </w:rPr>
        <w:lastRenderedPageBreak/>
        <w:t>expected sample size. Third, the paper will only be able to establish an effect on self-reported demand, which has known deviations compared to revealed demand. Fortunately, however, there are also known corrective practices for self-reported demand.</w:t>
      </w:r>
    </w:p>
    <w:p w:rsidR="0041765F" w:rsidRDefault="0041765F">
      <w:pPr>
        <w:rPr>
          <w:rFonts w:cstheme="minorHAnsi"/>
        </w:rPr>
      </w:pPr>
      <w:r>
        <w:rPr>
          <w:rFonts w:cstheme="minorHAnsi"/>
        </w:rPr>
        <w:br w:type="page"/>
      </w:r>
    </w:p>
    <w:p w:rsidR="004C27D4" w:rsidRPr="002F0619" w:rsidRDefault="0041765F" w:rsidP="004C27D4">
      <w:pPr>
        <w:rPr>
          <w:rFonts w:cstheme="minorHAnsi"/>
          <w:b/>
        </w:rPr>
      </w:pPr>
      <w:r>
        <w:rPr>
          <w:rFonts w:cstheme="minorHAnsi"/>
          <w:b/>
        </w:rPr>
        <w:lastRenderedPageBreak/>
        <w:t>References</w:t>
      </w:r>
    </w:p>
    <w:p w:rsidR="004C27D4" w:rsidRPr="002F0619" w:rsidRDefault="004C27D4" w:rsidP="004C27D4">
      <w:pPr>
        <w:rPr>
          <w:rFonts w:cstheme="minorHAnsi"/>
        </w:rPr>
      </w:pPr>
      <w:r w:rsidRPr="002F0619">
        <w:rPr>
          <w:rFonts w:cstheme="minorHAnsi"/>
        </w:rPr>
        <w:t xml:space="preserve">Stigler, George J., and Gary S. Becker. “De Gustibus Non Est Disputandum.” </w:t>
      </w:r>
      <w:r w:rsidRPr="002F0619">
        <w:rPr>
          <w:rFonts w:cstheme="minorHAnsi"/>
          <w:i/>
          <w:iCs/>
        </w:rPr>
        <w:t>The American Economic Review</w:t>
      </w:r>
      <w:r w:rsidRPr="002F0619">
        <w:rPr>
          <w:rFonts w:cstheme="minorHAnsi"/>
        </w:rPr>
        <w:t>, vol. 67, no. 2, 1977, pp. 76–90. http://www.jstor.org/stable/1807222.</w:t>
      </w:r>
    </w:p>
    <w:p w:rsidR="004C27D4" w:rsidRPr="00597021" w:rsidRDefault="004C27D4" w:rsidP="004C27D4">
      <w:pPr>
        <w:spacing w:after="0" w:line="240" w:lineRule="auto"/>
        <w:rPr>
          <w:rFonts w:eastAsia="Times New Roman" w:cstheme="minorHAnsi"/>
        </w:rPr>
      </w:pPr>
      <w:r w:rsidRPr="00597021">
        <w:rPr>
          <w:rFonts w:eastAsia="Times New Roman" w:cstheme="minorHAnsi"/>
        </w:rPr>
        <w:t xml:space="preserve">Caplan, Bryan. "Stigler–Becker versus Myers–Briggs: why preference-based explanations are scientifically meaningful and empirically important." </w:t>
      </w:r>
      <w:r w:rsidRPr="00597021">
        <w:rPr>
          <w:rFonts w:eastAsia="Times New Roman" w:cstheme="minorHAnsi"/>
          <w:i/>
          <w:iCs/>
        </w:rPr>
        <w:t>Journal of Economic Behavior &amp; Organization</w:t>
      </w:r>
      <w:r w:rsidRPr="00597021">
        <w:rPr>
          <w:rFonts w:eastAsia="Times New Roman" w:cstheme="minorHAnsi"/>
        </w:rPr>
        <w:t xml:space="preserve"> 50.4 (2003): 391-405.</w:t>
      </w:r>
    </w:p>
    <w:p w:rsidR="004C27D4" w:rsidRPr="002F0619" w:rsidRDefault="004C27D4" w:rsidP="004C27D4">
      <w:pPr>
        <w:rPr>
          <w:rFonts w:cstheme="minorHAnsi"/>
        </w:rPr>
      </w:pPr>
    </w:p>
    <w:p w:rsidR="0041765F" w:rsidRDefault="0041765F">
      <w:r>
        <w:br w:type="page"/>
      </w:r>
    </w:p>
    <w:p w:rsidR="00821007" w:rsidRPr="009C5557" w:rsidRDefault="00821007" w:rsidP="00821007">
      <w:pPr>
        <w:rPr>
          <w:b/>
        </w:rPr>
      </w:pPr>
      <w:r w:rsidRPr="009C5557">
        <w:rPr>
          <w:b/>
        </w:rPr>
        <w:lastRenderedPageBreak/>
        <w:t>Appendix A</w:t>
      </w:r>
      <w:r>
        <w:rPr>
          <w:b/>
        </w:rPr>
        <w:t xml:space="preserve"> – List of SurveyMonkey Survey Question</w:t>
      </w:r>
    </w:p>
    <w:p w:rsidR="00D82B6E" w:rsidRDefault="00D82B6E" w:rsidP="00D82B6E">
      <w:pPr>
        <w:pStyle w:val="ListParagraph"/>
        <w:numPr>
          <w:ilvl w:val="0"/>
          <w:numId w:val="5"/>
        </w:numPr>
      </w:pPr>
      <w:r>
        <w:t>What is your gender</w:t>
      </w:r>
    </w:p>
    <w:p w:rsidR="00D82B6E" w:rsidRDefault="00D82B6E" w:rsidP="00D82B6E">
      <w:pPr>
        <w:pStyle w:val="ListParagraph"/>
        <w:numPr>
          <w:ilvl w:val="0"/>
          <w:numId w:val="5"/>
        </w:numPr>
      </w:pPr>
      <w:r>
        <w:t>What is your age group</w:t>
      </w:r>
    </w:p>
    <w:p w:rsidR="00D82B6E" w:rsidRDefault="00D82B6E" w:rsidP="00D82B6E">
      <w:pPr>
        <w:pStyle w:val="ListParagraph"/>
        <w:numPr>
          <w:ilvl w:val="0"/>
          <w:numId w:val="5"/>
        </w:numPr>
      </w:pPr>
      <w:r>
        <w:t>What is your income group</w:t>
      </w:r>
    </w:p>
    <w:p w:rsidR="0010053A" w:rsidRDefault="0010053A" w:rsidP="0010053A">
      <w:pPr>
        <w:pStyle w:val="ListParagraph"/>
        <w:numPr>
          <w:ilvl w:val="0"/>
          <w:numId w:val="5"/>
        </w:numPr>
      </w:pPr>
      <w:r w:rsidRPr="0010053A">
        <w:t>Which race/ethnicity best describes you? (Please choose only one.)</w:t>
      </w:r>
      <w:r>
        <w:t>*</w:t>
      </w:r>
    </w:p>
    <w:p w:rsidR="00D82B6E" w:rsidRDefault="00D82B6E" w:rsidP="00D82B6E">
      <w:pPr>
        <w:pStyle w:val="ListParagraph"/>
        <w:numPr>
          <w:ilvl w:val="0"/>
          <w:numId w:val="5"/>
        </w:numPr>
      </w:pPr>
      <w:r w:rsidRPr="00D82B6E">
        <w:t>You must spend $10 on chocolate or almond croissants at a new cafe. They each cost $1. How many chocolate croissants would you purchase?</w:t>
      </w:r>
    </w:p>
    <w:p w:rsidR="00D82B6E" w:rsidRDefault="00D82B6E" w:rsidP="00D82B6E">
      <w:pPr>
        <w:pStyle w:val="ListParagraph"/>
        <w:numPr>
          <w:ilvl w:val="0"/>
          <w:numId w:val="5"/>
        </w:numPr>
      </w:pPr>
      <w:r w:rsidRPr="00D82B6E">
        <w:t>You must spend $10 on chocolate or almond croissants at a new cafe. Chocolate costs $1.50 and almond costs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They each cost $1. How many chocolate croissants would you purchase?</w:t>
      </w:r>
    </w:p>
    <w:p w:rsidR="00D82B6E" w:rsidRDefault="00D82B6E" w:rsidP="00D82B6E">
      <w:pPr>
        <w:pStyle w:val="ListParagraph"/>
        <w:numPr>
          <w:ilvl w:val="0"/>
          <w:numId w:val="5"/>
        </w:numPr>
      </w:pPr>
      <w:r w:rsidRPr="00D82B6E">
        <w:t>You eat a chocolate croissant from the new shop. It's not as good as you expected, but you've had worse. The next day, you must spend $10 on chocolate or almond croissants again. Chocolate costs $1.50 and almond costs $1. How many chocolate croissants would you purchase?</w:t>
      </w:r>
    </w:p>
    <w:p w:rsidR="00D82B6E" w:rsidRDefault="00D82B6E" w:rsidP="00D82B6E">
      <w:pPr>
        <w:pStyle w:val="ListParagraph"/>
        <w:numPr>
          <w:ilvl w:val="0"/>
          <w:numId w:val="5"/>
        </w:numPr>
      </w:pPr>
      <w:r>
        <w:t>On a scale from 1 to 10, how confident are you that your</w:t>
      </w:r>
      <w:r w:rsidR="00CF0DD2">
        <w:t xml:space="preserve"> previous</w:t>
      </w:r>
      <w:r>
        <w:t xml:space="preserve"> numerical answers reflect what your real behavior would be in the real world?</w:t>
      </w:r>
    </w:p>
    <w:p w:rsidR="0010053A" w:rsidRDefault="0010053A" w:rsidP="0010053A">
      <w:r>
        <w:t>*Only on SurveyMonkey, not my own website.</w:t>
      </w:r>
    </w:p>
    <w:p w:rsidR="00A81A64" w:rsidRDefault="00A81A64" w:rsidP="0010053A"/>
    <w:p w:rsidR="009C5557" w:rsidRDefault="009C5557" w:rsidP="009C5557"/>
    <w:p w:rsidR="009C5557" w:rsidRDefault="009C5557" w:rsidP="009C5557"/>
    <w:p w:rsidR="009C5557" w:rsidRDefault="009C5557" w:rsidP="009C5557"/>
    <w:p w:rsidR="0041765F" w:rsidRDefault="0041765F" w:rsidP="009C5557"/>
    <w:p w:rsidR="0041765F" w:rsidRDefault="0041765F">
      <w:r>
        <w:br w:type="page"/>
      </w:r>
    </w:p>
    <w:p w:rsidR="0041765F" w:rsidRDefault="0041765F" w:rsidP="0041765F"/>
    <w:p w:rsidR="0041765F" w:rsidRDefault="0041765F" w:rsidP="0041765F">
      <w:r>
        <w:t>Conclusions so far:</w:t>
      </w:r>
    </w:p>
    <w:p w:rsidR="0041765F" w:rsidRDefault="0041765F" w:rsidP="0041765F">
      <w:pPr>
        <w:pStyle w:val="ListParagraph"/>
        <w:numPr>
          <w:ilvl w:val="0"/>
          <w:numId w:val="6"/>
        </w:numPr>
      </w:pPr>
      <w:r>
        <w:t>Aggregate movements as expected</w:t>
      </w:r>
    </w:p>
    <w:p w:rsidR="0041765F" w:rsidRDefault="0041765F" w:rsidP="0041765F">
      <w:pPr>
        <w:pStyle w:val="ListParagraph"/>
        <w:numPr>
          <w:ilvl w:val="1"/>
          <w:numId w:val="6"/>
        </w:numPr>
      </w:pPr>
      <w:r>
        <w:t>1&gt;2&gt;3&gt;4, 1&gt;3, 2&gt;4, 1-3 &gt; 2-4</w:t>
      </w:r>
    </w:p>
    <w:p w:rsidR="0041765F" w:rsidRDefault="0041765F" w:rsidP="0041765F">
      <w:pPr>
        <w:pStyle w:val="ListParagraph"/>
        <w:numPr>
          <w:ilvl w:val="0"/>
          <w:numId w:val="6"/>
        </w:numPr>
      </w:pPr>
      <w:r>
        <w:t>Distinguishable aggregate price and taste shifters</w:t>
      </w:r>
    </w:p>
    <w:p w:rsidR="0041765F" w:rsidRDefault="0041765F" w:rsidP="0041765F">
      <w:pPr>
        <w:pStyle w:val="ListParagraph"/>
        <w:numPr>
          <w:ilvl w:val="0"/>
          <w:numId w:val="6"/>
        </w:numPr>
      </w:pPr>
      <w:r>
        <w:t>Illegal values (perhaps an instrument? Not that I need one.)</w:t>
      </w:r>
    </w:p>
    <w:p w:rsidR="0041765F" w:rsidRDefault="0041765F" w:rsidP="0041765F">
      <w:pPr>
        <w:pStyle w:val="ListParagraph"/>
        <w:numPr>
          <w:ilvl w:val="0"/>
          <w:numId w:val="6"/>
        </w:numPr>
      </w:pPr>
      <w:r>
        <w:t>Small sample size prevents real microanalysis. No deep micro analysis, but I have the microdata.</w:t>
      </w:r>
    </w:p>
    <w:p w:rsidR="0041765F" w:rsidRDefault="0041765F" w:rsidP="0041765F">
      <w:pPr>
        <w:pStyle w:val="ListParagraph"/>
        <w:numPr>
          <w:ilvl w:val="0"/>
          <w:numId w:val="6"/>
        </w:numPr>
      </w:pPr>
      <w:r>
        <w:t>Design flaws: SurveyMonkey has an input box next to the slider which allowed illegal values</w:t>
      </w:r>
    </w:p>
    <w:p w:rsidR="0041765F" w:rsidRDefault="0041765F" w:rsidP="0041765F">
      <w:pPr>
        <w:pStyle w:val="ListParagraph"/>
        <w:numPr>
          <w:ilvl w:val="0"/>
          <w:numId w:val="6"/>
        </w:numPr>
      </w:pPr>
      <w:r>
        <w:t>Demographic info uncorrelated to findings (gender, race, age, income group)</w:t>
      </w:r>
    </w:p>
    <w:p w:rsidR="0041765F" w:rsidRDefault="0041765F" w:rsidP="0041765F">
      <w:pPr>
        <w:pStyle w:val="ListParagraph"/>
        <w:numPr>
          <w:ilvl w:val="0"/>
          <w:numId w:val="6"/>
        </w:numPr>
      </w:pPr>
      <w:r>
        <w:t>Some demographic covariance</w:t>
      </w:r>
    </w:p>
    <w:p w:rsidR="0041765F" w:rsidRDefault="0041765F" w:rsidP="0041765F">
      <w:pPr>
        <w:pStyle w:val="ListParagraph"/>
        <w:numPr>
          <w:ilvl w:val="0"/>
          <w:numId w:val="6"/>
        </w:numPr>
      </w:pPr>
      <w:r>
        <w:t>Some RHS covariance with illegal values</w:t>
      </w:r>
    </w:p>
    <w:p w:rsidR="0041765F" w:rsidRDefault="0041765F" w:rsidP="0041765F">
      <w:pPr>
        <w:pStyle w:val="ListParagraph"/>
        <w:numPr>
          <w:ilvl w:val="0"/>
          <w:numId w:val="6"/>
        </w:numPr>
      </w:pPr>
      <w:r>
        <w:t>Want to do diff in mean comparison with own-website and see get more significance</w:t>
      </w:r>
    </w:p>
    <w:p w:rsidR="00D063D6" w:rsidRDefault="00D063D6" w:rsidP="0041765F"/>
    <w:p w:rsidR="00D063D6" w:rsidRDefault="00D063D6" w:rsidP="0041765F"/>
    <w:p w:rsidR="00D063D6" w:rsidRDefault="00D063D6" w:rsidP="0041765F"/>
    <w:p w:rsidR="00D063D6" w:rsidRDefault="00D063D6" w:rsidP="0041765F">
      <w:r>
        <w:t>notes</w:t>
      </w:r>
    </w:p>
    <w:p w:rsidR="0041765F" w:rsidRDefault="00D063D6" w:rsidP="00D063D6">
      <w:pPr>
        <w:pStyle w:val="ListParagraph"/>
        <w:numPr>
          <w:ilvl w:val="0"/>
          <w:numId w:val="7"/>
        </w:numPr>
      </w:pPr>
      <w:r>
        <w:t>Whole response yields expected results</w:t>
      </w:r>
    </w:p>
    <w:p w:rsidR="009F7380" w:rsidRDefault="009F7380" w:rsidP="00D063D6">
      <w:pPr>
        <w:pStyle w:val="ListParagraph"/>
        <w:numPr>
          <w:ilvl w:val="0"/>
          <w:numId w:val="7"/>
        </w:numPr>
      </w:pPr>
      <w:r>
        <w:t>Difference in means test, q1 vs q3 and q2 vs q4</w:t>
      </w:r>
    </w:p>
    <w:p w:rsidR="009F7380" w:rsidRDefault="009F7380" w:rsidP="00D063D6">
      <w:pPr>
        <w:pStyle w:val="ListParagraph"/>
        <w:numPr>
          <w:ilvl w:val="0"/>
          <w:numId w:val="7"/>
        </w:numPr>
      </w:pPr>
      <w:r>
        <w:t>More likely than not, q3-q4 !=0, although any estimate has low confidence</w:t>
      </w:r>
    </w:p>
    <w:p w:rsidR="009F7380" w:rsidRDefault="009F7380" w:rsidP="00D063D6">
      <w:pPr>
        <w:pStyle w:val="ListParagraph"/>
        <w:numPr>
          <w:ilvl w:val="0"/>
          <w:numId w:val="7"/>
        </w:numPr>
      </w:pPr>
      <w:r>
        <w:t>Q5 increases variance or attenuate swings or increase swings</w:t>
      </w:r>
    </w:p>
    <w:p w:rsidR="00277F5A" w:rsidRDefault="00277F5A" w:rsidP="00D063D6">
      <w:pPr>
        <w:pStyle w:val="ListParagraph"/>
        <w:numPr>
          <w:ilvl w:val="0"/>
          <w:numId w:val="7"/>
        </w:numPr>
      </w:pPr>
      <w:r>
        <w:t>Hypothesis that illegal values are bad noise, so removing them should reduce variance</w:t>
      </w:r>
    </w:p>
    <w:p w:rsidR="00277F5A" w:rsidRDefault="000C3F6F" w:rsidP="00277F5A">
      <w:pPr>
        <w:pStyle w:val="ListParagraph"/>
        <w:numPr>
          <w:ilvl w:val="1"/>
          <w:numId w:val="7"/>
        </w:numPr>
      </w:pPr>
      <w:r>
        <w:t>C</w:t>
      </w:r>
      <w:r w:rsidR="00277F5A">
        <w:t>onfirmed</w:t>
      </w:r>
    </w:p>
    <w:p w:rsidR="000C3F6F" w:rsidRDefault="000C3F6F" w:rsidP="000C3F6F">
      <w:pPr>
        <w:pStyle w:val="ListParagraph"/>
        <w:numPr>
          <w:ilvl w:val="0"/>
          <w:numId w:val="7"/>
        </w:numPr>
      </w:pPr>
      <w:r>
        <w:t>Method is means tests and diff in diff</w:t>
      </w:r>
    </w:p>
    <w:p w:rsidR="000C3F6F" w:rsidRDefault="000C3F6F" w:rsidP="000C3F6F">
      <w:pPr>
        <w:pStyle w:val="ListParagraph"/>
        <w:numPr>
          <w:ilvl w:val="1"/>
          <w:numId w:val="7"/>
        </w:numPr>
      </w:pPr>
    </w:p>
    <w:p w:rsidR="009F7380" w:rsidRDefault="009F7380" w:rsidP="009F7380"/>
    <w:p w:rsidR="00B86CDE" w:rsidRDefault="00B86CDE">
      <w:r>
        <w:br w:type="page"/>
      </w:r>
    </w:p>
    <w:p w:rsidR="00B86CDE" w:rsidRDefault="00F27A0F" w:rsidP="009F7380">
      <w:r>
        <w:rPr>
          <w:noProof/>
        </w:rPr>
        <w:lastRenderedPageBreak/>
        <w:drawing>
          <wp:inline distT="0" distB="0" distL="0" distR="0" wp14:anchorId="5C88DA6C" wp14:editId="4BBCD2E3">
            <wp:extent cx="549592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1485900"/>
                    </a:xfrm>
                    <a:prstGeom prst="rect">
                      <a:avLst/>
                    </a:prstGeom>
                  </pic:spPr>
                </pic:pic>
              </a:graphicData>
            </a:graphic>
          </wp:inline>
        </w:drawing>
      </w:r>
    </w:p>
    <w:p w:rsidR="00F27A0F" w:rsidRDefault="00F27A0F" w:rsidP="009F7380">
      <w:r>
        <w:rPr>
          <w:noProof/>
        </w:rPr>
        <w:drawing>
          <wp:inline distT="0" distB="0" distL="0" distR="0" wp14:anchorId="4A34D944" wp14:editId="6F53C04A">
            <wp:extent cx="544830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1419225"/>
                    </a:xfrm>
                    <a:prstGeom prst="rect">
                      <a:avLst/>
                    </a:prstGeom>
                  </pic:spPr>
                </pic:pic>
              </a:graphicData>
            </a:graphic>
          </wp:inline>
        </w:drawing>
      </w:r>
    </w:p>
    <w:p w:rsidR="00F27A0F" w:rsidRDefault="00F27A0F" w:rsidP="009F7380">
      <w:r>
        <w:rPr>
          <w:noProof/>
        </w:rPr>
        <w:drawing>
          <wp:inline distT="0" distB="0" distL="0" distR="0" wp14:anchorId="627905B9" wp14:editId="644B26E8">
            <wp:extent cx="548640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047750"/>
                    </a:xfrm>
                    <a:prstGeom prst="rect">
                      <a:avLst/>
                    </a:prstGeom>
                  </pic:spPr>
                </pic:pic>
              </a:graphicData>
            </a:graphic>
          </wp:inline>
        </w:drawing>
      </w:r>
    </w:p>
    <w:p w:rsidR="00F27A0F" w:rsidRDefault="00F27A0F" w:rsidP="009F7380">
      <w:bookmarkStart w:id="0" w:name="_GoBack"/>
      <w:bookmarkEnd w:id="0"/>
    </w:p>
    <w:sectPr w:rsidR="00F2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B256B"/>
    <w:multiLevelType w:val="hybridMultilevel"/>
    <w:tmpl w:val="8A881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0B80"/>
    <w:multiLevelType w:val="hybridMultilevel"/>
    <w:tmpl w:val="ABC40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06FA3"/>
    <w:multiLevelType w:val="hybridMultilevel"/>
    <w:tmpl w:val="12081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23F64"/>
    <w:multiLevelType w:val="hybridMultilevel"/>
    <w:tmpl w:val="579EC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913C7"/>
    <w:multiLevelType w:val="hybridMultilevel"/>
    <w:tmpl w:val="F940C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49047D"/>
    <w:multiLevelType w:val="hybridMultilevel"/>
    <w:tmpl w:val="A8F8D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A4A50"/>
    <w:multiLevelType w:val="hybridMultilevel"/>
    <w:tmpl w:val="5FD4B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0C"/>
    <w:rsid w:val="00051CBD"/>
    <w:rsid w:val="000C3F6F"/>
    <w:rsid w:val="0010053A"/>
    <w:rsid w:val="00120ED2"/>
    <w:rsid w:val="001D2AA7"/>
    <w:rsid w:val="001E51A2"/>
    <w:rsid w:val="00237A15"/>
    <w:rsid w:val="00277F5A"/>
    <w:rsid w:val="002A4BFA"/>
    <w:rsid w:val="002C003F"/>
    <w:rsid w:val="002F0B1C"/>
    <w:rsid w:val="002F380C"/>
    <w:rsid w:val="00311BFD"/>
    <w:rsid w:val="00332845"/>
    <w:rsid w:val="00344C00"/>
    <w:rsid w:val="003C7239"/>
    <w:rsid w:val="003D1A95"/>
    <w:rsid w:val="0041765F"/>
    <w:rsid w:val="0043580C"/>
    <w:rsid w:val="004C27D4"/>
    <w:rsid w:val="00550402"/>
    <w:rsid w:val="005763A0"/>
    <w:rsid w:val="005C159C"/>
    <w:rsid w:val="006169CD"/>
    <w:rsid w:val="00623464"/>
    <w:rsid w:val="00641FCD"/>
    <w:rsid w:val="00694EBB"/>
    <w:rsid w:val="006A69D2"/>
    <w:rsid w:val="006C454C"/>
    <w:rsid w:val="006C4BBD"/>
    <w:rsid w:val="006E62E3"/>
    <w:rsid w:val="006F76C0"/>
    <w:rsid w:val="00732E22"/>
    <w:rsid w:val="00795034"/>
    <w:rsid w:val="007976A1"/>
    <w:rsid w:val="00821007"/>
    <w:rsid w:val="00835E14"/>
    <w:rsid w:val="008572E8"/>
    <w:rsid w:val="008A3633"/>
    <w:rsid w:val="008A3ABB"/>
    <w:rsid w:val="009441C3"/>
    <w:rsid w:val="00963387"/>
    <w:rsid w:val="0099356F"/>
    <w:rsid w:val="009A7F9F"/>
    <w:rsid w:val="009C5557"/>
    <w:rsid w:val="009F47DA"/>
    <w:rsid w:val="009F7380"/>
    <w:rsid w:val="00A229AC"/>
    <w:rsid w:val="00A32BF1"/>
    <w:rsid w:val="00A406E4"/>
    <w:rsid w:val="00A8023E"/>
    <w:rsid w:val="00A81A64"/>
    <w:rsid w:val="00B86CDE"/>
    <w:rsid w:val="00C03AF4"/>
    <w:rsid w:val="00C27E40"/>
    <w:rsid w:val="00C70FC0"/>
    <w:rsid w:val="00CE002A"/>
    <w:rsid w:val="00CF0DD2"/>
    <w:rsid w:val="00D063D6"/>
    <w:rsid w:val="00D1370E"/>
    <w:rsid w:val="00D45D25"/>
    <w:rsid w:val="00D82B6E"/>
    <w:rsid w:val="00E02D92"/>
    <w:rsid w:val="00E24341"/>
    <w:rsid w:val="00E4256D"/>
    <w:rsid w:val="00E45579"/>
    <w:rsid w:val="00E57746"/>
    <w:rsid w:val="00E73003"/>
    <w:rsid w:val="00E81AE4"/>
    <w:rsid w:val="00EA5760"/>
    <w:rsid w:val="00EB1B0F"/>
    <w:rsid w:val="00EE3FBA"/>
    <w:rsid w:val="00F27A0F"/>
    <w:rsid w:val="00F600C1"/>
    <w:rsid w:val="00F87B35"/>
    <w:rsid w:val="00F91826"/>
    <w:rsid w:val="00FC5F79"/>
    <w:rsid w:val="00FF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9AE1"/>
  <w15:chartTrackingRefBased/>
  <w15:docId w15:val="{0F26BCED-DE26-4879-AC18-B842EC56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32A"/>
    <w:pPr>
      <w:ind w:left="720"/>
      <w:contextualSpacing/>
    </w:pPr>
  </w:style>
  <w:style w:type="character" w:styleId="Hyperlink">
    <w:name w:val="Hyperlink"/>
    <w:basedOn w:val="DefaultParagraphFont"/>
    <w:uiPriority w:val="99"/>
    <w:unhideWhenUsed/>
    <w:rsid w:val="00CE0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Framing_effect_(psycholo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ses.org/library/de-gustibus-non-est-disputandum" TargetMode="External"/><Relationship Id="rId11" Type="http://schemas.openxmlformats.org/officeDocument/2006/relationships/fontTable" Target="fontTable.xml"/><Relationship Id="rId5" Type="http://schemas.openxmlformats.org/officeDocument/2006/relationships/hyperlink" Target="http://www.sciencedirect.com/science/article/pii/016726818990067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10</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68</cp:revision>
  <dcterms:created xsi:type="dcterms:W3CDTF">2016-10-01T18:14:00Z</dcterms:created>
  <dcterms:modified xsi:type="dcterms:W3CDTF">2016-12-11T03:33:00Z</dcterms:modified>
</cp:coreProperties>
</file>