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5402" w:rsidRPr="00B60F06" w:rsidRDefault="00B646B3">
      <w:pPr>
        <w:jc w:val="center"/>
      </w:pPr>
      <w:r w:rsidRPr="00B60F06">
        <w:rPr>
          <w:b/>
        </w:rPr>
        <w:t>Team Planning</w:t>
      </w:r>
      <w:r w:rsidR="003D78B7" w:rsidRPr="00B60F06">
        <w:rPr>
          <w:b/>
        </w:rPr>
        <w:t xml:space="preserve"> </w:t>
      </w:r>
      <w:r w:rsidRPr="00B60F06">
        <w:rPr>
          <w:b/>
        </w:rPr>
        <w:t>Tool</w:t>
      </w:r>
    </w:p>
    <w:p w:rsidR="00485402" w:rsidRPr="00B60F06" w:rsidRDefault="0016562F" w:rsidP="0016562F">
      <w:pPr>
        <w:jc w:val="center"/>
      </w:pPr>
      <w:r w:rsidRPr="00B60F06">
        <w:t>Last Edited: 6/</w:t>
      </w:r>
      <w:r w:rsidR="00BF61B6">
        <w:t>30</w:t>
      </w:r>
      <w:r w:rsidRPr="00B60F06">
        <w:t xml:space="preserve">/16 </w:t>
      </w:r>
      <w:r w:rsidR="00BF61B6">
        <w:t>9</w:t>
      </w:r>
      <w:r w:rsidRPr="00B60F06">
        <w:t>:3</w:t>
      </w:r>
      <w:r w:rsidR="00BF61B6">
        <w:t>0</w:t>
      </w:r>
      <w:r w:rsidRPr="00B60F06">
        <w:t xml:space="preserve"> </w:t>
      </w:r>
      <w:r w:rsidR="00BF61B6">
        <w:t>A</w:t>
      </w:r>
      <w:r w:rsidRPr="00B60F06">
        <w:t>M</w:t>
      </w:r>
    </w:p>
    <w:p w:rsidR="001F7C26" w:rsidRPr="00B60F06" w:rsidRDefault="001F7C26" w:rsidP="0016562F">
      <w:pPr>
        <w:jc w:val="center"/>
      </w:pPr>
      <w:r w:rsidRPr="00B60F06">
        <w:t>Current Sprint = 6</w:t>
      </w:r>
    </w:p>
    <w:p w:rsidR="00485402" w:rsidRPr="00B60F06" w:rsidRDefault="00485402"/>
    <w:p w:rsidR="00485402" w:rsidRPr="00B60F06" w:rsidRDefault="003D78B7">
      <w:r w:rsidRPr="00B60F06">
        <w:rPr>
          <w:b/>
        </w:rPr>
        <w:t>TOC</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85402" w:rsidRPr="00B60F06">
        <w:tc>
          <w:tcPr>
            <w:tcW w:w="4680" w:type="dxa"/>
            <w:tcMar>
              <w:top w:w="100" w:type="dxa"/>
              <w:left w:w="100" w:type="dxa"/>
              <w:bottom w:w="100" w:type="dxa"/>
              <w:right w:w="100" w:type="dxa"/>
            </w:tcMar>
          </w:tcPr>
          <w:p w:rsidR="00485402" w:rsidRPr="00B60F06" w:rsidRDefault="003D78B7">
            <w:pPr>
              <w:widowControl w:val="0"/>
              <w:spacing w:line="240" w:lineRule="auto"/>
            </w:pPr>
            <w:r w:rsidRPr="00B60F06">
              <w:rPr>
                <w:b/>
              </w:rPr>
              <w:t>Page</w:t>
            </w:r>
          </w:p>
        </w:tc>
        <w:tc>
          <w:tcPr>
            <w:tcW w:w="4680" w:type="dxa"/>
            <w:tcMar>
              <w:top w:w="100" w:type="dxa"/>
              <w:left w:w="100" w:type="dxa"/>
              <w:bottom w:w="100" w:type="dxa"/>
              <w:right w:w="100" w:type="dxa"/>
            </w:tcMar>
          </w:tcPr>
          <w:p w:rsidR="00485402" w:rsidRPr="00B60F06" w:rsidRDefault="003D78B7">
            <w:pPr>
              <w:widowControl w:val="0"/>
              <w:spacing w:line="240" w:lineRule="auto"/>
            </w:pPr>
            <w:r w:rsidRPr="00B60F06">
              <w:rPr>
                <w:b/>
              </w:rPr>
              <w:t>Content</w:t>
            </w:r>
          </w:p>
        </w:tc>
      </w:tr>
      <w:tr w:rsidR="00485402" w:rsidRPr="00B60F06">
        <w:tc>
          <w:tcPr>
            <w:tcW w:w="4680" w:type="dxa"/>
            <w:tcMar>
              <w:top w:w="100" w:type="dxa"/>
              <w:left w:w="100" w:type="dxa"/>
              <w:bottom w:w="100" w:type="dxa"/>
              <w:right w:w="100" w:type="dxa"/>
            </w:tcMar>
          </w:tcPr>
          <w:p w:rsidR="00485402" w:rsidRPr="00B60F06" w:rsidRDefault="003D78B7">
            <w:pPr>
              <w:widowControl w:val="0"/>
              <w:spacing w:line="240" w:lineRule="auto"/>
            </w:pPr>
            <w:r w:rsidRPr="00B60F06">
              <w:t>1</w:t>
            </w:r>
          </w:p>
        </w:tc>
        <w:tc>
          <w:tcPr>
            <w:tcW w:w="4680" w:type="dxa"/>
            <w:tcMar>
              <w:top w:w="100" w:type="dxa"/>
              <w:left w:w="100" w:type="dxa"/>
              <w:bottom w:w="100" w:type="dxa"/>
              <w:right w:w="100" w:type="dxa"/>
            </w:tcMar>
          </w:tcPr>
          <w:p w:rsidR="00485402" w:rsidRPr="00B60F06" w:rsidRDefault="003D78B7">
            <w:pPr>
              <w:widowControl w:val="0"/>
              <w:spacing w:line="240" w:lineRule="auto"/>
            </w:pPr>
            <w:r w:rsidRPr="00B60F06">
              <w:t>TOC</w:t>
            </w:r>
          </w:p>
        </w:tc>
      </w:tr>
      <w:tr w:rsidR="00485402" w:rsidRPr="00B60F06">
        <w:tc>
          <w:tcPr>
            <w:tcW w:w="4680" w:type="dxa"/>
            <w:tcMar>
              <w:top w:w="100" w:type="dxa"/>
              <w:left w:w="100" w:type="dxa"/>
              <w:bottom w:w="100" w:type="dxa"/>
              <w:right w:w="100" w:type="dxa"/>
            </w:tcMar>
          </w:tcPr>
          <w:p w:rsidR="00485402" w:rsidRPr="00B60F06" w:rsidRDefault="003D78B7">
            <w:pPr>
              <w:widowControl w:val="0"/>
              <w:spacing w:line="240" w:lineRule="auto"/>
            </w:pPr>
            <w:r w:rsidRPr="00B60F06">
              <w:t>2</w:t>
            </w:r>
          </w:p>
        </w:tc>
        <w:tc>
          <w:tcPr>
            <w:tcW w:w="4680" w:type="dxa"/>
            <w:tcMar>
              <w:top w:w="100" w:type="dxa"/>
              <w:left w:w="100" w:type="dxa"/>
              <w:bottom w:w="100" w:type="dxa"/>
              <w:right w:w="100" w:type="dxa"/>
            </w:tcMar>
          </w:tcPr>
          <w:p w:rsidR="00485402" w:rsidRPr="00B60F06" w:rsidRDefault="00025BD4" w:rsidP="0016562F">
            <w:pPr>
              <w:widowControl w:val="0"/>
              <w:spacing w:line="240" w:lineRule="auto"/>
            </w:pPr>
            <w:r>
              <w:t>Introduction</w:t>
            </w:r>
          </w:p>
        </w:tc>
      </w:tr>
      <w:tr w:rsidR="00132207" w:rsidRPr="00B60F06">
        <w:tc>
          <w:tcPr>
            <w:tcW w:w="4680" w:type="dxa"/>
            <w:tcMar>
              <w:top w:w="100" w:type="dxa"/>
              <w:left w:w="100" w:type="dxa"/>
              <w:bottom w:w="100" w:type="dxa"/>
              <w:right w:w="100" w:type="dxa"/>
            </w:tcMar>
          </w:tcPr>
          <w:p w:rsidR="00132207" w:rsidRPr="00B60F06" w:rsidRDefault="00132207" w:rsidP="00132207">
            <w:pPr>
              <w:widowControl w:val="0"/>
              <w:spacing w:line="240" w:lineRule="auto"/>
            </w:pPr>
            <w:r w:rsidRPr="00B60F06">
              <w:t>3</w:t>
            </w:r>
          </w:p>
        </w:tc>
        <w:tc>
          <w:tcPr>
            <w:tcW w:w="4680" w:type="dxa"/>
            <w:tcMar>
              <w:top w:w="100" w:type="dxa"/>
              <w:left w:w="100" w:type="dxa"/>
              <w:bottom w:w="100" w:type="dxa"/>
              <w:right w:w="100" w:type="dxa"/>
            </w:tcMar>
          </w:tcPr>
          <w:p w:rsidR="00132207" w:rsidRPr="00B60F06" w:rsidRDefault="00025BD4" w:rsidP="00132207">
            <w:pPr>
              <w:widowControl w:val="0"/>
              <w:spacing w:line="240" w:lineRule="auto"/>
            </w:pPr>
            <w:r>
              <w:t>Abbreviations</w:t>
            </w:r>
          </w:p>
        </w:tc>
      </w:tr>
      <w:tr w:rsidR="00132207" w:rsidRPr="00B60F06">
        <w:tc>
          <w:tcPr>
            <w:tcW w:w="4680" w:type="dxa"/>
            <w:tcMar>
              <w:top w:w="100" w:type="dxa"/>
              <w:left w:w="100" w:type="dxa"/>
              <w:bottom w:w="100" w:type="dxa"/>
              <w:right w:w="100" w:type="dxa"/>
            </w:tcMar>
          </w:tcPr>
          <w:p w:rsidR="00132207" w:rsidRPr="00B60F06" w:rsidRDefault="00132207" w:rsidP="00132207">
            <w:pPr>
              <w:widowControl w:val="0"/>
              <w:spacing w:line="240" w:lineRule="auto"/>
            </w:pPr>
            <w:r w:rsidRPr="00B60F06">
              <w:t>4</w:t>
            </w:r>
          </w:p>
        </w:tc>
        <w:tc>
          <w:tcPr>
            <w:tcW w:w="4680" w:type="dxa"/>
            <w:tcMar>
              <w:top w:w="100" w:type="dxa"/>
              <w:left w:w="100" w:type="dxa"/>
              <w:bottom w:w="100" w:type="dxa"/>
              <w:right w:w="100" w:type="dxa"/>
            </w:tcMar>
          </w:tcPr>
          <w:p w:rsidR="00132207" w:rsidRPr="00B60F06" w:rsidRDefault="00025BD4" w:rsidP="00F46335">
            <w:pPr>
              <w:widowControl w:val="0"/>
              <w:spacing w:line="240" w:lineRule="auto"/>
            </w:pPr>
            <w:r>
              <w:t xml:space="preserve">Status </w:t>
            </w:r>
            <w:r w:rsidR="00F46335">
              <w:t>Values</w:t>
            </w:r>
          </w:p>
        </w:tc>
      </w:tr>
      <w:tr w:rsidR="00132207" w:rsidRPr="00B60F06">
        <w:tc>
          <w:tcPr>
            <w:tcW w:w="4680" w:type="dxa"/>
            <w:tcMar>
              <w:top w:w="100" w:type="dxa"/>
              <w:left w:w="100" w:type="dxa"/>
              <w:bottom w:w="100" w:type="dxa"/>
              <w:right w:w="100" w:type="dxa"/>
            </w:tcMar>
          </w:tcPr>
          <w:p w:rsidR="00132207" w:rsidRPr="00B60F06" w:rsidRDefault="00CC0498" w:rsidP="00132207">
            <w:pPr>
              <w:widowControl w:val="0"/>
              <w:spacing w:line="240" w:lineRule="auto"/>
            </w:pPr>
            <w:r w:rsidRPr="00B60F06">
              <w:t>5</w:t>
            </w:r>
          </w:p>
        </w:tc>
        <w:tc>
          <w:tcPr>
            <w:tcW w:w="4680" w:type="dxa"/>
            <w:tcMar>
              <w:top w:w="100" w:type="dxa"/>
              <w:left w:w="100" w:type="dxa"/>
              <w:bottom w:w="100" w:type="dxa"/>
              <w:right w:w="100" w:type="dxa"/>
            </w:tcMar>
          </w:tcPr>
          <w:p w:rsidR="00132207" w:rsidRPr="00B60F06" w:rsidRDefault="009D2BC4" w:rsidP="00132207">
            <w:pPr>
              <w:widowControl w:val="0"/>
              <w:spacing w:line="240" w:lineRule="auto"/>
            </w:pPr>
            <w:r>
              <w:t>Page Definitions / Tool Notes</w:t>
            </w:r>
          </w:p>
        </w:tc>
      </w:tr>
      <w:tr w:rsidR="00132207" w:rsidRPr="00B60F06">
        <w:tc>
          <w:tcPr>
            <w:tcW w:w="4680" w:type="dxa"/>
            <w:tcMar>
              <w:top w:w="100" w:type="dxa"/>
              <w:left w:w="100" w:type="dxa"/>
              <w:bottom w:w="100" w:type="dxa"/>
              <w:right w:w="100" w:type="dxa"/>
            </w:tcMar>
          </w:tcPr>
          <w:p w:rsidR="00132207" w:rsidRPr="00B60F06" w:rsidRDefault="00BB2254" w:rsidP="00132207">
            <w:pPr>
              <w:widowControl w:val="0"/>
              <w:spacing w:line="240" w:lineRule="auto"/>
            </w:pPr>
            <w:r>
              <w:t>5</w:t>
            </w:r>
          </w:p>
        </w:tc>
        <w:tc>
          <w:tcPr>
            <w:tcW w:w="4680" w:type="dxa"/>
            <w:tcMar>
              <w:top w:w="100" w:type="dxa"/>
              <w:left w:w="100" w:type="dxa"/>
              <w:bottom w:w="100" w:type="dxa"/>
              <w:right w:w="100" w:type="dxa"/>
            </w:tcMar>
          </w:tcPr>
          <w:p w:rsidR="00132207" w:rsidRPr="00B60F06" w:rsidRDefault="009D2BC4" w:rsidP="00132207">
            <w:pPr>
              <w:widowControl w:val="0"/>
              <w:spacing w:line="240" w:lineRule="auto"/>
            </w:pPr>
            <w:r>
              <w:t>Other Notes</w:t>
            </w:r>
          </w:p>
        </w:tc>
      </w:tr>
      <w:tr w:rsidR="00132207" w:rsidRPr="00B60F06">
        <w:tc>
          <w:tcPr>
            <w:tcW w:w="4680" w:type="dxa"/>
            <w:tcMar>
              <w:top w:w="100" w:type="dxa"/>
              <w:left w:w="100" w:type="dxa"/>
              <w:bottom w:w="100" w:type="dxa"/>
              <w:right w:w="100" w:type="dxa"/>
            </w:tcMar>
          </w:tcPr>
          <w:p w:rsidR="00132207" w:rsidRPr="00B60F06" w:rsidRDefault="00BB2254" w:rsidP="00CC0498">
            <w:pPr>
              <w:widowControl w:val="0"/>
              <w:spacing w:line="240" w:lineRule="auto"/>
            </w:pPr>
            <w:r>
              <w:t>5</w:t>
            </w:r>
            <w:r w:rsidR="009D2BC4">
              <w:t>+</w:t>
            </w:r>
          </w:p>
        </w:tc>
        <w:tc>
          <w:tcPr>
            <w:tcW w:w="4680" w:type="dxa"/>
            <w:tcMar>
              <w:top w:w="100" w:type="dxa"/>
              <w:left w:w="100" w:type="dxa"/>
              <w:bottom w:w="100" w:type="dxa"/>
              <w:right w:w="100" w:type="dxa"/>
            </w:tcMar>
          </w:tcPr>
          <w:p w:rsidR="00132207" w:rsidRPr="00B60F06" w:rsidRDefault="009D2BC4" w:rsidP="00132207">
            <w:pPr>
              <w:widowControl w:val="0"/>
              <w:spacing w:line="240" w:lineRule="auto"/>
            </w:pPr>
            <w:r>
              <w:t>Long Notes</w:t>
            </w:r>
          </w:p>
        </w:tc>
      </w:tr>
    </w:tbl>
    <w:p w:rsidR="00485402" w:rsidRPr="00B60F06" w:rsidRDefault="00485402"/>
    <w:p w:rsidR="00485402" w:rsidRPr="00B60F06" w:rsidRDefault="00485402"/>
    <w:p w:rsidR="00485402" w:rsidRPr="00B60F06" w:rsidRDefault="00485402"/>
    <w:p w:rsidR="00485402" w:rsidRPr="00B60F06" w:rsidRDefault="00485402"/>
    <w:p w:rsidR="00485402" w:rsidRPr="00B60F06" w:rsidRDefault="003D78B7">
      <w:r w:rsidRPr="00B60F06">
        <w:br w:type="page"/>
      </w:r>
    </w:p>
    <w:p w:rsidR="00485402" w:rsidRPr="00B60F06" w:rsidRDefault="00485402"/>
    <w:p w:rsidR="00485402" w:rsidRPr="00B60F06" w:rsidRDefault="00025BD4">
      <w:pPr>
        <w:jc w:val="center"/>
      </w:pPr>
      <w:r>
        <w:rPr>
          <w:b/>
        </w:rPr>
        <w:t>Introduction</w:t>
      </w:r>
    </w:p>
    <w:p w:rsidR="00485402" w:rsidRPr="00B60F06" w:rsidRDefault="00485402"/>
    <w:p w:rsidR="0016562F" w:rsidRPr="00B60F06" w:rsidRDefault="0016562F">
      <w:r w:rsidRPr="00B60F06">
        <w:t>This section outlines use guidelines for the planning document.</w:t>
      </w:r>
    </w:p>
    <w:p w:rsidR="00F46335" w:rsidRDefault="00F46335"/>
    <w:p w:rsidR="00485402" w:rsidRPr="00B60F06" w:rsidRDefault="003D78B7">
      <w:r w:rsidRPr="00B60F06">
        <w:t>Abbreviations:</w:t>
      </w:r>
    </w:p>
    <w:p w:rsidR="00485402" w:rsidRPr="00B60F06" w:rsidRDefault="00330786" w:rsidP="00F46335">
      <w:pPr>
        <w:pStyle w:val="ListParagraph"/>
        <w:numPr>
          <w:ilvl w:val="0"/>
          <w:numId w:val="13"/>
        </w:numPr>
      </w:pPr>
      <w:r>
        <w:t>BC = Blank Correspondence</w:t>
      </w:r>
    </w:p>
    <w:p w:rsidR="00485402" w:rsidRPr="00B60F06" w:rsidRDefault="003D78B7" w:rsidP="00F46335">
      <w:pPr>
        <w:pStyle w:val="ListParagraph"/>
        <w:numPr>
          <w:ilvl w:val="0"/>
          <w:numId w:val="13"/>
        </w:numPr>
      </w:pPr>
      <w:r w:rsidRPr="00B60F06">
        <w:t>FP = Form Paragraph</w:t>
      </w:r>
    </w:p>
    <w:p w:rsidR="00485402" w:rsidRPr="00B60F06" w:rsidRDefault="003D78B7" w:rsidP="00F46335">
      <w:pPr>
        <w:pStyle w:val="ListParagraph"/>
        <w:numPr>
          <w:ilvl w:val="0"/>
          <w:numId w:val="13"/>
        </w:numPr>
      </w:pPr>
      <w:r w:rsidRPr="00B60F06">
        <w:t>CFP = Custom Form Paragraph</w:t>
      </w:r>
    </w:p>
    <w:p w:rsidR="00485402" w:rsidRPr="00B60F06" w:rsidRDefault="00485402"/>
    <w:p w:rsidR="00485402" w:rsidRDefault="004E0137">
      <w:r>
        <w:t>Status Values</w:t>
      </w:r>
    </w:p>
    <w:p w:rsidR="00A466AB" w:rsidRDefault="00A466AB" w:rsidP="00A466AB">
      <w:pPr>
        <w:pStyle w:val="ListParagraph"/>
        <w:numPr>
          <w:ilvl w:val="0"/>
          <w:numId w:val="14"/>
        </w:numPr>
      </w:pPr>
      <w:r>
        <w:t>Not Started</w:t>
      </w:r>
    </w:p>
    <w:p w:rsidR="00A466AB" w:rsidRDefault="00A466AB" w:rsidP="00A466AB">
      <w:pPr>
        <w:pStyle w:val="ListParagraph"/>
        <w:numPr>
          <w:ilvl w:val="0"/>
          <w:numId w:val="14"/>
        </w:numPr>
      </w:pPr>
      <w:r>
        <w:t xml:space="preserve">EIP: </w:t>
      </w:r>
      <w:r>
        <w:tab/>
      </w:r>
      <w:r>
        <w:tab/>
      </w:r>
      <w:r w:rsidRPr="00A466AB">
        <w:t>Elaboration in Progress</w:t>
      </w:r>
    </w:p>
    <w:p w:rsidR="00A466AB" w:rsidRDefault="00A466AB" w:rsidP="00A466AB">
      <w:pPr>
        <w:pStyle w:val="ListParagraph"/>
        <w:numPr>
          <w:ilvl w:val="0"/>
          <w:numId w:val="14"/>
        </w:numPr>
      </w:pPr>
      <w:r>
        <w:t>Elab Done</w:t>
      </w:r>
    </w:p>
    <w:p w:rsidR="00A466AB" w:rsidRDefault="00A466AB" w:rsidP="00A466AB">
      <w:pPr>
        <w:pStyle w:val="ListParagraph"/>
        <w:numPr>
          <w:ilvl w:val="0"/>
          <w:numId w:val="14"/>
        </w:numPr>
      </w:pPr>
      <w:r>
        <w:t>WIP:</w:t>
      </w:r>
      <w:r>
        <w:tab/>
      </w:r>
      <w:r>
        <w:tab/>
      </w:r>
      <w:r w:rsidRPr="00A466AB">
        <w:t>Work in Progress</w:t>
      </w:r>
    </w:p>
    <w:p w:rsidR="00A466AB" w:rsidRDefault="00A466AB" w:rsidP="00A466AB">
      <w:pPr>
        <w:pStyle w:val="ListParagraph"/>
        <w:numPr>
          <w:ilvl w:val="0"/>
          <w:numId w:val="14"/>
        </w:numPr>
      </w:pPr>
      <w:r>
        <w:t>IPR:</w:t>
      </w:r>
      <w:r>
        <w:tab/>
      </w:r>
      <w:r>
        <w:tab/>
      </w:r>
      <w:r w:rsidRPr="00A466AB">
        <w:t>Integration, Integration Testing, and Peer Review</w:t>
      </w:r>
    </w:p>
    <w:p w:rsidR="00A466AB" w:rsidRDefault="00A466AB" w:rsidP="00A466AB">
      <w:pPr>
        <w:pStyle w:val="ListParagraph"/>
        <w:numPr>
          <w:ilvl w:val="0"/>
          <w:numId w:val="14"/>
        </w:numPr>
      </w:pPr>
      <w:r>
        <w:t>DAS:</w:t>
      </w:r>
      <w:r>
        <w:tab/>
      </w:r>
      <w:r>
        <w:tab/>
      </w:r>
      <w:r w:rsidRPr="00A466AB">
        <w:t>Done as Secondary</w:t>
      </w:r>
    </w:p>
    <w:p w:rsidR="00A466AB" w:rsidRDefault="00A466AB" w:rsidP="00A466AB">
      <w:pPr>
        <w:pStyle w:val="ListParagraph"/>
        <w:numPr>
          <w:ilvl w:val="0"/>
          <w:numId w:val="14"/>
        </w:numPr>
      </w:pPr>
      <w:r>
        <w:t>DAT:</w:t>
      </w:r>
      <w:r>
        <w:tab/>
      </w:r>
      <w:r>
        <w:tab/>
      </w:r>
      <w:r w:rsidRPr="00A466AB">
        <w:t>Done as Technical</w:t>
      </w:r>
    </w:p>
    <w:p w:rsidR="00A466AB" w:rsidRDefault="00A466AB" w:rsidP="00A466AB">
      <w:pPr>
        <w:pStyle w:val="ListParagraph"/>
        <w:numPr>
          <w:ilvl w:val="0"/>
          <w:numId w:val="14"/>
        </w:numPr>
      </w:pPr>
      <w:r>
        <w:t>IIT:</w:t>
      </w:r>
      <w:r>
        <w:tab/>
      </w:r>
      <w:r>
        <w:tab/>
      </w:r>
      <w:r w:rsidRPr="00A466AB">
        <w:t>In Internal Testing</w:t>
      </w:r>
    </w:p>
    <w:p w:rsidR="00A466AB" w:rsidRDefault="00A466AB" w:rsidP="00A466AB">
      <w:pPr>
        <w:pStyle w:val="ListParagraph"/>
        <w:numPr>
          <w:ilvl w:val="0"/>
          <w:numId w:val="14"/>
        </w:numPr>
      </w:pPr>
      <w:r>
        <w:t>RFIT:</w:t>
      </w:r>
      <w:r>
        <w:tab/>
      </w:r>
      <w:r>
        <w:tab/>
      </w:r>
      <w:r w:rsidRPr="00A466AB">
        <w:t>Returned From Internal Testing</w:t>
      </w:r>
    </w:p>
    <w:p w:rsidR="00A466AB" w:rsidRDefault="00A466AB" w:rsidP="00A466AB">
      <w:pPr>
        <w:pStyle w:val="ListParagraph"/>
        <w:numPr>
          <w:ilvl w:val="0"/>
          <w:numId w:val="14"/>
        </w:numPr>
      </w:pPr>
      <w:r>
        <w:t>UAT:</w:t>
      </w:r>
      <w:r>
        <w:tab/>
      </w:r>
      <w:r>
        <w:tab/>
      </w:r>
      <w:r w:rsidRPr="00A466AB">
        <w:t>In User Acceptance Testing</w:t>
      </w:r>
    </w:p>
    <w:p w:rsidR="00A466AB" w:rsidRDefault="00A466AB" w:rsidP="00A466AB">
      <w:pPr>
        <w:pStyle w:val="ListParagraph"/>
        <w:numPr>
          <w:ilvl w:val="0"/>
          <w:numId w:val="14"/>
        </w:numPr>
      </w:pPr>
      <w:r>
        <w:t>RFUAT:</w:t>
      </w:r>
      <w:r>
        <w:tab/>
      </w:r>
      <w:r w:rsidRPr="00A466AB">
        <w:t>Returned From UAT</w:t>
      </w:r>
    </w:p>
    <w:p w:rsidR="00A466AB" w:rsidRDefault="00A466AB" w:rsidP="00A466AB">
      <w:pPr>
        <w:pStyle w:val="ListParagraph"/>
        <w:numPr>
          <w:ilvl w:val="0"/>
          <w:numId w:val="14"/>
        </w:numPr>
      </w:pPr>
      <w:r>
        <w:t>Accepted</w:t>
      </w:r>
    </w:p>
    <w:p w:rsidR="00A466AB" w:rsidRDefault="00A466AB"/>
    <w:p w:rsidR="00CE63F1" w:rsidRDefault="00CE63F1">
      <w:r>
        <w:t>Quick Note Values:</w:t>
      </w:r>
    </w:p>
    <w:p w:rsidR="00994BAE" w:rsidRDefault="00CE63F1" w:rsidP="00330786">
      <w:pPr>
        <w:pStyle w:val="ListParagraph"/>
        <w:numPr>
          <w:ilvl w:val="0"/>
          <w:numId w:val="9"/>
        </w:numPr>
      </w:pPr>
      <w:r>
        <w:t>VETA</w:t>
      </w:r>
      <w:r w:rsidR="00330786">
        <w:t xml:space="preserve">: </w:t>
      </w:r>
      <w:r w:rsidR="00A466AB">
        <w:tab/>
      </w:r>
      <w:r w:rsidR="00A466AB">
        <w:tab/>
      </w:r>
      <w:r w:rsidR="00994BAE">
        <w:t>We need to verify the ETA</w:t>
      </w:r>
    </w:p>
    <w:p w:rsidR="00994BAE" w:rsidRDefault="00CE63F1" w:rsidP="00330786">
      <w:pPr>
        <w:pStyle w:val="ListParagraph"/>
        <w:numPr>
          <w:ilvl w:val="0"/>
          <w:numId w:val="9"/>
        </w:numPr>
      </w:pPr>
      <w:r>
        <w:t>RISK</w:t>
      </w:r>
      <w:r w:rsidR="00330786">
        <w:t xml:space="preserve">: </w:t>
      </w:r>
      <w:r w:rsidR="00A466AB">
        <w:tab/>
      </w:r>
      <w:r w:rsidR="00A466AB">
        <w:tab/>
      </w:r>
      <w:r w:rsidR="00994BAE">
        <w:t>There is a significant chance it will not be completed</w:t>
      </w:r>
    </w:p>
    <w:p w:rsidR="00994BAE" w:rsidRDefault="00CE63F1" w:rsidP="00330786">
      <w:pPr>
        <w:pStyle w:val="ListParagraph"/>
        <w:numPr>
          <w:ilvl w:val="0"/>
          <w:numId w:val="9"/>
        </w:numPr>
      </w:pPr>
      <w:r>
        <w:t>PUSHING</w:t>
      </w:r>
      <w:r w:rsidR="00330786">
        <w:t xml:space="preserve">: </w:t>
      </w:r>
      <w:r w:rsidR="00A466AB">
        <w:tab/>
      </w:r>
      <w:r w:rsidR="00994BAE">
        <w:t>The item will be moved to another sprint</w:t>
      </w:r>
    </w:p>
    <w:p w:rsidR="00994BAE" w:rsidRDefault="00A466AB" w:rsidP="00330786">
      <w:pPr>
        <w:pStyle w:val="ListParagraph"/>
        <w:numPr>
          <w:ilvl w:val="0"/>
          <w:numId w:val="9"/>
        </w:numPr>
      </w:pPr>
      <w:r>
        <w:t>DELETE</w:t>
      </w:r>
      <w:r w:rsidR="00330786">
        <w:t xml:space="preserve">: </w:t>
      </w:r>
      <w:r>
        <w:tab/>
        <w:t>The item will be deleted</w:t>
      </w:r>
    </w:p>
    <w:p w:rsidR="00D36867" w:rsidRDefault="00D36867" w:rsidP="00D36867">
      <w:pPr>
        <w:pStyle w:val="ListParagraph"/>
        <w:numPr>
          <w:ilvl w:val="0"/>
          <w:numId w:val="9"/>
        </w:numPr>
      </w:pPr>
      <w:r>
        <w:t>QUESTION</w:t>
      </w:r>
    </w:p>
    <w:p w:rsidR="00F024EB" w:rsidRDefault="00F024EB" w:rsidP="00D36867">
      <w:pPr>
        <w:pStyle w:val="ListParagraph"/>
        <w:numPr>
          <w:ilvl w:val="0"/>
          <w:numId w:val="9"/>
        </w:numPr>
      </w:pPr>
      <w:r>
        <w:t>SECONDARY: The BC team is the secondary owner of this item. It has a priority over primary stories, but we do not send to internal testing and follow through on acceptance.</w:t>
      </w:r>
    </w:p>
    <w:p w:rsidR="00F024EB" w:rsidRDefault="009938A6" w:rsidP="00D36867">
      <w:pPr>
        <w:pStyle w:val="ListParagraph"/>
        <w:numPr>
          <w:ilvl w:val="0"/>
          <w:numId w:val="9"/>
        </w:numPr>
      </w:pPr>
      <w:r>
        <w:t>Carryover</w:t>
      </w:r>
      <w:r w:rsidR="00F024EB">
        <w:t xml:space="preserve">: </w:t>
      </w:r>
      <w:r w:rsidR="00A466AB">
        <w:tab/>
      </w:r>
      <w:r w:rsidR="00F024EB">
        <w:t>The item is carried over from the previous sprint and takes a higher priority.</w:t>
      </w:r>
    </w:p>
    <w:p w:rsidR="00F024EB" w:rsidRDefault="00F024EB" w:rsidP="00D36867">
      <w:pPr>
        <w:pStyle w:val="ListParagraph"/>
        <w:numPr>
          <w:ilvl w:val="0"/>
          <w:numId w:val="9"/>
        </w:numPr>
      </w:pPr>
      <w:r>
        <w:t xml:space="preserve">TECH: </w:t>
      </w:r>
      <w:r w:rsidR="009938A6">
        <w:tab/>
      </w:r>
      <w:r>
        <w:t>The item is technical and has a lower priority.</w:t>
      </w:r>
    </w:p>
    <w:p w:rsidR="00F024EB" w:rsidRDefault="00F024EB" w:rsidP="00D36867">
      <w:pPr>
        <w:pStyle w:val="ListParagraph"/>
        <w:numPr>
          <w:ilvl w:val="0"/>
          <w:numId w:val="9"/>
        </w:numPr>
      </w:pPr>
      <w:r>
        <w:t>DEP[=Indicator]: This story has a dependency on something external to the team before it can be completed.</w:t>
      </w:r>
    </w:p>
    <w:p w:rsidR="00F024EB" w:rsidRDefault="00F024EB" w:rsidP="00F024EB">
      <w:pPr>
        <w:pStyle w:val="ListParagraph"/>
        <w:numPr>
          <w:ilvl w:val="1"/>
          <w:numId w:val="9"/>
        </w:numPr>
      </w:pPr>
      <w:r>
        <w:t>Usually the indicator is a developer type or name.</w:t>
      </w:r>
    </w:p>
    <w:p w:rsidR="00F024EB" w:rsidRDefault="00F024EB" w:rsidP="00F024EB">
      <w:pPr>
        <w:pStyle w:val="ListParagraph"/>
        <w:numPr>
          <w:ilvl w:val="1"/>
          <w:numId w:val="9"/>
        </w:numPr>
      </w:pPr>
      <w:r>
        <w:t>Eg DEP=Avinash means we need Avinash to complete some work before the BC team can become submit to IT.</w:t>
      </w:r>
    </w:p>
    <w:p w:rsidR="00F024EB" w:rsidRDefault="00F024EB" w:rsidP="00F024EB">
      <w:pPr>
        <w:pStyle w:val="ListParagraph"/>
        <w:numPr>
          <w:ilvl w:val="1"/>
          <w:numId w:val="9"/>
        </w:numPr>
      </w:pPr>
      <w:r>
        <w:t>Eg DEP=BE means the OC team requires a yet unspecified back-end developer to complete the story.</w:t>
      </w:r>
    </w:p>
    <w:p w:rsidR="00F024EB" w:rsidRDefault="00F024EB" w:rsidP="00D36867">
      <w:pPr>
        <w:pStyle w:val="ListParagraph"/>
        <w:numPr>
          <w:ilvl w:val="0"/>
          <w:numId w:val="9"/>
        </w:numPr>
      </w:pPr>
      <w:r>
        <w:t xml:space="preserve">WF: </w:t>
      </w:r>
      <w:r w:rsidR="009938A6">
        <w:tab/>
      </w:r>
      <w:r w:rsidR="009938A6">
        <w:tab/>
      </w:r>
      <w:r>
        <w:t>Requires a wireframe</w:t>
      </w:r>
    </w:p>
    <w:p w:rsidR="00F024EB" w:rsidRDefault="009938A6" w:rsidP="00D36867">
      <w:pPr>
        <w:pStyle w:val="ListParagraph"/>
        <w:numPr>
          <w:ilvl w:val="0"/>
          <w:numId w:val="9"/>
        </w:numPr>
      </w:pPr>
      <w:r>
        <w:lastRenderedPageBreak/>
        <w:t>AC</w:t>
      </w:r>
      <w:r w:rsidR="00F024EB">
        <w:t xml:space="preserve">: </w:t>
      </w:r>
      <w:r>
        <w:tab/>
      </w:r>
      <w:r>
        <w:tab/>
        <w:t>The AC is not understood or an update is requested</w:t>
      </w:r>
      <w:r w:rsidR="00F024EB">
        <w:t>.</w:t>
      </w:r>
    </w:p>
    <w:p w:rsidR="00C602F5" w:rsidRDefault="00C602F5" w:rsidP="00D36867">
      <w:pPr>
        <w:pStyle w:val="ListParagraph"/>
        <w:numPr>
          <w:ilvl w:val="0"/>
          <w:numId w:val="9"/>
        </w:numPr>
      </w:pPr>
      <w:r>
        <w:t xml:space="preserve">MAKEBZ: </w:t>
      </w:r>
      <w:r w:rsidR="009938A6">
        <w:tab/>
      </w:r>
      <w:r>
        <w:t>Used to indicate that we are tracking a ticket as a Goodie because it has no ticket number in another system, but it is really a bug not a Goodie.</w:t>
      </w:r>
    </w:p>
    <w:p w:rsidR="00CE63F1" w:rsidRDefault="00CE63F1"/>
    <w:p w:rsidR="00330786" w:rsidRDefault="00330786">
      <w:r>
        <w:t>Item Types:</w:t>
      </w:r>
    </w:p>
    <w:p w:rsidR="00330786" w:rsidRDefault="00330786" w:rsidP="00330786">
      <w:pPr>
        <w:pStyle w:val="ListParagraph"/>
        <w:numPr>
          <w:ilvl w:val="0"/>
          <w:numId w:val="12"/>
        </w:numPr>
      </w:pPr>
      <w:r>
        <w:t>US: User Story tracked in Rally.</w:t>
      </w:r>
    </w:p>
    <w:p w:rsidR="00330786" w:rsidRDefault="00330786" w:rsidP="00330786">
      <w:pPr>
        <w:pStyle w:val="ListParagraph"/>
        <w:numPr>
          <w:ilvl w:val="0"/>
          <w:numId w:val="12"/>
        </w:numPr>
      </w:pPr>
      <w:r>
        <w:t>DE: Defect tracked in Rally.</w:t>
      </w:r>
    </w:p>
    <w:p w:rsidR="00330786" w:rsidRDefault="00330786" w:rsidP="00330786">
      <w:pPr>
        <w:pStyle w:val="ListParagraph"/>
        <w:numPr>
          <w:ilvl w:val="0"/>
          <w:numId w:val="12"/>
        </w:numPr>
      </w:pPr>
      <w:r>
        <w:t>BZ: Bugzilla Defect tracked in Bugzilla.</w:t>
      </w:r>
    </w:p>
    <w:p w:rsidR="00330786" w:rsidRDefault="00330786" w:rsidP="00330786">
      <w:pPr>
        <w:pStyle w:val="ListParagraph"/>
        <w:numPr>
          <w:ilvl w:val="0"/>
          <w:numId w:val="12"/>
        </w:numPr>
      </w:pPr>
      <w:r>
        <w:t>GD: Goodies</w:t>
      </w:r>
      <w:r w:rsidR="00C602F5">
        <w:t>,</w:t>
      </w:r>
      <w:r>
        <w:t xml:space="preserve"> or optional tasks </w:t>
      </w:r>
      <w:r w:rsidR="00C602F5">
        <w:t xml:space="preserve">that benefit or interest developers although they are not required by the client. </w:t>
      </w:r>
      <w:r>
        <w:t>Tracked in the Team Planning Sheet.</w:t>
      </w:r>
    </w:p>
    <w:p w:rsidR="00330786" w:rsidRPr="00B60F06" w:rsidRDefault="00330786"/>
    <w:p w:rsidR="008E30BF" w:rsidRPr="00B60F06" w:rsidRDefault="008E30BF">
      <w:r w:rsidRPr="00B60F06">
        <w:t>Other Notes:</w:t>
      </w:r>
    </w:p>
    <w:p w:rsidR="00482B8B" w:rsidRPr="00B60F06" w:rsidRDefault="00482B8B" w:rsidP="008E30BF">
      <w:pPr>
        <w:pStyle w:val="ListParagraph"/>
        <w:numPr>
          <w:ilvl w:val="0"/>
          <w:numId w:val="7"/>
        </w:numPr>
      </w:pPr>
      <w:r w:rsidRPr="00B60F06">
        <w:t>This document is used in conjunction with the Team Planning Sheet.</w:t>
      </w:r>
    </w:p>
    <w:p w:rsidR="00482B8B" w:rsidRPr="00B60F06" w:rsidRDefault="00482B8B" w:rsidP="00482B8B">
      <w:pPr>
        <w:pStyle w:val="ListParagraph"/>
        <w:numPr>
          <w:ilvl w:val="1"/>
          <w:numId w:val="7"/>
        </w:numPr>
      </w:pPr>
      <w:r w:rsidRPr="00B60F06">
        <w:t>It should be found as a sibling to the folder containing this document.</w:t>
      </w:r>
    </w:p>
    <w:p w:rsidR="00482B8B" w:rsidRPr="00B60F06" w:rsidRDefault="00482B8B" w:rsidP="00482B8B">
      <w:pPr>
        <w:pStyle w:val="ListParagraph"/>
        <w:numPr>
          <w:ilvl w:val="1"/>
          <w:numId w:val="7"/>
        </w:numPr>
      </w:pPr>
      <w:r w:rsidRPr="00B60F06">
        <w:t>It should be named as team-planning-sheet.xlsx</w:t>
      </w:r>
    </w:p>
    <w:p w:rsidR="00360FC0" w:rsidRPr="00B60F06" w:rsidRDefault="00360FC0" w:rsidP="008E30BF">
      <w:pPr>
        <w:pStyle w:val="ListParagraph"/>
        <w:numPr>
          <w:ilvl w:val="0"/>
          <w:numId w:val="7"/>
        </w:numPr>
      </w:pPr>
      <w:r w:rsidRPr="00B60F06">
        <w:t xml:space="preserve">Elab Backlog summarizes expected stories in the </w:t>
      </w:r>
      <w:r w:rsidR="00F73140" w:rsidRPr="00B60F06">
        <w:t>sprint after the current sprint</w:t>
      </w:r>
    </w:p>
    <w:p w:rsidR="004811A3" w:rsidRPr="00B60F06" w:rsidRDefault="00F73140" w:rsidP="008E30BF">
      <w:pPr>
        <w:pStyle w:val="ListParagraph"/>
        <w:numPr>
          <w:ilvl w:val="0"/>
          <w:numId w:val="7"/>
        </w:numPr>
      </w:pPr>
      <w:r w:rsidRPr="00B60F06">
        <w:t>The Elab Backlog may contain</w:t>
      </w:r>
      <w:r w:rsidR="00E7127F" w:rsidRPr="00B60F06">
        <w:t xml:space="preserve"> later-sprint</w:t>
      </w:r>
      <w:r w:rsidRPr="00B60F06">
        <w:t xml:space="preserve"> planning tools as line items</w:t>
      </w:r>
      <w:r w:rsidR="004811A3" w:rsidRPr="00B60F06">
        <w:t xml:space="preserve"> </w:t>
      </w:r>
    </w:p>
    <w:p w:rsidR="00F73140" w:rsidRPr="00B60F06" w:rsidRDefault="004811A3" w:rsidP="008E30BF">
      <w:pPr>
        <w:pStyle w:val="ListParagraph"/>
        <w:numPr>
          <w:ilvl w:val="0"/>
          <w:numId w:val="7"/>
        </w:numPr>
      </w:pPr>
      <w:r w:rsidRPr="00B60F06">
        <w:t>The Backlog Notes section can contain notes for any stories in the Backlog or Elab Backlog</w:t>
      </w:r>
    </w:p>
    <w:p w:rsidR="00DE643D" w:rsidRPr="00B60F06" w:rsidRDefault="008E30BF" w:rsidP="008E30BF">
      <w:pPr>
        <w:pStyle w:val="ListParagraph"/>
        <w:numPr>
          <w:ilvl w:val="0"/>
          <w:numId w:val="7"/>
        </w:numPr>
      </w:pPr>
      <w:r w:rsidRPr="00B60F06">
        <w:t xml:space="preserve">Estimate of Effort (“EOE”) Days are estimated at 1.5x the true estimate of hours needed </w:t>
      </w:r>
      <w:r w:rsidR="00DE643D" w:rsidRPr="00B60F06">
        <w:t>to code. This is to account for:</w:t>
      </w:r>
    </w:p>
    <w:p w:rsidR="00DE643D" w:rsidRPr="00B60F06" w:rsidRDefault="00DE643D" w:rsidP="00DE643D">
      <w:pPr>
        <w:pStyle w:val="ListParagraph"/>
        <w:numPr>
          <w:ilvl w:val="1"/>
          <w:numId w:val="7"/>
        </w:numPr>
      </w:pPr>
      <w:r w:rsidRPr="00B60F06">
        <w:t>E</w:t>
      </w:r>
      <w:r w:rsidR="008E30BF" w:rsidRPr="00B60F06">
        <w:t>stimate error risk,</w:t>
      </w:r>
    </w:p>
    <w:p w:rsidR="008E30BF" w:rsidRPr="00B60F06" w:rsidRDefault="00DE643D" w:rsidP="00DE643D">
      <w:pPr>
        <w:pStyle w:val="ListParagraph"/>
        <w:numPr>
          <w:ilvl w:val="1"/>
          <w:numId w:val="7"/>
        </w:numPr>
      </w:pPr>
      <w:r w:rsidRPr="00B60F06">
        <w:t>T</w:t>
      </w:r>
      <w:r w:rsidR="008E30BF" w:rsidRPr="00B60F06">
        <w:t>ime for meetings, regression fixes, and smoke test fixes. Multi</w:t>
      </w:r>
      <w:r w:rsidR="008C1FAF" w:rsidRPr="00B60F06">
        <w:t>ply by 8 for an hourly estimate</w:t>
      </w:r>
    </w:p>
    <w:p w:rsidR="008C1FAF" w:rsidRDefault="008C1FAF" w:rsidP="00DE643D">
      <w:pPr>
        <w:pStyle w:val="ListParagraph"/>
        <w:numPr>
          <w:ilvl w:val="1"/>
          <w:numId w:val="7"/>
        </w:numPr>
      </w:pPr>
      <w:r w:rsidRPr="00B60F06">
        <w:t>Writing Unit Tests</w:t>
      </w:r>
    </w:p>
    <w:p w:rsidR="00BF46C5" w:rsidRPr="00B60F06" w:rsidRDefault="00BF46C5" w:rsidP="00BF46C5">
      <w:pPr>
        <w:pStyle w:val="ListParagraph"/>
        <w:numPr>
          <w:ilvl w:val="0"/>
          <w:numId w:val="7"/>
        </w:numPr>
      </w:pPr>
      <w:r>
        <w:t>Short Name can be prefixed with “Group:” to indicate that several items will be resolved by the same tasks or code. In this case the EOE Days should be 0 for all siblings and the total should appear in the main ticket line item.</w:t>
      </w:r>
    </w:p>
    <w:p w:rsidR="008E30BF" w:rsidRPr="00B60F06" w:rsidRDefault="008E30BF"/>
    <w:p w:rsidR="008E30BF" w:rsidRPr="00B60F06" w:rsidRDefault="008E30BF"/>
    <w:p w:rsidR="009A5BBB" w:rsidRPr="00B60F06" w:rsidRDefault="009A5BBB" w:rsidP="00F5075F"/>
    <w:p w:rsidR="009A5BBB" w:rsidRPr="00B60F06" w:rsidRDefault="009A5BBB" w:rsidP="00F5075F"/>
    <w:p w:rsidR="009A5BBB" w:rsidRPr="00B60F06" w:rsidRDefault="009A5BBB">
      <w:r w:rsidRPr="00B60F06">
        <w:br w:type="page"/>
      </w:r>
    </w:p>
    <w:p w:rsidR="00CD1514" w:rsidRPr="00B60F06" w:rsidRDefault="00A82717" w:rsidP="00A82717">
      <w:pPr>
        <w:jc w:val="center"/>
      </w:pPr>
      <w:r w:rsidRPr="00A82717">
        <w:rPr>
          <w:b/>
        </w:rPr>
        <w:lastRenderedPageBreak/>
        <w:t>Page Definitions / Tool Notes</w:t>
      </w:r>
    </w:p>
    <w:p w:rsidR="00A82717" w:rsidRDefault="00A82717"/>
    <w:p w:rsidR="00426E01" w:rsidRDefault="00426E01">
      <w:r>
        <w:t>Availability</w:t>
      </w:r>
    </w:p>
    <w:p w:rsidR="00426E01" w:rsidRDefault="000C26B8" w:rsidP="000C26B8">
      <w:pPr>
        <w:pStyle w:val="ListParagraph"/>
        <w:numPr>
          <w:ilvl w:val="0"/>
          <w:numId w:val="15"/>
        </w:numPr>
      </w:pPr>
      <w:r>
        <w:t>It’s supposed to estimate availability and compare against actuals</w:t>
      </w:r>
    </w:p>
    <w:p w:rsidR="000C26B8" w:rsidRDefault="000C26B8" w:rsidP="000C26B8">
      <w:pPr>
        <w:pStyle w:val="ListParagraph"/>
        <w:numPr>
          <w:ilvl w:val="0"/>
          <w:numId w:val="15"/>
        </w:numPr>
      </w:pPr>
      <w:r>
        <w:t>But, I think it’s too fine grain and doesn’t stay updated</w:t>
      </w:r>
    </w:p>
    <w:p w:rsidR="000C26B8" w:rsidRDefault="000C26B8" w:rsidP="000C26B8">
      <w:pPr>
        <w:pStyle w:val="ListParagraph"/>
        <w:numPr>
          <w:ilvl w:val="0"/>
          <w:numId w:val="15"/>
        </w:numPr>
      </w:pPr>
      <w:r>
        <w:t>Probably we can delete and just use notes under the EOE tab</w:t>
      </w:r>
    </w:p>
    <w:p w:rsidR="000C26B8" w:rsidRDefault="000C26B8" w:rsidP="000C26B8">
      <w:pPr>
        <w:pStyle w:val="ListParagraph"/>
        <w:numPr>
          <w:ilvl w:val="0"/>
          <w:numId w:val="15"/>
        </w:numPr>
      </w:pPr>
      <w:r>
        <w:t>It’s still a good idea during the retro to compare prior estimated vs actual availability, so we can account for error going forward</w:t>
      </w:r>
    </w:p>
    <w:p w:rsidR="00426E01" w:rsidRDefault="00426E01"/>
    <w:p w:rsidR="00426E01" w:rsidRDefault="00426E01">
      <w:r>
        <w:t>MSP</w:t>
      </w:r>
    </w:p>
    <w:p w:rsidR="00426E01" w:rsidRDefault="000C26B8" w:rsidP="000C26B8">
      <w:pPr>
        <w:pStyle w:val="ListParagraph"/>
        <w:numPr>
          <w:ilvl w:val="0"/>
          <w:numId w:val="16"/>
        </w:numPr>
      </w:pPr>
      <w:r>
        <w:t>Multi-sprint planning</w:t>
      </w:r>
    </w:p>
    <w:p w:rsidR="000C26B8" w:rsidRDefault="000C26B8" w:rsidP="000C26B8">
      <w:pPr>
        <w:pStyle w:val="ListParagraph"/>
        <w:numPr>
          <w:ilvl w:val="0"/>
          <w:numId w:val="16"/>
        </w:numPr>
      </w:pPr>
      <w:r>
        <w:t>Cross-sprint data which basically shows historic capacity and the relationship between capacity and acceptance</w:t>
      </w:r>
    </w:p>
    <w:p w:rsidR="00426E01" w:rsidRDefault="00426E01"/>
    <w:p w:rsidR="00426E01" w:rsidRDefault="00426E01">
      <w:r>
        <w:t>EOE[-S#]</w:t>
      </w:r>
    </w:p>
    <w:p w:rsidR="00426E01" w:rsidRDefault="00592D31" w:rsidP="00592D31">
      <w:pPr>
        <w:pStyle w:val="ListParagraph"/>
        <w:numPr>
          <w:ilvl w:val="0"/>
          <w:numId w:val="17"/>
        </w:numPr>
      </w:pPr>
      <w:r>
        <w:t>Detailed Estimate of Effort for a given sprint</w:t>
      </w:r>
    </w:p>
    <w:p w:rsidR="00605CB4" w:rsidRDefault="00605CB4" w:rsidP="00592D31">
      <w:pPr>
        <w:pStyle w:val="ListParagraph"/>
        <w:numPr>
          <w:ilvl w:val="0"/>
          <w:numId w:val="17"/>
        </w:numPr>
      </w:pPr>
      <w:r>
        <w:t>A key planning tool</w:t>
      </w:r>
    </w:p>
    <w:p w:rsidR="00592D31" w:rsidRDefault="00592D31" w:rsidP="00592D31">
      <w:pPr>
        <w:pStyle w:val="ListParagraph"/>
        <w:numPr>
          <w:ilvl w:val="0"/>
          <w:numId w:val="17"/>
        </w:numPr>
      </w:pPr>
      <w:r>
        <w:t>Identifies tasks which were known before the sprint started, assigns developers</w:t>
      </w:r>
      <w:r w:rsidR="00605CB4">
        <w:t>, notes testers</w:t>
      </w:r>
    </w:p>
    <w:p w:rsidR="00592D31" w:rsidRDefault="00605CB4" w:rsidP="00592D31">
      <w:pPr>
        <w:pStyle w:val="ListParagraph"/>
        <w:numPr>
          <w:ilvl w:val="0"/>
          <w:numId w:val="17"/>
        </w:numPr>
      </w:pPr>
      <w:r>
        <w:t>Basic notes uncovered during elab</w:t>
      </w:r>
    </w:p>
    <w:p w:rsidR="00605CB4" w:rsidRDefault="00605CB4" w:rsidP="00592D31">
      <w:pPr>
        <w:pStyle w:val="ListParagraph"/>
        <w:numPr>
          <w:ilvl w:val="0"/>
          <w:numId w:val="17"/>
        </w:numPr>
      </w:pPr>
      <w:r>
        <w:t>EOE has a cost/price and also an income/budget.</w:t>
      </w:r>
    </w:p>
    <w:p w:rsidR="00605CB4" w:rsidRDefault="00605CB4" w:rsidP="00605CB4">
      <w:pPr>
        <w:pStyle w:val="ListParagraph"/>
        <w:numPr>
          <w:ilvl w:val="1"/>
          <w:numId w:val="17"/>
        </w:numPr>
      </w:pPr>
      <w:r>
        <w:t>The EOE budget is based on developer availability and performance.</w:t>
      </w:r>
    </w:p>
    <w:p w:rsidR="00605CB4" w:rsidRDefault="00605CB4" w:rsidP="00605CB4">
      <w:pPr>
        <w:pStyle w:val="ListParagraph"/>
        <w:numPr>
          <w:ilvl w:val="1"/>
          <w:numId w:val="17"/>
        </w:numPr>
      </w:pPr>
      <w:r>
        <w:t>The EOE cost is based on the estimate of the assigned developer.</w:t>
      </w:r>
    </w:p>
    <w:p w:rsidR="0039372B" w:rsidRDefault="00605CB4" w:rsidP="0039372B">
      <w:pPr>
        <w:pStyle w:val="ListParagraph"/>
        <w:numPr>
          <w:ilvl w:val="1"/>
          <w:numId w:val="17"/>
        </w:numPr>
      </w:pPr>
      <w:r>
        <w:t>The point value of a task is a rough EOE following an exponential schedule using the Fibonacci sequence</w:t>
      </w:r>
      <w:r w:rsidR="0039372B">
        <w:t>, based on a</w:t>
      </w:r>
      <w:r>
        <w:t xml:space="preserve"> conservative</w:t>
      </w:r>
      <w:r w:rsidR="0039372B">
        <w:t>, opt-in,</w:t>
      </w:r>
      <w:r>
        <w:t xml:space="preserve"> consensus </w:t>
      </w:r>
      <w:r w:rsidR="0039372B">
        <w:t>agreement of developers and SMEs</w:t>
      </w:r>
      <w:r w:rsidR="00B90F2E">
        <w:t>, assuming the work of an average-performant developer with full availability.</w:t>
      </w:r>
      <w:bookmarkStart w:id="0" w:name="_GoBack"/>
      <w:bookmarkEnd w:id="0"/>
    </w:p>
    <w:p w:rsidR="00426E01" w:rsidRDefault="00426E01"/>
    <w:p w:rsidR="00426E01" w:rsidRDefault="00426E01">
      <w:r>
        <w:t>WCS</w:t>
      </w:r>
    </w:p>
    <w:p w:rsidR="00426E01" w:rsidRDefault="00605CB4" w:rsidP="00605CB4">
      <w:pPr>
        <w:pStyle w:val="ListParagraph"/>
        <w:numPr>
          <w:ilvl w:val="0"/>
          <w:numId w:val="18"/>
        </w:numPr>
      </w:pPr>
      <w:r>
        <w:t>Working Capacity Schedule</w:t>
      </w:r>
    </w:p>
    <w:p w:rsidR="00605CB4" w:rsidRDefault="00605CB4" w:rsidP="00605CB4">
      <w:pPr>
        <w:pStyle w:val="ListParagraph"/>
        <w:numPr>
          <w:ilvl w:val="0"/>
          <w:numId w:val="18"/>
        </w:numPr>
      </w:pPr>
      <w:r>
        <w:t>A key daily scrum tool</w:t>
      </w:r>
    </w:p>
    <w:p w:rsidR="00605CB4" w:rsidRDefault="00605CB4" w:rsidP="00605CB4">
      <w:pPr>
        <w:pStyle w:val="ListParagraph"/>
        <w:numPr>
          <w:ilvl w:val="0"/>
          <w:numId w:val="18"/>
        </w:numPr>
      </w:pPr>
      <w:r>
        <w:t>Based on EOE and priority, we can construct an initial delivery schedule</w:t>
      </w:r>
    </w:p>
    <w:p w:rsidR="00605CB4" w:rsidRDefault="00605CB4" w:rsidP="00605CB4">
      <w:pPr>
        <w:pStyle w:val="ListParagraph"/>
        <w:numPr>
          <w:ilvl w:val="0"/>
          <w:numId w:val="18"/>
        </w:numPr>
      </w:pPr>
      <w:r>
        <w:t>As we go along, we continually report status on each item by referring to this WCS</w:t>
      </w:r>
    </w:p>
    <w:p w:rsidR="00426E01" w:rsidRDefault="00426E01"/>
    <w:p w:rsidR="00426E01" w:rsidRDefault="00426E01">
      <w:r>
        <w:t>ITW</w:t>
      </w:r>
    </w:p>
    <w:p w:rsidR="00426E01" w:rsidRDefault="00605CB4" w:rsidP="00605CB4">
      <w:pPr>
        <w:pStyle w:val="ListParagraph"/>
        <w:numPr>
          <w:ilvl w:val="0"/>
          <w:numId w:val="19"/>
        </w:numPr>
      </w:pPr>
      <w:r>
        <w:t>Immediate Task Worksheet</w:t>
      </w:r>
    </w:p>
    <w:p w:rsidR="00605CB4" w:rsidRDefault="00605CB4" w:rsidP="00605CB4">
      <w:pPr>
        <w:pStyle w:val="ListParagraph"/>
        <w:numPr>
          <w:ilvl w:val="0"/>
          <w:numId w:val="19"/>
        </w:numPr>
      </w:pPr>
      <w:r>
        <w:t>A key tool to organize crunch time chaos</w:t>
      </w:r>
    </w:p>
    <w:p w:rsidR="00605CB4" w:rsidRDefault="00605CB4" w:rsidP="00605CB4">
      <w:pPr>
        <w:pStyle w:val="ListParagraph"/>
        <w:numPr>
          <w:ilvl w:val="0"/>
          <w:numId w:val="19"/>
        </w:numPr>
      </w:pPr>
      <w:r>
        <w:t>During crunch time a managing agent will perform “rounds” every period. An hour is a suggested period.</w:t>
      </w:r>
    </w:p>
    <w:p w:rsidR="00605CB4" w:rsidRDefault="00605CB4" w:rsidP="00605CB4">
      <w:pPr>
        <w:pStyle w:val="ListParagraph"/>
        <w:numPr>
          <w:ilvl w:val="0"/>
          <w:numId w:val="19"/>
        </w:numPr>
      </w:pPr>
      <w:r>
        <w:t xml:space="preserve">During a round, the status will be verified and the ETA can be updated if needed.  </w:t>
      </w:r>
    </w:p>
    <w:p w:rsidR="00426E01" w:rsidRDefault="00426E01"/>
    <w:p w:rsidR="00426E01" w:rsidRDefault="00426E01">
      <w:r>
        <w:t>Elab Backlog</w:t>
      </w:r>
    </w:p>
    <w:p w:rsidR="00426E01" w:rsidRDefault="00605CB4" w:rsidP="00605CB4">
      <w:pPr>
        <w:pStyle w:val="ListParagraph"/>
        <w:numPr>
          <w:ilvl w:val="0"/>
          <w:numId w:val="20"/>
        </w:numPr>
      </w:pPr>
      <w:r>
        <w:t>The backlog of items we anticipate in the subsequent sprint</w:t>
      </w:r>
    </w:p>
    <w:p w:rsidR="00605CB4" w:rsidRDefault="00605CB4" w:rsidP="00605CB4">
      <w:pPr>
        <w:pStyle w:val="ListParagraph"/>
        <w:numPr>
          <w:ilvl w:val="0"/>
          <w:numId w:val="20"/>
        </w:numPr>
      </w:pPr>
      <w:r>
        <w:lastRenderedPageBreak/>
        <w:t>When developers complete current sprint work they can begin working elab backlog stuff</w:t>
      </w:r>
    </w:p>
    <w:p w:rsidR="00426E01" w:rsidRDefault="00426E01"/>
    <w:p w:rsidR="00426E01" w:rsidRDefault="00426E01">
      <w:r>
        <w:t>Backlog</w:t>
      </w:r>
    </w:p>
    <w:p w:rsidR="00426E01" w:rsidRDefault="00605CB4" w:rsidP="00605CB4">
      <w:pPr>
        <w:pStyle w:val="ListParagraph"/>
        <w:numPr>
          <w:ilvl w:val="0"/>
          <w:numId w:val="21"/>
        </w:numPr>
      </w:pPr>
      <w:r>
        <w:t>Items the team anticipates in later sprints. They are not actively being worked, but we can preserve any notes about them we have.</w:t>
      </w:r>
    </w:p>
    <w:p w:rsidR="00426E01" w:rsidRDefault="00426E01"/>
    <w:p w:rsidR="00485402" w:rsidRPr="00B60F06" w:rsidRDefault="003D78B7">
      <w:r w:rsidRPr="00B60F06">
        <w:t>EOE Days have are estimated at 1.5x the true estimate of hours needed to code. This is to account for A) estimate error risk, and B) time for meetings, regression fixes, and smoke test fixes. Multiply by 8 for an hourly estimate.</w:t>
      </w:r>
    </w:p>
    <w:p w:rsidR="00485402" w:rsidRPr="00B60F06" w:rsidRDefault="00485402"/>
    <w:p w:rsidR="009A5BBB" w:rsidRPr="00B60F06" w:rsidRDefault="009A5BBB"/>
    <w:p w:rsidR="00256E1E" w:rsidRDefault="00256E1E">
      <w:r>
        <w:br w:type="page"/>
      </w:r>
    </w:p>
    <w:p w:rsidR="00256E1E" w:rsidRPr="00256E1E" w:rsidRDefault="00256E1E"/>
    <w:p w:rsidR="00485402" w:rsidRPr="00B60F06" w:rsidRDefault="00CC0DA2">
      <w:r>
        <w:rPr>
          <w:b/>
        </w:rPr>
        <w:t>Other Notes</w:t>
      </w:r>
    </w:p>
    <w:p w:rsidR="00485402" w:rsidRPr="00B60F06" w:rsidRDefault="00485402"/>
    <w:p w:rsidR="00485402" w:rsidRDefault="00485402"/>
    <w:p w:rsidR="00CC0DA2" w:rsidRDefault="00CC0DA2"/>
    <w:p w:rsidR="00CC0DA2" w:rsidRDefault="00CC0DA2">
      <w:pPr>
        <w:rPr>
          <w:b/>
        </w:rPr>
      </w:pPr>
      <w:r>
        <w:rPr>
          <w:b/>
        </w:rPr>
        <w:t>Long Notes</w:t>
      </w:r>
    </w:p>
    <w:p w:rsidR="00CC0DA2" w:rsidRDefault="00CC0DA2"/>
    <w:p w:rsidR="00A50D55" w:rsidRPr="00CC0DA2" w:rsidRDefault="00A50D55"/>
    <w:sectPr w:rsidR="00A50D55" w:rsidRPr="00CC0DA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BCE" w:rsidRDefault="00966BCE">
      <w:pPr>
        <w:spacing w:line="240" w:lineRule="auto"/>
      </w:pPr>
      <w:r>
        <w:separator/>
      </w:r>
    </w:p>
  </w:endnote>
  <w:endnote w:type="continuationSeparator" w:id="0">
    <w:p w:rsidR="00966BCE" w:rsidRDefault="00966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BCE" w:rsidRDefault="00966BCE">
      <w:pPr>
        <w:spacing w:line="240" w:lineRule="auto"/>
      </w:pPr>
      <w:r>
        <w:separator/>
      </w:r>
    </w:p>
  </w:footnote>
  <w:footnote w:type="continuationSeparator" w:id="0">
    <w:p w:rsidR="00966BCE" w:rsidRDefault="00966B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4B6" w:rsidRDefault="008244B6">
    <w:pPr>
      <w:jc w:val="right"/>
    </w:pPr>
    <w:r>
      <w:fldChar w:fldCharType="begin"/>
    </w:r>
    <w:r>
      <w:instrText>PAGE</w:instrText>
    </w:r>
    <w:r>
      <w:fldChar w:fldCharType="separate"/>
    </w:r>
    <w:r w:rsidR="00B90F2E">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04A1"/>
    <w:multiLevelType w:val="hybridMultilevel"/>
    <w:tmpl w:val="9984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5171"/>
    <w:multiLevelType w:val="hybridMultilevel"/>
    <w:tmpl w:val="680C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03FF0"/>
    <w:multiLevelType w:val="hybridMultilevel"/>
    <w:tmpl w:val="1836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E0C50"/>
    <w:multiLevelType w:val="hybridMultilevel"/>
    <w:tmpl w:val="01569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33692"/>
    <w:multiLevelType w:val="multilevel"/>
    <w:tmpl w:val="555E74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D405E7D"/>
    <w:multiLevelType w:val="multilevel"/>
    <w:tmpl w:val="7034DA5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1241DBA"/>
    <w:multiLevelType w:val="hybridMultilevel"/>
    <w:tmpl w:val="398E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55309"/>
    <w:multiLevelType w:val="hybridMultilevel"/>
    <w:tmpl w:val="7CB0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53538"/>
    <w:multiLevelType w:val="hybridMultilevel"/>
    <w:tmpl w:val="E91A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3689A"/>
    <w:multiLevelType w:val="hybridMultilevel"/>
    <w:tmpl w:val="33C0C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842D6"/>
    <w:multiLevelType w:val="hybridMultilevel"/>
    <w:tmpl w:val="B13E1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2320CE5"/>
    <w:multiLevelType w:val="hybridMultilevel"/>
    <w:tmpl w:val="A312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D2A32"/>
    <w:multiLevelType w:val="multilevel"/>
    <w:tmpl w:val="0F8A6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8447764"/>
    <w:multiLevelType w:val="hybridMultilevel"/>
    <w:tmpl w:val="1A0A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549EF"/>
    <w:multiLevelType w:val="hybridMultilevel"/>
    <w:tmpl w:val="BD3C4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C2E60"/>
    <w:multiLevelType w:val="multilevel"/>
    <w:tmpl w:val="933E48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95A6BA7"/>
    <w:multiLevelType w:val="hybridMultilevel"/>
    <w:tmpl w:val="5A7E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2F3C81"/>
    <w:multiLevelType w:val="multilevel"/>
    <w:tmpl w:val="E3FE4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36C4DC6"/>
    <w:multiLevelType w:val="hybridMultilevel"/>
    <w:tmpl w:val="D900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6A5700"/>
    <w:multiLevelType w:val="multilevel"/>
    <w:tmpl w:val="B8CE59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DDF16C3"/>
    <w:multiLevelType w:val="hybridMultilevel"/>
    <w:tmpl w:val="CC4A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9"/>
  </w:num>
  <w:num w:numId="4">
    <w:abstractNumId w:val="15"/>
  </w:num>
  <w:num w:numId="5">
    <w:abstractNumId w:val="4"/>
  </w:num>
  <w:num w:numId="6">
    <w:abstractNumId w:val="5"/>
  </w:num>
  <w:num w:numId="7">
    <w:abstractNumId w:val="14"/>
  </w:num>
  <w:num w:numId="8">
    <w:abstractNumId w:val="20"/>
  </w:num>
  <w:num w:numId="9">
    <w:abstractNumId w:val="18"/>
  </w:num>
  <w:num w:numId="10">
    <w:abstractNumId w:val="10"/>
  </w:num>
  <w:num w:numId="11">
    <w:abstractNumId w:val="9"/>
  </w:num>
  <w:num w:numId="12">
    <w:abstractNumId w:val="3"/>
  </w:num>
  <w:num w:numId="13">
    <w:abstractNumId w:val="7"/>
  </w:num>
  <w:num w:numId="14">
    <w:abstractNumId w:val="2"/>
  </w:num>
  <w:num w:numId="15">
    <w:abstractNumId w:val="6"/>
  </w:num>
  <w:num w:numId="16">
    <w:abstractNumId w:val="0"/>
  </w:num>
  <w:num w:numId="17">
    <w:abstractNumId w:val="16"/>
  </w:num>
  <w:num w:numId="18">
    <w:abstractNumId w:val="8"/>
  </w:num>
  <w:num w:numId="19">
    <w:abstractNumId w:val="11"/>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402"/>
    <w:rsid w:val="00025BD4"/>
    <w:rsid w:val="000C26B8"/>
    <w:rsid w:val="00132207"/>
    <w:rsid w:val="0016562F"/>
    <w:rsid w:val="001704A6"/>
    <w:rsid w:val="001A1997"/>
    <w:rsid w:val="001B33B3"/>
    <w:rsid w:val="001F7C26"/>
    <w:rsid w:val="00252B7B"/>
    <w:rsid w:val="00256E1E"/>
    <w:rsid w:val="00330786"/>
    <w:rsid w:val="00354C95"/>
    <w:rsid w:val="00360FC0"/>
    <w:rsid w:val="0039372B"/>
    <w:rsid w:val="003D78B7"/>
    <w:rsid w:val="00426E01"/>
    <w:rsid w:val="004811A3"/>
    <w:rsid w:val="00482B8B"/>
    <w:rsid w:val="00485402"/>
    <w:rsid w:val="00497993"/>
    <w:rsid w:val="004E0137"/>
    <w:rsid w:val="00520260"/>
    <w:rsid w:val="00592D31"/>
    <w:rsid w:val="005B6882"/>
    <w:rsid w:val="00605CB4"/>
    <w:rsid w:val="00646996"/>
    <w:rsid w:val="006D5E5E"/>
    <w:rsid w:val="007174E6"/>
    <w:rsid w:val="00766F73"/>
    <w:rsid w:val="007B6BCC"/>
    <w:rsid w:val="007D033C"/>
    <w:rsid w:val="008244B6"/>
    <w:rsid w:val="008838D8"/>
    <w:rsid w:val="008C1FAF"/>
    <w:rsid w:val="008E30BF"/>
    <w:rsid w:val="00907687"/>
    <w:rsid w:val="00966BCE"/>
    <w:rsid w:val="009938A6"/>
    <w:rsid w:val="00994BAE"/>
    <w:rsid w:val="009A5BBB"/>
    <w:rsid w:val="009C2C69"/>
    <w:rsid w:val="009D2BC4"/>
    <w:rsid w:val="00A0107D"/>
    <w:rsid w:val="00A13A99"/>
    <w:rsid w:val="00A466AB"/>
    <w:rsid w:val="00A50D55"/>
    <w:rsid w:val="00A6092C"/>
    <w:rsid w:val="00A82717"/>
    <w:rsid w:val="00AE7C78"/>
    <w:rsid w:val="00B3551A"/>
    <w:rsid w:val="00B60F06"/>
    <w:rsid w:val="00B646B3"/>
    <w:rsid w:val="00B90F2E"/>
    <w:rsid w:val="00BA0FE6"/>
    <w:rsid w:val="00BB2254"/>
    <w:rsid w:val="00BF46C5"/>
    <w:rsid w:val="00BF61B6"/>
    <w:rsid w:val="00C602F5"/>
    <w:rsid w:val="00CB3803"/>
    <w:rsid w:val="00CC0498"/>
    <w:rsid w:val="00CC0DA2"/>
    <w:rsid w:val="00CD1514"/>
    <w:rsid w:val="00CE63F1"/>
    <w:rsid w:val="00D36867"/>
    <w:rsid w:val="00D429F0"/>
    <w:rsid w:val="00D46BA4"/>
    <w:rsid w:val="00D8326E"/>
    <w:rsid w:val="00DE643D"/>
    <w:rsid w:val="00E218FA"/>
    <w:rsid w:val="00E7065D"/>
    <w:rsid w:val="00E7127F"/>
    <w:rsid w:val="00EC057B"/>
    <w:rsid w:val="00EF4B07"/>
    <w:rsid w:val="00F024EB"/>
    <w:rsid w:val="00F067EE"/>
    <w:rsid w:val="00F46335"/>
    <w:rsid w:val="00F5075F"/>
    <w:rsid w:val="00F73140"/>
    <w:rsid w:val="00FF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98B715-0604-4067-800E-A583CE49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8E30BF"/>
    <w:pPr>
      <w:ind w:left="720"/>
      <w:contextualSpacing/>
    </w:pPr>
  </w:style>
  <w:style w:type="table" w:styleId="TableGrid">
    <w:name w:val="Table Grid"/>
    <w:basedOn w:val="TableNormal"/>
    <w:uiPriority w:val="39"/>
    <w:rsid w:val="007174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3919">
      <w:bodyDiv w:val="1"/>
      <w:marLeft w:val="0"/>
      <w:marRight w:val="0"/>
      <w:marTop w:val="0"/>
      <w:marBottom w:val="0"/>
      <w:divBdr>
        <w:top w:val="none" w:sz="0" w:space="0" w:color="auto"/>
        <w:left w:val="none" w:sz="0" w:space="0" w:color="auto"/>
        <w:bottom w:val="none" w:sz="0" w:space="0" w:color="auto"/>
        <w:right w:val="none" w:sz="0" w:space="0" w:color="auto"/>
      </w:divBdr>
    </w:div>
    <w:div w:id="2146770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Vandivier, John (SAIC)</cp:lastModifiedBy>
  <cp:revision>62</cp:revision>
  <dcterms:created xsi:type="dcterms:W3CDTF">2016-06-29T21:33:00Z</dcterms:created>
  <dcterms:modified xsi:type="dcterms:W3CDTF">2016-07-22T15:07:00Z</dcterms:modified>
</cp:coreProperties>
</file>