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D74" w:rsidRPr="00575E50" w:rsidRDefault="00575E50" w:rsidP="00575E50">
      <w:pPr>
        <w:ind w:hanging="426"/>
        <w:rPr>
          <w:b/>
          <w:sz w:val="32"/>
          <w:szCs w:val="32"/>
        </w:rPr>
      </w:pPr>
      <w:r w:rsidRPr="00575E50">
        <w:rPr>
          <w:b/>
          <w:sz w:val="32"/>
          <w:szCs w:val="32"/>
        </w:rPr>
        <w:t xml:space="preserve">Сравнительный анализ паттернов </w:t>
      </w:r>
    </w:p>
    <w:tbl>
      <w:tblPr>
        <w:tblStyle w:val="a3"/>
        <w:tblW w:w="10092" w:type="dxa"/>
        <w:tblInd w:w="-428" w:type="dxa"/>
        <w:tblLook w:val="04A0" w:firstRow="1" w:lastRow="0" w:firstColumn="1" w:lastColumn="0" w:noHBand="0" w:noVBand="1"/>
      </w:tblPr>
      <w:tblGrid>
        <w:gridCol w:w="3364"/>
        <w:gridCol w:w="3364"/>
        <w:gridCol w:w="3364"/>
      </w:tblGrid>
      <w:tr w:rsidR="00575E50" w:rsidTr="000509C4">
        <w:trPr>
          <w:trHeight w:val="322"/>
        </w:trPr>
        <w:tc>
          <w:tcPr>
            <w:tcW w:w="3364" w:type="dxa"/>
            <w:vAlign w:val="center"/>
          </w:tcPr>
          <w:p w:rsidR="00575E50" w:rsidRPr="000509C4" w:rsidRDefault="00575E50" w:rsidP="00575E50">
            <w:pPr>
              <w:jc w:val="center"/>
              <w:rPr>
                <w:b/>
                <w:sz w:val="24"/>
                <w:szCs w:val="24"/>
              </w:rPr>
            </w:pPr>
            <w:r w:rsidRPr="000509C4">
              <w:rPr>
                <w:b/>
                <w:sz w:val="24"/>
                <w:szCs w:val="24"/>
              </w:rPr>
              <w:t>Вид ПО</w:t>
            </w:r>
          </w:p>
        </w:tc>
        <w:tc>
          <w:tcPr>
            <w:tcW w:w="3364" w:type="dxa"/>
            <w:vAlign w:val="center"/>
          </w:tcPr>
          <w:p w:rsidR="00575E50" w:rsidRPr="000509C4" w:rsidRDefault="00575E50" w:rsidP="00575E50">
            <w:pPr>
              <w:jc w:val="center"/>
              <w:rPr>
                <w:b/>
                <w:sz w:val="24"/>
                <w:szCs w:val="24"/>
              </w:rPr>
            </w:pPr>
            <w:r w:rsidRPr="000509C4">
              <w:rPr>
                <w:b/>
                <w:sz w:val="24"/>
                <w:szCs w:val="24"/>
              </w:rPr>
              <w:t>Паттерн</w:t>
            </w:r>
          </w:p>
        </w:tc>
        <w:tc>
          <w:tcPr>
            <w:tcW w:w="3364" w:type="dxa"/>
            <w:vAlign w:val="center"/>
          </w:tcPr>
          <w:p w:rsidR="00575E50" w:rsidRPr="000509C4" w:rsidRDefault="00575E50" w:rsidP="00575E50">
            <w:pPr>
              <w:jc w:val="center"/>
              <w:rPr>
                <w:b/>
                <w:sz w:val="24"/>
                <w:szCs w:val="24"/>
              </w:rPr>
            </w:pPr>
            <w:r w:rsidRPr="000509C4">
              <w:rPr>
                <w:b/>
                <w:sz w:val="24"/>
                <w:szCs w:val="24"/>
              </w:rPr>
              <w:t>Анализ</w:t>
            </w:r>
          </w:p>
        </w:tc>
      </w:tr>
      <w:tr w:rsidR="00575E50" w:rsidTr="000509C4">
        <w:trPr>
          <w:trHeight w:val="322"/>
        </w:trPr>
        <w:tc>
          <w:tcPr>
            <w:tcW w:w="3364" w:type="dxa"/>
            <w:vAlign w:val="center"/>
          </w:tcPr>
          <w:p w:rsidR="00575E50" w:rsidRPr="000509C4" w:rsidRDefault="00575E50" w:rsidP="00575E50">
            <w:pPr>
              <w:jc w:val="center"/>
              <w:rPr>
                <w:sz w:val="24"/>
                <w:szCs w:val="24"/>
              </w:rPr>
            </w:pPr>
            <w:r w:rsidRPr="000509C4">
              <w:rPr>
                <w:sz w:val="24"/>
                <w:szCs w:val="24"/>
              </w:rPr>
              <w:t>WEB-интерфейс</w:t>
            </w:r>
          </w:p>
        </w:tc>
        <w:tc>
          <w:tcPr>
            <w:tcW w:w="3364" w:type="dxa"/>
            <w:vAlign w:val="center"/>
          </w:tcPr>
          <w:p w:rsidR="00575E50" w:rsidRPr="000509C4" w:rsidRDefault="00575E50" w:rsidP="00575E50">
            <w:pPr>
              <w:jc w:val="center"/>
              <w:rPr>
                <w:sz w:val="24"/>
                <w:szCs w:val="24"/>
              </w:rPr>
            </w:pPr>
            <w:r w:rsidRPr="000509C4">
              <w:rPr>
                <w:sz w:val="24"/>
                <w:szCs w:val="24"/>
              </w:rPr>
              <w:t>Фасад</w:t>
            </w:r>
          </w:p>
        </w:tc>
        <w:tc>
          <w:tcPr>
            <w:tcW w:w="3364" w:type="dxa"/>
          </w:tcPr>
          <w:p w:rsidR="00575E50" w:rsidRPr="000509C4" w:rsidRDefault="00575E50">
            <w:pPr>
              <w:rPr>
                <w:sz w:val="24"/>
                <w:szCs w:val="24"/>
              </w:rPr>
            </w:pPr>
            <w:r w:rsidRPr="000509C4">
              <w:rPr>
                <w:sz w:val="24"/>
                <w:szCs w:val="24"/>
              </w:rPr>
              <w:t>Упрощает доступ к сложным подсистемам (мониторинг, планы, консультации). Пользователь работает через единый интерфейс.</w:t>
            </w:r>
          </w:p>
        </w:tc>
      </w:tr>
      <w:tr w:rsidR="00575E50" w:rsidTr="000509C4">
        <w:trPr>
          <w:trHeight w:val="333"/>
        </w:trPr>
        <w:tc>
          <w:tcPr>
            <w:tcW w:w="3364" w:type="dxa"/>
            <w:vAlign w:val="center"/>
          </w:tcPr>
          <w:p w:rsidR="00575E50" w:rsidRPr="000509C4" w:rsidRDefault="00575E50" w:rsidP="00575E50">
            <w:pPr>
              <w:jc w:val="center"/>
              <w:rPr>
                <w:sz w:val="24"/>
                <w:szCs w:val="24"/>
              </w:rPr>
            </w:pPr>
            <w:r w:rsidRPr="000509C4">
              <w:rPr>
                <w:sz w:val="24"/>
                <w:szCs w:val="24"/>
              </w:rPr>
              <w:t>WEB-интерфейс</w:t>
            </w:r>
          </w:p>
        </w:tc>
        <w:tc>
          <w:tcPr>
            <w:tcW w:w="3364" w:type="dxa"/>
            <w:vAlign w:val="center"/>
          </w:tcPr>
          <w:p w:rsidR="00575E50" w:rsidRPr="000509C4" w:rsidRDefault="00575E50" w:rsidP="00575E50">
            <w:pPr>
              <w:jc w:val="center"/>
              <w:rPr>
                <w:sz w:val="24"/>
                <w:szCs w:val="24"/>
              </w:rPr>
            </w:pPr>
            <w:r w:rsidRPr="000509C4">
              <w:rPr>
                <w:sz w:val="24"/>
                <w:szCs w:val="24"/>
              </w:rPr>
              <w:t>Наблюдатель</w:t>
            </w:r>
          </w:p>
        </w:tc>
        <w:tc>
          <w:tcPr>
            <w:tcW w:w="3364" w:type="dxa"/>
          </w:tcPr>
          <w:p w:rsidR="00575E50" w:rsidRPr="000509C4" w:rsidRDefault="00575E50">
            <w:pPr>
              <w:rPr>
                <w:sz w:val="24"/>
                <w:szCs w:val="24"/>
              </w:rPr>
            </w:pPr>
            <w:r w:rsidRPr="000509C4">
              <w:rPr>
                <w:sz w:val="24"/>
                <w:szCs w:val="24"/>
              </w:rPr>
              <w:t>Позволяет реализовать уведомления и обновления данных в реальном времени (например, новые рекомендации от врача).</w:t>
            </w:r>
          </w:p>
        </w:tc>
      </w:tr>
      <w:tr w:rsidR="00575E50" w:rsidTr="000509C4">
        <w:trPr>
          <w:trHeight w:val="645"/>
        </w:trPr>
        <w:tc>
          <w:tcPr>
            <w:tcW w:w="3364" w:type="dxa"/>
            <w:vAlign w:val="center"/>
          </w:tcPr>
          <w:p w:rsidR="00575E50" w:rsidRPr="000509C4" w:rsidRDefault="00575E50" w:rsidP="00575E50">
            <w:pPr>
              <w:jc w:val="center"/>
              <w:rPr>
                <w:sz w:val="24"/>
                <w:szCs w:val="24"/>
              </w:rPr>
            </w:pPr>
            <w:r w:rsidRPr="000509C4">
              <w:rPr>
                <w:sz w:val="24"/>
                <w:szCs w:val="24"/>
              </w:rPr>
              <w:t>Мобильное приложение</w:t>
            </w:r>
          </w:p>
        </w:tc>
        <w:tc>
          <w:tcPr>
            <w:tcW w:w="3364" w:type="dxa"/>
            <w:vAlign w:val="center"/>
          </w:tcPr>
          <w:p w:rsidR="00575E50" w:rsidRPr="000509C4" w:rsidRDefault="00575E50" w:rsidP="00575E50">
            <w:pPr>
              <w:jc w:val="center"/>
              <w:rPr>
                <w:sz w:val="24"/>
                <w:szCs w:val="24"/>
              </w:rPr>
            </w:pPr>
            <w:r w:rsidRPr="000509C4">
              <w:rPr>
                <w:sz w:val="24"/>
                <w:szCs w:val="24"/>
              </w:rPr>
              <w:t>Одиночка</w:t>
            </w:r>
          </w:p>
        </w:tc>
        <w:tc>
          <w:tcPr>
            <w:tcW w:w="3364" w:type="dxa"/>
          </w:tcPr>
          <w:p w:rsidR="00575E50" w:rsidRPr="000509C4" w:rsidRDefault="00575E50">
            <w:pPr>
              <w:rPr>
                <w:sz w:val="24"/>
                <w:szCs w:val="24"/>
              </w:rPr>
            </w:pPr>
            <w:r w:rsidRPr="000509C4">
              <w:rPr>
                <w:sz w:val="24"/>
                <w:szCs w:val="24"/>
              </w:rPr>
              <w:t>Централизованное хранение пользовательской сессии и настроек, удобно для авторизации.</w:t>
            </w:r>
          </w:p>
        </w:tc>
      </w:tr>
      <w:tr w:rsidR="00575E50" w:rsidTr="000509C4">
        <w:trPr>
          <w:trHeight w:val="333"/>
        </w:trPr>
        <w:tc>
          <w:tcPr>
            <w:tcW w:w="3364" w:type="dxa"/>
            <w:vAlign w:val="center"/>
          </w:tcPr>
          <w:p w:rsidR="00575E50" w:rsidRPr="000509C4" w:rsidRDefault="00575E50" w:rsidP="00575E50">
            <w:pPr>
              <w:jc w:val="center"/>
              <w:rPr>
                <w:sz w:val="24"/>
                <w:szCs w:val="24"/>
              </w:rPr>
            </w:pPr>
            <w:r w:rsidRPr="000509C4">
              <w:rPr>
                <w:sz w:val="24"/>
                <w:szCs w:val="24"/>
              </w:rPr>
              <w:t>Мобильное приложение</w:t>
            </w:r>
          </w:p>
        </w:tc>
        <w:tc>
          <w:tcPr>
            <w:tcW w:w="3364" w:type="dxa"/>
            <w:vAlign w:val="center"/>
          </w:tcPr>
          <w:p w:rsidR="00575E50" w:rsidRPr="000509C4" w:rsidRDefault="00575E50" w:rsidP="00575E50">
            <w:pPr>
              <w:jc w:val="center"/>
              <w:rPr>
                <w:sz w:val="24"/>
                <w:szCs w:val="24"/>
              </w:rPr>
            </w:pPr>
            <w:r w:rsidRPr="000509C4">
              <w:rPr>
                <w:sz w:val="24"/>
                <w:szCs w:val="24"/>
              </w:rPr>
              <w:t>Наблюдатель</w:t>
            </w:r>
          </w:p>
        </w:tc>
        <w:tc>
          <w:tcPr>
            <w:tcW w:w="3364" w:type="dxa"/>
          </w:tcPr>
          <w:p w:rsidR="00575E50" w:rsidRPr="000509C4" w:rsidRDefault="00575E50" w:rsidP="00575E50">
            <w:pPr>
              <w:rPr>
                <w:sz w:val="24"/>
                <w:szCs w:val="24"/>
              </w:rPr>
            </w:pPr>
            <w:r w:rsidRPr="000509C4">
              <w:rPr>
                <w:sz w:val="24"/>
                <w:szCs w:val="24"/>
              </w:rPr>
              <w:t xml:space="preserve">Реализация </w:t>
            </w:r>
            <w:proofErr w:type="spellStart"/>
            <w:r w:rsidRPr="000509C4">
              <w:rPr>
                <w:sz w:val="24"/>
                <w:szCs w:val="24"/>
              </w:rPr>
              <w:t>push</w:t>
            </w:r>
            <w:proofErr w:type="spellEnd"/>
            <w:r w:rsidRPr="000509C4">
              <w:rPr>
                <w:sz w:val="24"/>
                <w:szCs w:val="24"/>
              </w:rPr>
              <w:t>-уведомлений и обновления экранов при изменении данных.</w:t>
            </w:r>
          </w:p>
        </w:tc>
      </w:tr>
      <w:tr w:rsidR="00575E50" w:rsidTr="000509C4">
        <w:trPr>
          <w:trHeight w:val="322"/>
        </w:trPr>
        <w:tc>
          <w:tcPr>
            <w:tcW w:w="3364" w:type="dxa"/>
            <w:vAlign w:val="center"/>
          </w:tcPr>
          <w:p w:rsidR="00575E50" w:rsidRPr="000509C4" w:rsidRDefault="00575E50" w:rsidP="00575E50">
            <w:pPr>
              <w:jc w:val="center"/>
              <w:rPr>
                <w:sz w:val="24"/>
                <w:szCs w:val="24"/>
              </w:rPr>
            </w:pPr>
            <w:r w:rsidRPr="000509C4">
              <w:rPr>
                <w:sz w:val="24"/>
                <w:szCs w:val="24"/>
              </w:rPr>
              <w:t>Админ-панель</w:t>
            </w:r>
          </w:p>
        </w:tc>
        <w:tc>
          <w:tcPr>
            <w:tcW w:w="3364" w:type="dxa"/>
            <w:vAlign w:val="center"/>
          </w:tcPr>
          <w:p w:rsidR="00575E50" w:rsidRPr="000509C4" w:rsidRDefault="00575E50" w:rsidP="00575E50">
            <w:pPr>
              <w:jc w:val="center"/>
              <w:rPr>
                <w:sz w:val="24"/>
                <w:szCs w:val="24"/>
              </w:rPr>
            </w:pPr>
            <w:r w:rsidRPr="000509C4">
              <w:rPr>
                <w:sz w:val="24"/>
                <w:szCs w:val="24"/>
              </w:rPr>
              <w:t>Команда</w:t>
            </w:r>
          </w:p>
        </w:tc>
        <w:tc>
          <w:tcPr>
            <w:tcW w:w="3364" w:type="dxa"/>
          </w:tcPr>
          <w:p w:rsidR="00575E50" w:rsidRPr="000509C4" w:rsidRDefault="00575E50" w:rsidP="00575E50">
            <w:pPr>
              <w:rPr>
                <w:sz w:val="24"/>
                <w:szCs w:val="24"/>
              </w:rPr>
            </w:pPr>
            <w:r w:rsidRPr="000509C4">
              <w:rPr>
                <w:sz w:val="24"/>
                <w:szCs w:val="24"/>
              </w:rPr>
              <w:t>Управление действиями врачей и администраторов с возможностью отмены (например, откат изменений).</w:t>
            </w:r>
          </w:p>
        </w:tc>
      </w:tr>
      <w:tr w:rsidR="00575E50" w:rsidTr="000509C4">
        <w:trPr>
          <w:trHeight w:val="322"/>
        </w:trPr>
        <w:tc>
          <w:tcPr>
            <w:tcW w:w="3364" w:type="dxa"/>
            <w:vAlign w:val="center"/>
          </w:tcPr>
          <w:p w:rsidR="00575E50" w:rsidRPr="000509C4" w:rsidRDefault="00575E50" w:rsidP="00575E50">
            <w:pPr>
              <w:jc w:val="center"/>
              <w:rPr>
                <w:sz w:val="24"/>
                <w:szCs w:val="24"/>
              </w:rPr>
            </w:pPr>
            <w:r w:rsidRPr="000509C4">
              <w:rPr>
                <w:sz w:val="24"/>
                <w:szCs w:val="24"/>
              </w:rPr>
              <w:t>Админ-панель</w:t>
            </w:r>
          </w:p>
        </w:tc>
        <w:tc>
          <w:tcPr>
            <w:tcW w:w="3364" w:type="dxa"/>
            <w:vAlign w:val="center"/>
          </w:tcPr>
          <w:p w:rsidR="00575E50" w:rsidRPr="000509C4" w:rsidRDefault="00575E50" w:rsidP="00575E50">
            <w:pPr>
              <w:jc w:val="center"/>
              <w:rPr>
                <w:sz w:val="24"/>
                <w:szCs w:val="24"/>
              </w:rPr>
            </w:pPr>
            <w:r w:rsidRPr="000509C4">
              <w:rPr>
                <w:sz w:val="24"/>
                <w:szCs w:val="24"/>
              </w:rPr>
              <w:t>Фасад</w:t>
            </w:r>
          </w:p>
        </w:tc>
        <w:tc>
          <w:tcPr>
            <w:tcW w:w="3364" w:type="dxa"/>
          </w:tcPr>
          <w:p w:rsidR="00575E50" w:rsidRPr="000509C4" w:rsidRDefault="00575E50" w:rsidP="00575E50">
            <w:pPr>
              <w:rPr>
                <w:sz w:val="24"/>
                <w:szCs w:val="24"/>
              </w:rPr>
            </w:pPr>
            <w:r w:rsidRPr="000509C4">
              <w:rPr>
                <w:sz w:val="24"/>
                <w:szCs w:val="24"/>
              </w:rPr>
              <w:t>Врачи видят простой интерфейс, а внутри выполняются сложные операции (запросы к БД, обработка аналитики).</w:t>
            </w:r>
          </w:p>
        </w:tc>
      </w:tr>
    </w:tbl>
    <w:p w:rsidR="00575E50" w:rsidRDefault="00575E50">
      <w:pPr>
        <w:rPr>
          <w:sz w:val="28"/>
          <w:szCs w:val="28"/>
        </w:rPr>
      </w:pPr>
    </w:p>
    <w:p w:rsidR="00BA07ED" w:rsidRDefault="000509C4" w:rsidP="000509C4">
      <w:pPr>
        <w:ind w:hanging="426"/>
        <w:rPr>
          <w:sz w:val="28"/>
          <w:szCs w:val="28"/>
          <w:lang w:val="en-US"/>
        </w:rPr>
      </w:pPr>
      <w:r w:rsidRPr="000509C4">
        <w:rPr>
          <w:sz w:val="28"/>
          <w:szCs w:val="28"/>
          <w:lang w:val="en-US"/>
        </w:rPr>
        <w:drawing>
          <wp:inline distT="0" distB="0" distL="0" distR="0" wp14:anchorId="6CBA943F" wp14:editId="226DAD2A">
            <wp:extent cx="5940425" cy="3108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C4" w:rsidRPr="000509C4" w:rsidRDefault="000509C4" w:rsidP="000509C4">
      <w:pPr>
        <w:ind w:hanging="426"/>
        <w:rPr>
          <w:b/>
          <w:sz w:val="32"/>
          <w:szCs w:val="28"/>
        </w:rPr>
      </w:pPr>
      <w:r w:rsidRPr="000509C4">
        <w:rPr>
          <w:b/>
          <w:sz w:val="32"/>
          <w:szCs w:val="28"/>
        </w:rPr>
        <w:lastRenderedPageBreak/>
        <w:t xml:space="preserve">Сравнительный анализ паттернов </w:t>
      </w:r>
      <w:bookmarkStart w:id="0" w:name="_GoBack"/>
      <w:bookmarkEnd w:id="0"/>
    </w:p>
    <w:tbl>
      <w:tblPr>
        <w:tblStyle w:val="a3"/>
        <w:tblW w:w="0" w:type="auto"/>
        <w:tblInd w:w="-42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75E50" w:rsidTr="00BA07ED">
        <w:tc>
          <w:tcPr>
            <w:tcW w:w="4672" w:type="dxa"/>
          </w:tcPr>
          <w:p w:rsidR="00575E50" w:rsidRPr="00BA07ED" w:rsidRDefault="00575E50" w:rsidP="00575E50">
            <w:pPr>
              <w:rPr>
                <w:b/>
                <w:sz w:val="28"/>
                <w:szCs w:val="28"/>
              </w:rPr>
            </w:pPr>
            <w:r w:rsidRPr="00BA07ED">
              <w:rPr>
                <w:b/>
                <w:sz w:val="28"/>
                <w:szCs w:val="28"/>
              </w:rPr>
              <w:t>Элемент</w:t>
            </w:r>
          </w:p>
        </w:tc>
        <w:tc>
          <w:tcPr>
            <w:tcW w:w="4673" w:type="dxa"/>
          </w:tcPr>
          <w:p w:rsidR="00575E50" w:rsidRPr="00BA07ED" w:rsidRDefault="00575E50" w:rsidP="00575E50">
            <w:pPr>
              <w:rPr>
                <w:b/>
                <w:sz w:val="28"/>
                <w:szCs w:val="28"/>
              </w:rPr>
            </w:pPr>
            <w:r w:rsidRPr="00BA07ED">
              <w:rPr>
                <w:b/>
                <w:sz w:val="28"/>
                <w:szCs w:val="28"/>
              </w:rPr>
              <w:t>назначение</w:t>
            </w:r>
          </w:p>
        </w:tc>
      </w:tr>
      <w:tr w:rsidR="00575E50" w:rsidRPr="00575E50" w:rsidTr="00BA07ED">
        <w:tc>
          <w:tcPr>
            <w:tcW w:w="4672" w:type="dxa"/>
          </w:tcPr>
          <w:p w:rsidR="00575E50" w:rsidRDefault="00575E50" w:rsidP="00575E50">
            <w:pPr>
              <w:rPr>
                <w:sz w:val="28"/>
                <w:szCs w:val="28"/>
                <w:lang w:val="en-US"/>
              </w:rPr>
            </w:pPr>
            <w:r w:rsidRPr="00575E50">
              <w:rPr>
                <w:sz w:val="28"/>
                <w:szCs w:val="28"/>
                <w:lang w:val="en-US"/>
              </w:rPr>
              <w:t>Пользователь</w:t>
            </w:r>
          </w:p>
        </w:tc>
        <w:tc>
          <w:tcPr>
            <w:tcW w:w="4673" w:type="dxa"/>
          </w:tcPr>
          <w:p w:rsidR="00575E50" w:rsidRPr="00575E50" w:rsidRDefault="00575E50" w:rsidP="00575E50">
            <w:pPr>
              <w:rPr>
                <w:sz w:val="28"/>
                <w:szCs w:val="28"/>
              </w:rPr>
            </w:pPr>
            <w:r w:rsidRPr="00575E50">
              <w:rPr>
                <w:sz w:val="28"/>
                <w:szCs w:val="28"/>
              </w:rPr>
              <w:t>Конечный клиент системы (пациент или врач).</w:t>
            </w:r>
          </w:p>
        </w:tc>
      </w:tr>
      <w:tr w:rsidR="00575E50" w:rsidRPr="00575E50" w:rsidTr="00BA07ED">
        <w:tc>
          <w:tcPr>
            <w:tcW w:w="4672" w:type="dxa"/>
          </w:tcPr>
          <w:p w:rsidR="00575E50" w:rsidRDefault="00575E50" w:rsidP="00575E50">
            <w:pPr>
              <w:rPr>
                <w:sz w:val="28"/>
                <w:szCs w:val="28"/>
                <w:lang w:val="en-US"/>
              </w:rPr>
            </w:pPr>
            <w:r w:rsidRPr="00575E50">
              <w:rPr>
                <w:sz w:val="28"/>
                <w:szCs w:val="28"/>
                <w:lang w:val="en-US"/>
              </w:rPr>
              <w:t xml:space="preserve">Фасад </w:t>
            </w:r>
            <w:proofErr w:type="spellStart"/>
            <w:r w:rsidRPr="00575E50">
              <w:rPr>
                <w:sz w:val="28"/>
                <w:szCs w:val="28"/>
                <w:lang w:val="en-US"/>
              </w:rPr>
              <w:t>HealthSystem</w:t>
            </w:r>
            <w:proofErr w:type="spellEnd"/>
          </w:p>
        </w:tc>
        <w:tc>
          <w:tcPr>
            <w:tcW w:w="4673" w:type="dxa"/>
          </w:tcPr>
          <w:p w:rsidR="00575E50" w:rsidRPr="00575E50" w:rsidRDefault="00575E50" w:rsidP="00575E50">
            <w:pPr>
              <w:rPr>
                <w:sz w:val="28"/>
                <w:szCs w:val="28"/>
              </w:rPr>
            </w:pPr>
            <w:r w:rsidRPr="00575E50">
              <w:rPr>
                <w:sz w:val="28"/>
                <w:szCs w:val="28"/>
              </w:rPr>
              <w:t>Единый интерфейс для работы с системой, скрывает сложность подсистем</w:t>
            </w:r>
          </w:p>
        </w:tc>
      </w:tr>
      <w:tr w:rsidR="00575E50" w:rsidRPr="00575E50" w:rsidTr="00BA07ED">
        <w:tc>
          <w:tcPr>
            <w:tcW w:w="4672" w:type="dxa"/>
          </w:tcPr>
          <w:p w:rsidR="00575E50" w:rsidRDefault="00575E50" w:rsidP="00575E50">
            <w:pPr>
              <w:rPr>
                <w:sz w:val="28"/>
                <w:szCs w:val="28"/>
                <w:lang w:val="en-US"/>
              </w:rPr>
            </w:pPr>
            <w:r w:rsidRPr="00575E50">
              <w:rPr>
                <w:sz w:val="28"/>
                <w:szCs w:val="28"/>
                <w:lang w:val="en-US"/>
              </w:rPr>
              <w:t xml:space="preserve">Мониторинг </w:t>
            </w:r>
            <w:proofErr w:type="spellStart"/>
            <w:r w:rsidRPr="00575E50">
              <w:rPr>
                <w:sz w:val="28"/>
                <w:szCs w:val="28"/>
                <w:lang w:val="en-US"/>
              </w:rPr>
              <w:t>здоровья</w:t>
            </w:r>
            <w:proofErr w:type="spellEnd"/>
          </w:p>
        </w:tc>
        <w:tc>
          <w:tcPr>
            <w:tcW w:w="4673" w:type="dxa"/>
          </w:tcPr>
          <w:p w:rsidR="00575E50" w:rsidRPr="00575E50" w:rsidRDefault="00575E50" w:rsidP="00575E50">
            <w:pPr>
              <w:rPr>
                <w:sz w:val="28"/>
                <w:szCs w:val="28"/>
              </w:rPr>
            </w:pPr>
            <w:r w:rsidRPr="00575E50">
              <w:rPr>
                <w:sz w:val="28"/>
                <w:szCs w:val="28"/>
              </w:rPr>
              <w:t>Подсистема для сбора и анализа данных о здоровье.</w:t>
            </w:r>
          </w:p>
        </w:tc>
      </w:tr>
      <w:tr w:rsidR="00575E50" w:rsidRPr="00BA07ED" w:rsidTr="00BA07ED">
        <w:tc>
          <w:tcPr>
            <w:tcW w:w="4672" w:type="dxa"/>
          </w:tcPr>
          <w:p w:rsidR="00575E50" w:rsidRDefault="00575E50" w:rsidP="00575E50">
            <w:pPr>
              <w:rPr>
                <w:sz w:val="28"/>
                <w:szCs w:val="28"/>
                <w:lang w:val="en-US"/>
              </w:rPr>
            </w:pPr>
            <w:r w:rsidRPr="00575E50">
              <w:rPr>
                <w:sz w:val="28"/>
                <w:szCs w:val="28"/>
                <w:lang w:val="en-US"/>
              </w:rPr>
              <w:t xml:space="preserve">Индивидуальный </w:t>
            </w:r>
            <w:proofErr w:type="spellStart"/>
            <w:r w:rsidRPr="00575E50">
              <w:rPr>
                <w:sz w:val="28"/>
                <w:szCs w:val="28"/>
                <w:lang w:val="en-US"/>
              </w:rPr>
              <w:t>план</w:t>
            </w:r>
            <w:proofErr w:type="spellEnd"/>
          </w:p>
        </w:tc>
        <w:tc>
          <w:tcPr>
            <w:tcW w:w="4673" w:type="dxa"/>
          </w:tcPr>
          <w:p w:rsidR="00575E50" w:rsidRPr="00BA07ED" w:rsidRDefault="00BA07ED" w:rsidP="00575E50">
            <w:pPr>
              <w:rPr>
                <w:sz w:val="28"/>
                <w:szCs w:val="28"/>
              </w:rPr>
            </w:pPr>
            <w:r w:rsidRPr="00BA07ED">
              <w:rPr>
                <w:sz w:val="28"/>
                <w:szCs w:val="28"/>
              </w:rPr>
              <w:t>Подсистема для формирования персонализированного плана восстановления.</w:t>
            </w:r>
          </w:p>
        </w:tc>
      </w:tr>
      <w:tr w:rsidR="00575E50" w:rsidRPr="00BA07ED" w:rsidTr="00BA07ED">
        <w:tc>
          <w:tcPr>
            <w:tcW w:w="4672" w:type="dxa"/>
          </w:tcPr>
          <w:p w:rsidR="00575E50" w:rsidRDefault="00575E50" w:rsidP="00575E50">
            <w:pPr>
              <w:rPr>
                <w:sz w:val="28"/>
                <w:szCs w:val="28"/>
                <w:lang w:val="en-US"/>
              </w:rPr>
            </w:pPr>
            <w:r w:rsidRPr="00575E50">
              <w:rPr>
                <w:sz w:val="28"/>
                <w:szCs w:val="28"/>
                <w:lang w:val="en-US"/>
              </w:rPr>
              <w:t>Консультации</w:t>
            </w:r>
          </w:p>
        </w:tc>
        <w:tc>
          <w:tcPr>
            <w:tcW w:w="4673" w:type="dxa"/>
          </w:tcPr>
          <w:p w:rsidR="00575E50" w:rsidRPr="00BA07ED" w:rsidRDefault="00BA07ED" w:rsidP="00575E50">
            <w:pPr>
              <w:rPr>
                <w:sz w:val="28"/>
                <w:szCs w:val="28"/>
              </w:rPr>
            </w:pPr>
            <w:r w:rsidRPr="00BA07ED">
              <w:rPr>
                <w:sz w:val="28"/>
                <w:szCs w:val="28"/>
              </w:rPr>
              <w:t xml:space="preserve">Подсистема для чатов и </w:t>
            </w:r>
            <w:proofErr w:type="spellStart"/>
            <w:r w:rsidRPr="00BA07ED">
              <w:rPr>
                <w:sz w:val="28"/>
                <w:szCs w:val="28"/>
              </w:rPr>
              <w:t>видеозвонков</w:t>
            </w:r>
            <w:proofErr w:type="spellEnd"/>
            <w:r w:rsidRPr="00BA07ED">
              <w:rPr>
                <w:sz w:val="28"/>
                <w:szCs w:val="28"/>
              </w:rPr>
              <w:t xml:space="preserve"> с врачами.</w:t>
            </w:r>
          </w:p>
        </w:tc>
      </w:tr>
      <w:tr w:rsidR="00575E50" w:rsidRPr="00BA07ED" w:rsidTr="00BA07ED">
        <w:tc>
          <w:tcPr>
            <w:tcW w:w="4672" w:type="dxa"/>
          </w:tcPr>
          <w:p w:rsidR="00575E50" w:rsidRDefault="00575E50" w:rsidP="00575E50">
            <w:pPr>
              <w:rPr>
                <w:sz w:val="28"/>
                <w:szCs w:val="28"/>
                <w:lang w:val="en-US"/>
              </w:rPr>
            </w:pPr>
            <w:r w:rsidRPr="00575E50">
              <w:rPr>
                <w:sz w:val="28"/>
                <w:szCs w:val="28"/>
                <w:lang w:val="en-US"/>
              </w:rPr>
              <w:t>Геймификация</w:t>
            </w:r>
          </w:p>
        </w:tc>
        <w:tc>
          <w:tcPr>
            <w:tcW w:w="4673" w:type="dxa"/>
          </w:tcPr>
          <w:p w:rsidR="00575E50" w:rsidRPr="00BA07ED" w:rsidRDefault="00BA07ED" w:rsidP="00575E50">
            <w:pPr>
              <w:rPr>
                <w:sz w:val="28"/>
                <w:szCs w:val="28"/>
              </w:rPr>
            </w:pPr>
            <w:r w:rsidRPr="00BA07ED">
              <w:rPr>
                <w:sz w:val="28"/>
                <w:szCs w:val="28"/>
              </w:rPr>
              <w:t xml:space="preserve">Подсистема для </w:t>
            </w:r>
            <w:proofErr w:type="spellStart"/>
            <w:r w:rsidRPr="00BA07ED">
              <w:rPr>
                <w:sz w:val="28"/>
                <w:szCs w:val="28"/>
              </w:rPr>
              <w:t>челленджей</w:t>
            </w:r>
            <w:proofErr w:type="spellEnd"/>
            <w:r w:rsidRPr="00BA07ED">
              <w:rPr>
                <w:sz w:val="28"/>
                <w:szCs w:val="28"/>
              </w:rPr>
              <w:t xml:space="preserve"> и мотивации.</w:t>
            </w:r>
          </w:p>
        </w:tc>
      </w:tr>
      <w:tr w:rsidR="00575E50" w:rsidRPr="00BA07ED" w:rsidTr="00BA07ED">
        <w:tc>
          <w:tcPr>
            <w:tcW w:w="4672" w:type="dxa"/>
          </w:tcPr>
          <w:p w:rsidR="00575E50" w:rsidRDefault="00575E50" w:rsidP="00575E50">
            <w:pPr>
              <w:rPr>
                <w:sz w:val="28"/>
                <w:szCs w:val="28"/>
                <w:lang w:val="en-US"/>
              </w:rPr>
            </w:pPr>
            <w:r w:rsidRPr="00575E50">
              <w:rPr>
                <w:sz w:val="28"/>
                <w:szCs w:val="28"/>
                <w:lang w:val="en-US"/>
              </w:rPr>
              <w:t>Администрирование</w:t>
            </w:r>
          </w:p>
        </w:tc>
        <w:tc>
          <w:tcPr>
            <w:tcW w:w="4673" w:type="dxa"/>
          </w:tcPr>
          <w:p w:rsidR="00575E50" w:rsidRPr="00BA07ED" w:rsidRDefault="00BA07ED" w:rsidP="00575E50">
            <w:pPr>
              <w:rPr>
                <w:sz w:val="28"/>
                <w:szCs w:val="28"/>
              </w:rPr>
            </w:pPr>
            <w:r w:rsidRPr="00BA07ED">
              <w:rPr>
                <w:sz w:val="28"/>
                <w:szCs w:val="28"/>
              </w:rPr>
              <w:t>Подсистема для врачей и администраторов (управление пользователями и отчётами).</w:t>
            </w:r>
          </w:p>
        </w:tc>
      </w:tr>
      <w:tr w:rsidR="00575E50" w:rsidRPr="00BA07ED" w:rsidTr="00BA07ED">
        <w:tc>
          <w:tcPr>
            <w:tcW w:w="4672" w:type="dxa"/>
          </w:tcPr>
          <w:p w:rsidR="00575E50" w:rsidRDefault="00575E50" w:rsidP="00575E50">
            <w:pPr>
              <w:rPr>
                <w:sz w:val="28"/>
                <w:szCs w:val="28"/>
                <w:lang w:val="en-US"/>
              </w:rPr>
            </w:pPr>
            <w:r w:rsidRPr="00575E50">
              <w:rPr>
                <w:sz w:val="28"/>
                <w:szCs w:val="28"/>
                <w:lang w:val="en-US"/>
              </w:rPr>
              <w:t>Наблюдатель</w:t>
            </w:r>
          </w:p>
        </w:tc>
        <w:tc>
          <w:tcPr>
            <w:tcW w:w="4673" w:type="dxa"/>
          </w:tcPr>
          <w:p w:rsidR="00575E50" w:rsidRPr="00BA07ED" w:rsidRDefault="00BA07ED" w:rsidP="00575E50">
            <w:pPr>
              <w:rPr>
                <w:sz w:val="28"/>
                <w:szCs w:val="28"/>
              </w:rPr>
            </w:pPr>
            <w:r w:rsidRPr="00BA07ED">
              <w:rPr>
                <w:sz w:val="28"/>
                <w:szCs w:val="28"/>
              </w:rPr>
              <w:t>Механизм подписки, уведомлений и обновлений данных в реальном времени.</w:t>
            </w:r>
          </w:p>
        </w:tc>
      </w:tr>
    </w:tbl>
    <w:p w:rsidR="00575E50" w:rsidRPr="00BA07ED" w:rsidRDefault="00575E50" w:rsidP="00575E50">
      <w:pPr>
        <w:ind w:hanging="426"/>
        <w:rPr>
          <w:sz w:val="28"/>
          <w:szCs w:val="28"/>
        </w:rPr>
      </w:pPr>
    </w:p>
    <w:p w:rsidR="00575E50" w:rsidRPr="00BA07ED" w:rsidRDefault="00575E50" w:rsidP="00575E50">
      <w:pPr>
        <w:ind w:hanging="426"/>
        <w:rPr>
          <w:sz w:val="28"/>
          <w:szCs w:val="28"/>
        </w:rPr>
      </w:pPr>
    </w:p>
    <w:sectPr w:rsidR="00575E50" w:rsidRPr="00BA0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5C"/>
    <w:rsid w:val="000509C4"/>
    <w:rsid w:val="00204D74"/>
    <w:rsid w:val="00575E50"/>
    <w:rsid w:val="009859CB"/>
    <w:rsid w:val="00BA07ED"/>
    <w:rsid w:val="00BB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5BF0"/>
  <w15:chartTrackingRefBased/>
  <w15:docId w15:val="{C0F4546B-0448-447B-91F8-22C55A52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5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2025-09-24T10:06:00Z</dcterms:created>
  <dcterms:modified xsi:type="dcterms:W3CDTF">2025-09-24T11:35:00Z</dcterms:modified>
</cp:coreProperties>
</file>